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BACB9" w14:textId="2ACCB0DC" w:rsidR="00972352" w:rsidRPr="002E48BD" w:rsidRDefault="00186D2A" w:rsidP="00E96389">
      <w:pPr>
        <w:spacing w:after="0" w:line="360" w:lineRule="auto"/>
        <w:jc w:val="center"/>
        <w:rPr>
          <w:rFonts w:ascii="Times New Roman" w:hAnsi="Times New Roman" w:cs="Times New Roman"/>
          <w:b/>
          <w:bCs/>
          <w:sz w:val="48"/>
          <w:szCs w:val="48"/>
        </w:rPr>
      </w:pPr>
      <w:r>
        <w:rPr>
          <w:rFonts w:ascii="Times New Roman" w:hAnsi="Times New Roman" w:cs="Times New Roman"/>
          <w:b/>
          <w:bCs/>
          <w:noProof/>
          <w:sz w:val="48"/>
          <w:szCs w:val="48"/>
          <w:lang w:eastAsia="hu-HU"/>
        </w:rPr>
        <w:drawing>
          <wp:inline distT="0" distB="0" distL="0" distR="0" wp14:anchorId="3E39458A" wp14:editId="5FD6E698">
            <wp:extent cx="5595815" cy="2133600"/>
            <wp:effectExtent l="0" t="0" r="508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7168" cy="2141741"/>
                    </a:xfrm>
                    <a:prstGeom prst="rect">
                      <a:avLst/>
                    </a:prstGeom>
                    <a:noFill/>
                  </pic:spPr>
                </pic:pic>
              </a:graphicData>
            </a:graphic>
          </wp:inline>
        </w:drawing>
      </w:r>
    </w:p>
    <w:p w14:paraId="67EDD4E9" w14:textId="77777777" w:rsidR="00972352" w:rsidRPr="002E48BD" w:rsidRDefault="00972352" w:rsidP="00E96389">
      <w:pPr>
        <w:spacing w:after="0" w:line="360" w:lineRule="auto"/>
        <w:jc w:val="center"/>
        <w:rPr>
          <w:rFonts w:ascii="Times New Roman" w:hAnsi="Times New Roman" w:cs="Times New Roman"/>
          <w:b/>
          <w:bCs/>
          <w:sz w:val="48"/>
          <w:szCs w:val="48"/>
        </w:rPr>
      </w:pPr>
    </w:p>
    <w:p w14:paraId="387C841A" w14:textId="722EF837" w:rsidR="00186D2A" w:rsidRDefault="00186D2A" w:rsidP="00E96389">
      <w:pPr>
        <w:spacing w:after="0" w:line="360" w:lineRule="auto"/>
        <w:jc w:val="center"/>
        <w:rPr>
          <w:rFonts w:ascii="Times New Roman" w:hAnsi="Times New Roman" w:cs="Times New Roman"/>
          <w:b/>
          <w:bCs/>
          <w:sz w:val="48"/>
          <w:szCs w:val="48"/>
        </w:rPr>
      </w:pPr>
      <w:r w:rsidRPr="00186D2A">
        <w:rPr>
          <w:rFonts w:ascii="Times New Roman" w:hAnsi="Times New Roman" w:cs="Times New Roman"/>
          <w:b/>
          <w:bCs/>
          <w:sz w:val="48"/>
          <w:szCs w:val="48"/>
        </w:rPr>
        <w:t>Baranya Vármegyei SZC Zsolnay Vilmos Technikum és Szakképző Iskola</w:t>
      </w:r>
    </w:p>
    <w:p w14:paraId="0EF54BEC" w14:textId="77777777" w:rsidR="00186D2A" w:rsidRDefault="00186D2A" w:rsidP="00E96389">
      <w:pPr>
        <w:spacing w:after="0" w:line="360" w:lineRule="auto"/>
        <w:jc w:val="center"/>
        <w:rPr>
          <w:rFonts w:ascii="Times New Roman" w:hAnsi="Times New Roman" w:cs="Times New Roman"/>
          <w:b/>
          <w:bCs/>
          <w:sz w:val="48"/>
          <w:szCs w:val="48"/>
        </w:rPr>
      </w:pPr>
    </w:p>
    <w:p w14:paraId="3AD48ECF" w14:textId="0D34AA78" w:rsidR="005A34DE" w:rsidRPr="002E48BD" w:rsidRDefault="005A34DE" w:rsidP="00E96389">
      <w:pPr>
        <w:spacing w:after="0" w:line="360" w:lineRule="auto"/>
        <w:jc w:val="center"/>
        <w:rPr>
          <w:rFonts w:ascii="Times New Roman" w:hAnsi="Times New Roman" w:cs="Times New Roman"/>
          <w:b/>
          <w:bCs/>
          <w:sz w:val="48"/>
          <w:szCs w:val="48"/>
        </w:rPr>
      </w:pPr>
      <w:r w:rsidRPr="002E48BD">
        <w:rPr>
          <w:rFonts w:ascii="Times New Roman" w:hAnsi="Times New Roman" w:cs="Times New Roman"/>
          <w:b/>
          <w:bCs/>
          <w:sz w:val="48"/>
          <w:szCs w:val="48"/>
        </w:rPr>
        <w:t xml:space="preserve">HELYI TANTERV </w:t>
      </w:r>
    </w:p>
    <w:p w14:paraId="6991938C" w14:textId="77777777" w:rsidR="00851AE6" w:rsidRDefault="005A34DE" w:rsidP="00E96389">
      <w:pPr>
        <w:spacing w:after="0" w:line="360" w:lineRule="auto"/>
        <w:jc w:val="center"/>
        <w:rPr>
          <w:rFonts w:ascii="Times New Roman" w:hAnsi="Times New Roman" w:cs="Times New Roman"/>
          <w:b/>
          <w:bCs/>
          <w:sz w:val="40"/>
          <w:szCs w:val="40"/>
        </w:rPr>
      </w:pPr>
      <w:r w:rsidRPr="002E48BD">
        <w:rPr>
          <w:rFonts w:ascii="Times New Roman" w:hAnsi="Times New Roman" w:cs="Times New Roman"/>
          <w:b/>
          <w:bCs/>
          <w:sz w:val="40"/>
          <w:szCs w:val="40"/>
        </w:rPr>
        <w:t xml:space="preserve">a technikum Szkt. 20. § (3) bekezdése szerinti </w:t>
      </w:r>
      <w:r w:rsidRPr="00186D2A">
        <w:rPr>
          <w:rFonts w:ascii="Times New Roman" w:hAnsi="Times New Roman" w:cs="Times New Roman"/>
          <w:b/>
          <w:bCs/>
          <w:sz w:val="40"/>
          <w:szCs w:val="40"/>
        </w:rPr>
        <w:t>kizárólag érettségi vizsgára felkészítő képzéséhez</w:t>
      </w:r>
    </w:p>
    <w:p w14:paraId="0A51DEF0" w14:textId="77777777" w:rsidR="00851AE6" w:rsidRDefault="00851AE6">
      <w:pPr>
        <w:spacing w:line="259" w:lineRule="auto"/>
        <w:rPr>
          <w:rFonts w:ascii="Times New Roman" w:hAnsi="Times New Roman" w:cs="Times New Roman"/>
          <w:b/>
          <w:bCs/>
          <w:sz w:val="40"/>
          <w:szCs w:val="40"/>
        </w:rPr>
      </w:pPr>
      <w:r>
        <w:rPr>
          <w:rFonts w:ascii="Times New Roman" w:hAnsi="Times New Roman" w:cs="Times New Roman"/>
          <w:b/>
          <w:bCs/>
          <w:sz w:val="40"/>
          <w:szCs w:val="40"/>
        </w:rPr>
        <w:br w:type="page"/>
      </w:r>
    </w:p>
    <w:sdt>
      <w:sdtPr>
        <w:rPr>
          <w:rFonts w:asciiTheme="minorHAnsi" w:eastAsiaTheme="minorHAnsi" w:hAnsiTheme="minorHAnsi" w:cstheme="minorBidi"/>
          <w:color w:val="auto"/>
          <w:sz w:val="22"/>
          <w:szCs w:val="22"/>
          <w:lang w:eastAsia="en-US"/>
        </w:rPr>
        <w:id w:val="1878652319"/>
        <w:docPartObj>
          <w:docPartGallery w:val="Table of Contents"/>
          <w:docPartUnique/>
        </w:docPartObj>
      </w:sdtPr>
      <w:sdtEndPr>
        <w:rPr>
          <w:b/>
          <w:bCs/>
        </w:rPr>
      </w:sdtEndPr>
      <w:sdtContent>
        <w:p w14:paraId="48CF4ED9" w14:textId="12C1270A" w:rsidR="00851AE6" w:rsidRDefault="00851AE6">
          <w:pPr>
            <w:pStyle w:val="Tartalomjegyzkcmsora"/>
          </w:pPr>
          <w:r>
            <w:t>Tartalom</w:t>
          </w:r>
        </w:p>
        <w:p w14:paraId="72299C20" w14:textId="74285423" w:rsidR="00851AE6" w:rsidRDefault="00851AE6">
          <w:pPr>
            <w:pStyle w:val="TJ1"/>
            <w:tabs>
              <w:tab w:val="right" w:leader="dot" w:pos="9062"/>
            </w:tabs>
            <w:rPr>
              <w:rFonts w:asciiTheme="minorHAnsi" w:eastAsiaTheme="minorEastAsia" w:hAnsiTheme="minorHAnsi" w:cstheme="minorBidi"/>
              <w:noProof/>
              <w:sz w:val="22"/>
              <w:szCs w:val="22"/>
              <w:lang w:eastAsia="hu-HU"/>
            </w:rPr>
          </w:pPr>
          <w:r>
            <w:fldChar w:fldCharType="begin"/>
          </w:r>
          <w:r>
            <w:instrText xml:space="preserve"> TOC \o "1-3" \h \z \u </w:instrText>
          </w:r>
          <w:r>
            <w:fldChar w:fldCharType="separate"/>
          </w:r>
          <w:hyperlink w:anchor="_Toc209439235" w:history="1">
            <w:r w:rsidR="00EA44B8" w:rsidRPr="00EE39DC">
              <w:rPr>
                <w:rStyle w:val="Hiperhivatkozs"/>
                <w:noProof/>
              </w:rPr>
              <w:t>MAGYAR NYELV ÉS IRODALOM</w:t>
            </w:r>
            <w:r w:rsidR="00EA44B8">
              <w:rPr>
                <w:noProof/>
                <w:webHidden/>
              </w:rPr>
              <w:tab/>
            </w:r>
            <w:r>
              <w:rPr>
                <w:noProof/>
                <w:webHidden/>
              </w:rPr>
              <w:fldChar w:fldCharType="begin"/>
            </w:r>
            <w:r>
              <w:rPr>
                <w:noProof/>
                <w:webHidden/>
              </w:rPr>
              <w:instrText xml:space="preserve"> PAGEREF _Toc209439235 \h </w:instrText>
            </w:r>
            <w:r>
              <w:rPr>
                <w:noProof/>
                <w:webHidden/>
              </w:rPr>
            </w:r>
            <w:r>
              <w:rPr>
                <w:noProof/>
                <w:webHidden/>
              </w:rPr>
              <w:fldChar w:fldCharType="separate"/>
            </w:r>
            <w:r w:rsidR="00EA44B8">
              <w:rPr>
                <w:noProof/>
                <w:webHidden/>
              </w:rPr>
              <w:t>3</w:t>
            </w:r>
            <w:r>
              <w:rPr>
                <w:noProof/>
                <w:webHidden/>
              </w:rPr>
              <w:fldChar w:fldCharType="end"/>
            </w:r>
          </w:hyperlink>
        </w:p>
        <w:p w14:paraId="70D6F796" w14:textId="7975D8C9" w:rsidR="00851AE6" w:rsidRDefault="000D43B8">
          <w:pPr>
            <w:pStyle w:val="TJ1"/>
            <w:tabs>
              <w:tab w:val="right" w:leader="dot" w:pos="9062"/>
            </w:tabs>
            <w:rPr>
              <w:rFonts w:asciiTheme="minorHAnsi" w:eastAsiaTheme="minorEastAsia" w:hAnsiTheme="minorHAnsi" w:cstheme="minorBidi"/>
              <w:noProof/>
              <w:sz w:val="22"/>
              <w:szCs w:val="22"/>
              <w:lang w:eastAsia="hu-HU"/>
            </w:rPr>
          </w:pPr>
          <w:hyperlink w:anchor="_Toc209439239" w:history="1">
            <w:r w:rsidR="00EA44B8" w:rsidRPr="00EE39DC">
              <w:rPr>
                <w:rStyle w:val="Hiperhivatkozs"/>
                <w:noProof/>
              </w:rPr>
              <w:t xml:space="preserve">TÖRTÉNELEM </w:t>
            </w:r>
            <w:r w:rsidR="00EA44B8">
              <w:rPr>
                <w:noProof/>
                <w:webHidden/>
              </w:rPr>
              <w:tab/>
            </w:r>
            <w:r w:rsidR="00851AE6">
              <w:rPr>
                <w:noProof/>
                <w:webHidden/>
              </w:rPr>
              <w:fldChar w:fldCharType="begin"/>
            </w:r>
            <w:r w:rsidR="00851AE6">
              <w:rPr>
                <w:noProof/>
                <w:webHidden/>
              </w:rPr>
              <w:instrText xml:space="preserve"> PAGEREF _Toc209439239 \h </w:instrText>
            </w:r>
            <w:r w:rsidR="00851AE6">
              <w:rPr>
                <w:noProof/>
                <w:webHidden/>
              </w:rPr>
            </w:r>
            <w:r w:rsidR="00851AE6">
              <w:rPr>
                <w:noProof/>
                <w:webHidden/>
              </w:rPr>
              <w:fldChar w:fldCharType="separate"/>
            </w:r>
            <w:r w:rsidR="00EA44B8">
              <w:rPr>
                <w:noProof/>
                <w:webHidden/>
              </w:rPr>
              <w:t>1</w:t>
            </w:r>
            <w:r w:rsidR="00851AE6">
              <w:rPr>
                <w:noProof/>
                <w:webHidden/>
              </w:rPr>
              <w:fldChar w:fldCharType="end"/>
            </w:r>
          </w:hyperlink>
        </w:p>
        <w:p w14:paraId="01E5297C" w14:textId="509ECE29" w:rsidR="00851AE6" w:rsidRDefault="000D43B8">
          <w:pPr>
            <w:pStyle w:val="TJ1"/>
            <w:tabs>
              <w:tab w:val="right" w:leader="dot" w:pos="9062"/>
            </w:tabs>
            <w:rPr>
              <w:rStyle w:val="Hiperhivatkozs"/>
              <w:noProof/>
            </w:rPr>
          </w:pPr>
          <w:hyperlink w:anchor="_Toc209439240" w:history="1">
            <w:r w:rsidR="00EA44B8" w:rsidRPr="00EE39DC">
              <w:rPr>
                <w:rStyle w:val="Hiperhivatkozs"/>
                <w:noProof/>
              </w:rPr>
              <w:t>MATEMATIKA</w:t>
            </w:r>
            <w:r w:rsidR="00EA44B8">
              <w:rPr>
                <w:noProof/>
                <w:webHidden/>
              </w:rPr>
              <w:tab/>
            </w:r>
            <w:r w:rsidR="00851AE6">
              <w:rPr>
                <w:noProof/>
                <w:webHidden/>
              </w:rPr>
              <w:fldChar w:fldCharType="begin"/>
            </w:r>
            <w:r w:rsidR="00851AE6">
              <w:rPr>
                <w:noProof/>
                <w:webHidden/>
              </w:rPr>
              <w:instrText xml:space="preserve"> PAGEREF _Toc209439240 \h </w:instrText>
            </w:r>
            <w:r w:rsidR="00851AE6">
              <w:rPr>
                <w:noProof/>
                <w:webHidden/>
              </w:rPr>
            </w:r>
            <w:r w:rsidR="00851AE6">
              <w:rPr>
                <w:noProof/>
                <w:webHidden/>
              </w:rPr>
              <w:fldChar w:fldCharType="separate"/>
            </w:r>
            <w:r w:rsidR="00EA44B8">
              <w:rPr>
                <w:noProof/>
                <w:webHidden/>
              </w:rPr>
              <w:t>53</w:t>
            </w:r>
            <w:r w:rsidR="00851AE6">
              <w:rPr>
                <w:noProof/>
                <w:webHidden/>
              </w:rPr>
              <w:fldChar w:fldCharType="end"/>
            </w:r>
          </w:hyperlink>
        </w:p>
        <w:p w14:paraId="38D4367A" w14:textId="6991156C" w:rsidR="00851AE6" w:rsidRDefault="000D43B8">
          <w:pPr>
            <w:pStyle w:val="TJ1"/>
            <w:tabs>
              <w:tab w:val="right" w:leader="dot" w:pos="9062"/>
            </w:tabs>
            <w:rPr>
              <w:rFonts w:asciiTheme="minorHAnsi" w:eastAsiaTheme="minorEastAsia" w:hAnsiTheme="minorHAnsi" w:cstheme="minorBidi"/>
              <w:noProof/>
              <w:sz w:val="22"/>
              <w:szCs w:val="22"/>
              <w:lang w:eastAsia="hu-HU"/>
            </w:rPr>
          </w:pPr>
          <w:hyperlink w:anchor="_Toc209439328" w:history="1">
            <w:r w:rsidR="00EA44B8" w:rsidRPr="00EE39DC">
              <w:rPr>
                <w:rStyle w:val="Hiperhivatkozs"/>
                <w:noProof/>
              </w:rPr>
              <w:t>IDEGEN</w:t>
            </w:r>
            <w:r w:rsidR="00EA44B8" w:rsidRPr="00EE39DC">
              <w:rPr>
                <w:rStyle w:val="Hiperhivatkozs"/>
                <w:noProof/>
                <w:spacing w:val="-12"/>
              </w:rPr>
              <w:t xml:space="preserve"> </w:t>
            </w:r>
            <w:r w:rsidR="00EA44B8" w:rsidRPr="00EE39DC">
              <w:rPr>
                <w:rStyle w:val="Hiperhivatkozs"/>
                <w:noProof/>
                <w:spacing w:val="-4"/>
              </w:rPr>
              <w:t>NYELV</w:t>
            </w:r>
            <w:r w:rsidR="00EA44B8">
              <w:rPr>
                <w:noProof/>
                <w:webHidden/>
              </w:rPr>
              <w:tab/>
            </w:r>
            <w:r w:rsidR="00851AE6">
              <w:rPr>
                <w:noProof/>
                <w:webHidden/>
              </w:rPr>
              <w:fldChar w:fldCharType="begin"/>
            </w:r>
            <w:r w:rsidR="00851AE6">
              <w:rPr>
                <w:noProof/>
                <w:webHidden/>
              </w:rPr>
              <w:instrText xml:space="preserve"> PAGEREF _Toc209439328 \h </w:instrText>
            </w:r>
            <w:r w:rsidR="00851AE6">
              <w:rPr>
                <w:noProof/>
                <w:webHidden/>
              </w:rPr>
            </w:r>
            <w:r w:rsidR="00851AE6">
              <w:rPr>
                <w:noProof/>
                <w:webHidden/>
              </w:rPr>
              <w:fldChar w:fldCharType="separate"/>
            </w:r>
            <w:r w:rsidR="00EA44B8">
              <w:rPr>
                <w:noProof/>
                <w:webHidden/>
              </w:rPr>
              <w:t>74</w:t>
            </w:r>
            <w:r w:rsidR="00851AE6">
              <w:rPr>
                <w:noProof/>
                <w:webHidden/>
              </w:rPr>
              <w:fldChar w:fldCharType="end"/>
            </w:r>
          </w:hyperlink>
        </w:p>
        <w:p w14:paraId="6F8576A1" w14:textId="0E109EA7" w:rsidR="00851AE6" w:rsidRDefault="000D43B8">
          <w:pPr>
            <w:pStyle w:val="TJ1"/>
            <w:tabs>
              <w:tab w:val="right" w:leader="dot" w:pos="9062"/>
            </w:tabs>
            <w:rPr>
              <w:rFonts w:asciiTheme="minorHAnsi" w:eastAsiaTheme="minorEastAsia" w:hAnsiTheme="minorHAnsi" w:cstheme="minorBidi"/>
              <w:noProof/>
              <w:sz w:val="22"/>
              <w:szCs w:val="22"/>
              <w:lang w:eastAsia="hu-HU"/>
            </w:rPr>
          </w:pPr>
          <w:hyperlink w:anchor="_Toc209439332" w:history="1">
            <w:r w:rsidR="00EA44B8" w:rsidRPr="00EE39DC">
              <w:rPr>
                <w:rStyle w:val="Hiperhivatkozs"/>
                <w:noProof/>
              </w:rPr>
              <w:t>DIGITÁLIS KULTÚRA</w:t>
            </w:r>
            <w:r w:rsidR="00EA44B8">
              <w:rPr>
                <w:noProof/>
                <w:webHidden/>
              </w:rPr>
              <w:tab/>
            </w:r>
            <w:r w:rsidR="00851AE6">
              <w:rPr>
                <w:noProof/>
                <w:webHidden/>
              </w:rPr>
              <w:fldChar w:fldCharType="begin"/>
            </w:r>
            <w:r w:rsidR="00851AE6">
              <w:rPr>
                <w:noProof/>
                <w:webHidden/>
              </w:rPr>
              <w:instrText xml:space="preserve"> PAGEREF _Toc209439332 \h </w:instrText>
            </w:r>
            <w:r w:rsidR="00851AE6">
              <w:rPr>
                <w:noProof/>
                <w:webHidden/>
              </w:rPr>
            </w:r>
            <w:r w:rsidR="00851AE6">
              <w:rPr>
                <w:noProof/>
                <w:webHidden/>
              </w:rPr>
              <w:fldChar w:fldCharType="separate"/>
            </w:r>
            <w:r w:rsidR="00EA44B8">
              <w:rPr>
                <w:noProof/>
                <w:webHidden/>
              </w:rPr>
              <w:t>103</w:t>
            </w:r>
            <w:r w:rsidR="00851AE6">
              <w:rPr>
                <w:noProof/>
                <w:webHidden/>
              </w:rPr>
              <w:fldChar w:fldCharType="end"/>
            </w:r>
          </w:hyperlink>
        </w:p>
        <w:p w14:paraId="1A20D716" w14:textId="67AC600F" w:rsidR="00851AE6" w:rsidRDefault="000D43B8">
          <w:pPr>
            <w:pStyle w:val="TJ1"/>
            <w:tabs>
              <w:tab w:val="right" w:leader="dot" w:pos="9062"/>
            </w:tabs>
            <w:rPr>
              <w:rFonts w:asciiTheme="minorHAnsi" w:eastAsiaTheme="minorEastAsia" w:hAnsiTheme="minorHAnsi" w:cstheme="minorBidi"/>
              <w:noProof/>
              <w:sz w:val="22"/>
              <w:szCs w:val="22"/>
              <w:lang w:eastAsia="hu-HU"/>
            </w:rPr>
          </w:pPr>
          <w:hyperlink w:anchor="_Toc209439334" w:history="1">
            <w:r w:rsidR="00EA44B8" w:rsidRPr="00EE39DC">
              <w:rPr>
                <w:rStyle w:val="Hiperhivatkozs"/>
                <w:rFonts w:eastAsia="Calibri"/>
                <w:noProof/>
              </w:rPr>
              <w:t>FÖLDRAJZ</w:t>
            </w:r>
            <w:r w:rsidR="00EA44B8">
              <w:rPr>
                <w:noProof/>
                <w:webHidden/>
              </w:rPr>
              <w:tab/>
            </w:r>
            <w:r w:rsidR="00851AE6">
              <w:rPr>
                <w:noProof/>
                <w:webHidden/>
              </w:rPr>
              <w:fldChar w:fldCharType="begin"/>
            </w:r>
            <w:r w:rsidR="00851AE6">
              <w:rPr>
                <w:noProof/>
                <w:webHidden/>
              </w:rPr>
              <w:instrText xml:space="preserve"> PAGEREF _Toc209439334 \h </w:instrText>
            </w:r>
            <w:r w:rsidR="00851AE6">
              <w:rPr>
                <w:noProof/>
                <w:webHidden/>
              </w:rPr>
            </w:r>
            <w:r w:rsidR="00851AE6">
              <w:rPr>
                <w:noProof/>
                <w:webHidden/>
              </w:rPr>
              <w:fldChar w:fldCharType="separate"/>
            </w:r>
            <w:r w:rsidR="00EA44B8">
              <w:rPr>
                <w:noProof/>
                <w:webHidden/>
              </w:rPr>
              <w:t>132</w:t>
            </w:r>
            <w:r w:rsidR="00851AE6">
              <w:rPr>
                <w:noProof/>
                <w:webHidden/>
              </w:rPr>
              <w:fldChar w:fldCharType="end"/>
            </w:r>
          </w:hyperlink>
        </w:p>
        <w:p w14:paraId="38271AFC" w14:textId="4882A727" w:rsidR="00851AE6" w:rsidRDefault="000D43B8">
          <w:pPr>
            <w:pStyle w:val="TJ1"/>
            <w:tabs>
              <w:tab w:val="right" w:leader="dot" w:pos="9062"/>
            </w:tabs>
            <w:rPr>
              <w:rFonts w:asciiTheme="minorHAnsi" w:eastAsiaTheme="minorEastAsia" w:hAnsiTheme="minorHAnsi" w:cstheme="minorBidi"/>
              <w:noProof/>
              <w:sz w:val="22"/>
              <w:szCs w:val="22"/>
              <w:lang w:eastAsia="hu-HU"/>
            </w:rPr>
          </w:pPr>
          <w:hyperlink w:anchor="_Toc209439374" w:history="1">
            <w:r w:rsidR="00EA44B8" w:rsidRPr="00EE39DC">
              <w:rPr>
                <w:rStyle w:val="Hiperhivatkozs"/>
                <w:noProof/>
              </w:rPr>
              <w:t>BIOLÓGIA</w:t>
            </w:r>
            <w:r w:rsidR="00EA44B8">
              <w:rPr>
                <w:noProof/>
                <w:webHidden/>
              </w:rPr>
              <w:tab/>
            </w:r>
            <w:r w:rsidR="00851AE6">
              <w:rPr>
                <w:noProof/>
                <w:webHidden/>
              </w:rPr>
              <w:fldChar w:fldCharType="begin"/>
            </w:r>
            <w:r w:rsidR="00851AE6">
              <w:rPr>
                <w:noProof/>
                <w:webHidden/>
              </w:rPr>
              <w:instrText xml:space="preserve"> PAGEREF _Toc209439374 \h </w:instrText>
            </w:r>
            <w:r w:rsidR="00851AE6">
              <w:rPr>
                <w:noProof/>
                <w:webHidden/>
              </w:rPr>
            </w:r>
            <w:r w:rsidR="00851AE6">
              <w:rPr>
                <w:noProof/>
                <w:webHidden/>
              </w:rPr>
              <w:fldChar w:fldCharType="separate"/>
            </w:r>
            <w:r w:rsidR="00EA44B8">
              <w:rPr>
                <w:noProof/>
                <w:webHidden/>
              </w:rPr>
              <w:t>150</w:t>
            </w:r>
            <w:r w:rsidR="00851AE6">
              <w:rPr>
                <w:noProof/>
                <w:webHidden/>
              </w:rPr>
              <w:fldChar w:fldCharType="end"/>
            </w:r>
          </w:hyperlink>
        </w:p>
        <w:p w14:paraId="5410A83B" w14:textId="6DD15545" w:rsidR="00851AE6" w:rsidRDefault="00851AE6">
          <w:r>
            <w:rPr>
              <w:b/>
              <w:bCs/>
            </w:rPr>
            <w:fldChar w:fldCharType="end"/>
          </w:r>
        </w:p>
      </w:sdtContent>
    </w:sdt>
    <w:p w14:paraId="07777617" w14:textId="10D65A46" w:rsidR="005A34DE" w:rsidRPr="002E48BD" w:rsidRDefault="005A34DE" w:rsidP="00E96389">
      <w:pPr>
        <w:spacing w:after="0" w:line="360" w:lineRule="auto"/>
        <w:jc w:val="center"/>
        <w:rPr>
          <w:rFonts w:ascii="Times New Roman" w:hAnsi="Times New Roman" w:cs="Times New Roman"/>
          <w:b/>
          <w:bCs/>
          <w:sz w:val="40"/>
          <w:szCs w:val="40"/>
          <w:u w:val="single"/>
        </w:rPr>
      </w:pPr>
      <w:r w:rsidRPr="00186D2A">
        <w:rPr>
          <w:rFonts w:ascii="Times New Roman" w:hAnsi="Times New Roman" w:cs="Times New Roman"/>
          <w:b/>
          <w:bCs/>
          <w:sz w:val="40"/>
          <w:szCs w:val="40"/>
        </w:rPr>
        <w:t> </w:t>
      </w:r>
    </w:p>
    <w:p w14:paraId="0CFA107F" w14:textId="77777777" w:rsidR="005A34DE" w:rsidRPr="002E48BD" w:rsidRDefault="005A34DE" w:rsidP="00E96389">
      <w:pPr>
        <w:spacing w:after="0" w:line="360" w:lineRule="auto"/>
        <w:jc w:val="center"/>
        <w:rPr>
          <w:rFonts w:ascii="Times New Roman" w:hAnsi="Times New Roman" w:cs="Times New Roman"/>
          <w:b/>
          <w:bCs/>
          <w:sz w:val="40"/>
          <w:szCs w:val="40"/>
        </w:rPr>
      </w:pPr>
    </w:p>
    <w:p w14:paraId="6F0780C0" w14:textId="77777777" w:rsidR="00972352" w:rsidRPr="002E48BD" w:rsidRDefault="00972352" w:rsidP="00E96389">
      <w:pPr>
        <w:spacing w:after="0" w:line="360" w:lineRule="auto"/>
        <w:jc w:val="center"/>
        <w:rPr>
          <w:rFonts w:ascii="Times New Roman" w:hAnsi="Times New Roman" w:cs="Times New Roman"/>
          <w:b/>
          <w:bCs/>
          <w:sz w:val="40"/>
          <w:szCs w:val="40"/>
        </w:rPr>
      </w:pPr>
    </w:p>
    <w:p w14:paraId="20602DD6" w14:textId="77777777" w:rsidR="00190AD0" w:rsidRDefault="00190AD0">
      <w:pPr>
        <w:spacing w:line="259" w:lineRule="auto"/>
        <w:rPr>
          <w:rFonts w:ascii="Times New Roman" w:hAnsi="Times New Roman" w:cs="Times New Roman"/>
          <w:b/>
          <w:bCs/>
          <w:i/>
          <w:iCs/>
          <w:sz w:val="44"/>
          <w:szCs w:val="36"/>
        </w:rPr>
      </w:pPr>
      <w:r>
        <w:rPr>
          <w:rFonts w:ascii="Times New Roman" w:hAnsi="Times New Roman" w:cs="Times New Roman"/>
          <w:b/>
          <w:bCs/>
          <w:i/>
          <w:iCs/>
          <w:sz w:val="44"/>
          <w:szCs w:val="36"/>
        </w:rPr>
        <w:br w:type="page"/>
      </w:r>
    </w:p>
    <w:p w14:paraId="70579E31" w14:textId="277A7827" w:rsidR="005A34DE" w:rsidRPr="00186D2A" w:rsidRDefault="005A34DE" w:rsidP="00EC6689">
      <w:pPr>
        <w:pStyle w:val="Cmsor1"/>
        <w:jc w:val="center"/>
      </w:pPr>
      <w:bookmarkStart w:id="0" w:name="_Toc209439235"/>
      <w:r w:rsidRPr="00186D2A">
        <w:lastRenderedPageBreak/>
        <w:t>Magyar nyelv és irodalom</w:t>
      </w:r>
      <w:bookmarkEnd w:id="0"/>
    </w:p>
    <w:p w14:paraId="6C5CB7A2" w14:textId="77777777" w:rsidR="005A34DE" w:rsidRPr="00186D2A" w:rsidRDefault="005A34DE" w:rsidP="00EC6689">
      <w:pPr>
        <w:pStyle w:val="Cmsor1"/>
        <w:jc w:val="center"/>
      </w:pPr>
      <w:bookmarkStart w:id="1" w:name="_Toc209439236"/>
      <w:r w:rsidRPr="00186D2A">
        <w:t>tantárgy</w:t>
      </w:r>
      <w:bookmarkEnd w:id="1"/>
    </w:p>
    <w:p w14:paraId="3AEE32D4" w14:textId="58CE4FBA" w:rsidR="00972352" w:rsidRPr="002E48BD" w:rsidRDefault="00972352" w:rsidP="00E96389">
      <w:pPr>
        <w:spacing w:after="0" w:line="360" w:lineRule="auto"/>
        <w:rPr>
          <w:rFonts w:ascii="Times New Roman" w:hAnsi="Times New Roman" w:cs="Times New Roman"/>
        </w:rPr>
      </w:pPr>
      <w:r w:rsidRPr="002E48BD">
        <w:rPr>
          <w:rFonts w:ascii="Times New Roman" w:hAnsi="Times New Roman" w:cs="Times New Roman"/>
        </w:rPr>
        <w:br w:type="page"/>
      </w:r>
    </w:p>
    <w:tbl>
      <w:tblPr>
        <w:tblStyle w:val="Rcsostblzat"/>
        <w:tblW w:w="9062" w:type="dxa"/>
        <w:tblLook w:val="04A0" w:firstRow="1" w:lastRow="0" w:firstColumn="1" w:lastColumn="0" w:noHBand="0" w:noVBand="1"/>
      </w:tblPr>
      <w:tblGrid>
        <w:gridCol w:w="7366"/>
        <w:gridCol w:w="1696"/>
      </w:tblGrid>
      <w:tr w:rsidR="00FB4279" w:rsidRPr="00576D65" w14:paraId="5A1F8E8A" w14:textId="77777777" w:rsidTr="00FB4279">
        <w:tc>
          <w:tcPr>
            <w:tcW w:w="7366" w:type="dxa"/>
            <w:tcBorders>
              <w:top w:val="single" w:sz="4" w:space="0" w:color="auto"/>
              <w:left w:val="single" w:sz="4" w:space="0" w:color="auto"/>
              <w:bottom w:val="single" w:sz="4" w:space="0" w:color="auto"/>
              <w:right w:val="single" w:sz="4" w:space="0" w:color="auto"/>
            </w:tcBorders>
          </w:tcPr>
          <w:p w14:paraId="6747896B" w14:textId="37F66365" w:rsidR="00FB4279" w:rsidRPr="00576D65" w:rsidRDefault="00FB4279" w:rsidP="00E96389">
            <w:pPr>
              <w:spacing w:line="360" w:lineRule="auto"/>
              <w:jc w:val="center"/>
              <w:rPr>
                <w:rFonts w:ascii="Times New Roman" w:hAnsi="Times New Roman" w:cs="Times New Roman"/>
                <w:b/>
                <w:smallCaps/>
                <w:color w:val="0070C0"/>
              </w:rPr>
            </w:pPr>
            <w:r w:rsidRPr="00576D65">
              <w:rPr>
                <w:rFonts w:ascii="Times New Roman" w:hAnsi="Times New Roman" w:cs="Times New Roman"/>
                <w:b/>
                <w:smallCaps/>
                <w:color w:val="0070C0"/>
              </w:rPr>
              <w:lastRenderedPageBreak/>
              <w:t xml:space="preserve">Magyar Irodalom </w:t>
            </w:r>
          </w:p>
          <w:p w14:paraId="3E6FB233" w14:textId="77777777" w:rsidR="00FB4279" w:rsidRPr="00576D65" w:rsidRDefault="00FB4279" w:rsidP="00E96389">
            <w:pPr>
              <w:spacing w:line="360" w:lineRule="auto"/>
              <w:jc w:val="center"/>
              <w:rPr>
                <w:rFonts w:ascii="Times New Roman" w:hAnsi="Times New Roman" w:cs="Times New Roman"/>
                <w:b/>
                <w:color w:val="0070C0"/>
              </w:rPr>
            </w:pPr>
            <w:r>
              <w:rPr>
                <w:rFonts w:ascii="Times New Roman" w:hAnsi="Times New Roman" w:cs="Times New Roman"/>
                <w:b/>
                <w:smallCaps/>
                <w:color w:val="0070C0"/>
              </w:rPr>
              <w:t>KK 12</w:t>
            </w:r>
            <w:r w:rsidRPr="00576D65">
              <w:rPr>
                <w:rFonts w:ascii="Times New Roman" w:hAnsi="Times New Roman" w:cs="Times New Roman"/>
                <w:b/>
                <w:smallCaps/>
                <w:color w:val="0070C0"/>
              </w:rPr>
              <w:t>. évfolyam</w:t>
            </w:r>
          </w:p>
          <w:p w14:paraId="5E1430AF" w14:textId="77777777" w:rsidR="00FB4279" w:rsidRPr="00576D65" w:rsidRDefault="00FB4279" w:rsidP="00E96389">
            <w:pPr>
              <w:spacing w:line="360" w:lineRule="auto"/>
              <w:jc w:val="center"/>
              <w:rPr>
                <w:rFonts w:ascii="Times New Roman" w:hAnsi="Times New Roman" w:cs="Times New Roman"/>
                <w:b/>
                <w:color w:val="0070C0"/>
              </w:rPr>
            </w:pPr>
          </w:p>
        </w:tc>
        <w:tc>
          <w:tcPr>
            <w:tcW w:w="1696" w:type="dxa"/>
            <w:tcBorders>
              <w:top w:val="single" w:sz="4" w:space="0" w:color="auto"/>
              <w:left w:val="single" w:sz="4" w:space="0" w:color="auto"/>
              <w:bottom w:val="single" w:sz="4" w:space="0" w:color="auto"/>
              <w:right w:val="single" w:sz="4" w:space="0" w:color="auto"/>
            </w:tcBorders>
          </w:tcPr>
          <w:p w14:paraId="5212CA9A" w14:textId="77777777" w:rsidR="007D1869" w:rsidRDefault="00FB4279" w:rsidP="00E96389">
            <w:pPr>
              <w:spacing w:line="360" w:lineRule="auto"/>
              <w:jc w:val="center"/>
              <w:rPr>
                <w:rFonts w:ascii="Times New Roman" w:hAnsi="Times New Roman" w:cs="Times New Roman"/>
                <w:b/>
                <w:smallCaps/>
                <w:color w:val="0070C0"/>
              </w:rPr>
            </w:pPr>
            <w:r>
              <w:rPr>
                <w:rFonts w:ascii="Times New Roman" w:hAnsi="Times New Roman" w:cs="Times New Roman"/>
                <w:b/>
                <w:smallCaps/>
                <w:color w:val="0070C0"/>
              </w:rPr>
              <w:t xml:space="preserve">Heti óraszám: </w:t>
            </w:r>
          </w:p>
          <w:p w14:paraId="479C8177" w14:textId="603886B8" w:rsidR="00FB4279" w:rsidRPr="00A87181" w:rsidRDefault="00A87181" w:rsidP="00A87181">
            <w:pPr>
              <w:spacing w:line="360" w:lineRule="auto"/>
              <w:jc w:val="center"/>
              <w:rPr>
                <w:rFonts w:ascii="Times New Roman" w:hAnsi="Times New Roman" w:cs="Times New Roman"/>
                <w:b/>
                <w:smallCaps/>
                <w:color w:val="0070C0"/>
              </w:rPr>
            </w:pPr>
            <w:r>
              <w:rPr>
                <w:rFonts w:ascii="Times New Roman" w:hAnsi="Times New Roman" w:cs="Times New Roman"/>
                <w:b/>
                <w:smallCaps/>
                <w:color w:val="0070C0"/>
              </w:rPr>
              <w:t>3 óra</w:t>
            </w:r>
          </w:p>
        </w:tc>
      </w:tr>
      <w:tr w:rsidR="00FB4279" w:rsidRPr="00576D65" w14:paraId="75E55EA4" w14:textId="77777777" w:rsidTr="00FB4279">
        <w:tc>
          <w:tcPr>
            <w:tcW w:w="7366" w:type="dxa"/>
            <w:tcBorders>
              <w:top w:val="single" w:sz="4" w:space="0" w:color="auto"/>
              <w:left w:val="single" w:sz="4" w:space="0" w:color="auto"/>
              <w:bottom w:val="single" w:sz="4" w:space="0" w:color="auto"/>
              <w:right w:val="single" w:sz="4" w:space="0" w:color="auto"/>
            </w:tcBorders>
          </w:tcPr>
          <w:p w14:paraId="07AC3BF2" w14:textId="77777777" w:rsidR="00FB4279" w:rsidRPr="00576D65" w:rsidRDefault="00FB4279" w:rsidP="00E96389">
            <w:pPr>
              <w:spacing w:line="360" w:lineRule="auto"/>
              <w:jc w:val="center"/>
              <w:rPr>
                <w:rFonts w:ascii="Times New Roman" w:hAnsi="Times New Roman" w:cs="Times New Roman"/>
                <w:b/>
                <w:smallCaps/>
                <w:color w:val="0070C0"/>
              </w:rPr>
            </w:pPr>
            <w:r w:rsidRPr="00576D65">
              <w:rPr>
                <w:rFonts w:ascii="Times New Roman" w:hAnsi="Times New Roman" w:cs="Times New Roman"/>
                <w:b/>
                <w:smallCaps/>
                <w:color w:val="0070C0"/>
              </w:rPr>
              <w:t>Témakör</w:t>
            </w:r>
          </w:p>
        </w:tc>
        <w:tc>
          <w:tcPr>
            <w:tcW w:w="1696" w:type="dxa"/>
            <w:tcBorders>
              <w:top w:val="single" w:sz="4" w:space="0" w:color="auto"/>
              <w:left w:val="single" w:sz="4" w:space="0" w:color="auto"/>
              <w:bottom w:val="single" w:sz="4" w:space="0" w:color="auto"/>
              <w:right w:val="single" w:sz="4" w:space="0" w:color="auto"/>
            </w:tcBorders>
          </w:tcPr>
          <w:p w14:paraId="75847765" w14:textId="77777777" w:rsidR="00FB4279" w:rsidRPr="00576D65" w:rsidRDefault="00FB4279" w:rsidP="00E96389">
            <w:pPr>
              <w:spacing w:line="360" w:lineRule="auto"/>
              <w:jc w:val="center"/>
              <w:rPr>
                <w:rFonts w:ascii="Times New Roman" w:hAnsi="Times New Roman" w:cs="Times New Roman"/>
                <w:b/>
              </w:rPr>
            </w:pPr>
            <w:r w:rsidRPr="00576D65">
              <w:rPr>
                <w:rFonts w:ascii="Times New Roman" w:hAnsi="Times New Roman" w:cs="Times New Roman"/>
                <w:b/>
                <w:smallCaps/>
                <w:color w:val="0070C0"/>
              </w:rPr>
              <w:t>Órakeret</w:t>
            </w:r>
          </w:p>
        </w:tc>
      </w:tr>
      <w:tr w:rsidR="00FB4279" w:rsidRPr="00576D65" w14:paraId="709F2FA1"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B1D50" w14:textId="77777777" w:rsidR="00FB4279" w:rsidRPr="00576D65" w:rsidRDefault="00FB4279" w:rsidP="007A23B2">
            <w:pPr>
              <w:pStyle w:val="Listaszerbekezds"/>
              <w:numPr>
                <w:ilvl w:val="0"/>
                <w:numId w:val="1"/>
              </w:numPr>
              <w:spacing w:line="360" w:lineRule="auto"/>
              <w:rPr>
                <w:rFonts w:ascii="Times New Roman" w:hAnsi="Times New Roman" w:cs="Times New Roman"/>
                <w:b/>
                <w:color w:val="0070C0"/>
                <w:sz w:val="24"/>
                <w:szCs w:val="24"/>
              </w:rPr>
            </w:pPr>
            <w:r w:rsidRPr="00576D65">
              <w:rPr>
                <w:rFonts w:ascii="Times New Roman" w:hAnsi="Times New Roman" w:cs="Times New Roman"/>
                <w:b/>
                <w:sz w:val="24"/>
                <w:szCs w:val="24"/>
              </w:rPr>
              <w:t>Bevezetés az irodalomba – művészet, irodalom</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03C89" w14:textId="3C414504" w:rsidR="00FB4279" w:rsidRPr="00576D65" w:rsidRDefault="00FB4279" w:rsidP="00E96389">
            <w:pPr>
              <w:spacing w:line="360" w:lineRule="auto"/>
              <w:jc w:val="center"/>
              <w:rPr>
                <w:rFonts w:ascii="Times New Roman" w:hAnsi="Times New Roman" w:cs="Times New Roman"/>
                <w:b/>
                <w:sz w:val="28"/>
              </w:rPr>
            </w:pPr>
            <w:r>
              <w:rPr>
                <w:rFonts w:ascii="Times New Roman" w:hAnsi="Times New Roman" w:cs="Times New Roman"/>
                <w:b/>
                <w:sz w:val="28"/>
              </w:rPr>
              <w:t>2</w:t>
            </w:r>
          </w:p>
        </w:tc>
      </w:tr>
      <w:tr w:rsidR="00FB4279" w:rsidRPr="00576D65" w14:paraId="605F6FE9" w14:textId="77777777" w:rsidTr="00FB4279">
        <w:tc>
          <w:tcPr>
            <w:tcW w:w="7366" w:type="dxa"/>
            <w:tcBorders>
              <w:top w:val="single" w:sz="4" w:space="0" w:color="auto"/>
              <w:left w:val="single" w:sz="4" w:space="0" w:color="auto"/>
              <w:bottom w:val="single" w:sz="4" w:space="0" w:color="auto"/>
              <w:right w:val="single" w:sz="4" w:space="0" w:color="auto"/>
            </w:tcBorders>
          </w:tcPr>
          <w:p w14:paraId="25F327DB" w14:textId="77777777" w:rsidR="00FB4279" w:rsidRPr="00576D65" w:rsidRDefault="00FB4279" w:rsidP="007A23B2">
            <w:pPr>
              <w:pStyle w:val="Listaszerbekezds"/>
              <w:numPr>
                <w:ilvl w:val="0"/>
                <w:numId w:val="2"/>
              </w:numPr>
              <w:spacing w:line="360" w:lineRule="auto"/>
              <w:rPr>
                <w:rFonts w:ascii="Times New Roman" w:hAnsi="Times New Roman" w:cs="Times New Roman"/>
                <w:sz w:val="24"/>
                <w:szCs w:val="24"/>
              </w:rPr>
            </w:pPr>
            <w:r w:rsidRPr="00576D65">
              <w:rPr>
                <w:rFonts w:ascii="Times New Roman" w:hAnsi="Times New Roman" w:cs="Times New Roman"/>
                <w:sz w:val="24"/>
                <w:szCs w:val="24"/>
              </w:rPr>
              <w:t>A művészet fogalma, művészeti ágak. Művészet és irodalom. Az irodalom születése, hatása. Az irodalmi kommunikáció</w:t>
            </w:r>
          </w:p>
        </w:tc>
        <w:tc>
          <w:tcPr>
            <w:tcW w:w="1696" w:type="dxa"/>
            <w:vMerge w:val="restart"/>
            <w:tcBorders>
              <w:top w:val="single" w:sz="4" w:space="0" w:color="auto"/>
              <w:left w:val="single" w:sz="4" w:space="0" w:color="auto"/>
              <w:right w:val="single" w:sz="4" w:space="0" w:color="auto"/>
            </w:tcBorders>
            <w:hideMark/>
          </w:tcPr>
          <w:p w14:paraId="5BAC6EF3" w14:textId="2F956776" w:rsidR="00FB4279" w:rsidRPr="00576D65" w:rsidRDefault="00FB4279" w:rsidP="00E96389">
            <w:pPr>
              <w:spacing w:line="360" w:lineRule="auto"/>
              <w:jc w:val="center"/>
              <w:rPr>
                <w:rFonts w:ascii="Times New Roman" w:hAnsi="Times New Roman" w:cs="Times New Roman"/>
                <w:i/>
              </w:rPr>
            </w:pPr>
            <w:r w:rsidRPr="00576D65">
              <w:rPr>
                <w:rFonts w:ascii="Times New Roman" w:hAnsi="Times New Roman" w:cs="Times New Roman"/>
                <w:i/>
              </w:rPr>
              <w:t>1</w:t>
            </w:r>
          </w:p>
          <w:p w14:paraId="258E54FF" w14:textId="77777777" w:rsidR="00FB4279" w:rsidRPr="00576D65" w:rsidRDefault="00FB4279" w:rsidP="00E96389">
            <w:pPr>
              <w:spacing w:line="360" w:lineRule="auto"/>
              <w:jc w:val="center"/>
              <w:rPr>
                <w:rFonts w:ascii="Times New Roman" w:hAnsi="Times New Roman" w:cs="Times New Roman"/>
                <w:i/>
              </w:rPr>
            </w:pPr>
          </w:p>
        </w:tc>
      </w:tr>
      <w:tr w:rsidR="00FB4279" w:rsidRPr="00576D65" w14:paraId="5CBF103A" w14:textId="77777777" w:rsidTr="00FB4279">
        <w:tc>
          <w:tcPr>
            <w:tcW w:w="7366" w:type="dxa"/>
            <w:tcBorders>
              <w:top w:val="single" w:sz="4" w:space="0" w:color="auto"/>
              <w:left w:val="single" w:sz="4" w:space="0" w:color="auto"/>
              <w:bottom w:val="single" w:sz="4" w:space="0" w:color="auto"/>
              <w:right w:val="single" w:sz="4" w:space="0" w:color="auto"/>
            </w:tcBorders>
          </w:tcPr>
          <w:p w14:paraId="48551D1A" w14:textId="77777777" w:rsidR="00FB4279" w:rsidRPr="00845A13" w:rsidRDefault="00FB4279" w:rsidP="007A23B2">
            <w:pPr>
              <w:pStyle w:val="Listaszerbekezds"/>
              <w:numPr>
                <w:ilvl w:val="0"/>
                <w:numId w:val="2"/>
              </w:numPr>
              <w:spacing w:line="360" w:lineRule="auto"/>
              <w:rPr>
                <w:rFonts w:ascii="Times New Roman" w:hAnsi="Times New Roman" w:cs="Times New Roman"/>
                <w:b/>
                <w:sz w:val="24"/>
                <w:szCs w:val="24"/>
              </w:rPr>
            </w:pPr>
            <w:r w:rsidRPr="00576D65">
              <w:rPr>
                <w:rFonts w:ascii="Times New Roman" w:hAnsi="Times New Roman" w:cs="Times New Roman"/>
                <w:sz w:val="24"/>
                <w:szCs w:val="24"/>
              </w:rPr>
              <w:t>Szerzők, művek párbeszéde – a művészet</w:t>
            </w:r>
          </w:p>
        </w:tc>
        <w:tc>
          <w:tcPr>
            <w:tcW w:w="1696" w:type="dxa"/>
            <w:vMerge/>
            <w:tcBorders>
              <w:left w:val="single" w:sz="4" w:space="0" w:color="auto"/>
              <w:bottom w:val="single" w:sz="4" w:space="0" w:color="auto"/>
              <w:right w:val="single" w:sz="4" w:space="0" w:color="auto"/>
            </w:tcBorders>
          </w:tcPr>
          <w:p w14:paraId="331F8F09" w14:textId="77777777" w:rsidR="00FB4279" w:rsidRPr="00576D65" w:rsidRDefault="00FB4279" w:rsidP="00E96389">
            <w:pPr>
              <w:spacing w:line="360" w:lineRule="auto"/>
              <w:jc w:val="center"/>
              <w:rPr>
                <w:rFonts w:ascii="Times New Roman" w:hAnsi="Times New Roman" w:cs="Times New Roman"/>
                <w:i/>
              </w:rPr>
            </w:pPr>
          </w:p>
        </w:tc>
      </w:tr>
      <w:tr w:rsidR="00FB4279" w:rsidRPr="00576D65" w14:paraId="71B75EF0" w14:textId="77777777" w:rsidTr="00FB4279">
        <w:tc>
          <w:tcPr>
            <w:tcW w:w="7366" w:type="dxa"/>
            <w:tcBorders>
              <w:top w:val="single" w:sz="4" w:space="0" w:color="auto"/>
              <w:left w:val="single" w:sz="4" w:space="0" w:color="auto"/>
              <w:bottom w:val="single" w:sz="4" w:space="0" w:color="auto"/>
              <w:right w:val="single" w:sz="4" w:space="0" w:color="auto"/>
            </w:tcBorders>
          </w:tcPr>
          <w:p w14:paraId="28DE779C" w14:textId="77777777" w:rsidR="00FB4279" w:rsidRPr="00576D65" w:rsidRDefault="00FB4279" w:rsidP="007A23B2">
            <w:pPr>
              <w:pStyle w:val="Listaszerbekezds"/>
              <w:numPr>
                <w:ilvl w:val="0"/>
                <w:numId w:val="2"/>
              </w:numPr>
              <w:spacing w:line="360" w:lineRule="auto"/>
              <w:rPr>
                <w:rFonts w:ascii="Times New Roman" w:hAnsi="Times New Roman" w:cs="Times New Roman"/>
                <w:sz w:val="24"/>
                <w:szCs w:val="24"/>
              </w:rPr>
            </w:pPr>
            <w:r w:rsidRPr="00576D65">
              <w:rPr>
                <w:rFonts w:ascii="Times New Roman" w:hAnsi="Times New Roman" w:cs="Times New Roman"/>
                <w:sz w:val="24"/>
                <w:szCs w:val="24"/>
              </w:rPr>
              <w:t>Népszerű irodalom. Az irodalom határterületei</w:t>
            </w:r>
          </w:p>
        </w:tc>
        <w:tc>
          <w:tcPr>
            <w:tcW w:w="1696" w:type="dxa"/>
            <w:vMerge w:val="restart"/>
            <w:tcBorders>
              <w:top w:val="single" w:sz="4" w:space="0" w:color="auto"/>
              <w:left w:val="single" w:sz="4" w:space="0" w:color="auto"/>
              <w:right w:val="single" w:sz="4" w:space="0" w:color="auto"/>
            </w:tcBorders>
          </w:tcPr>
          <w:p w14:paraId="799F5CC8" w14:textId="7D629BDA" w:rsidR="00FB4279" w:rsidRPr="00576D65" w:rsidRDefault="00FB4279" w:rsidP="00E96389">
            <w:pPr>
              <w:spacing w:line="360" w:lineRule="auto"/>
              <w:jc w:val="center"/>
              <w:rPr>
                <w:rFonts w:ascii="Times New Roman" w:hAnsi="Times New Roman" w:cs="Times New Roman"/>
                <w:i/>
              </w:rPr>
            </w:pPr>
            <w:r w:rsidRPr="00576D65">
              <w:rPr>
                <w:rFonts w:ascii="Times New Roman" w:hAnsi="Times New Roman" w:cs="Times New Roman"/>
                <w:i/>
              </w:rPr>
              <w:t>1</w:t>
            </w:r>
          </w:p>
        </w:tc>
      </w:tr>
      <w:tr w:rsidR="00FB4279" w:rsidRPr="00576D65" w14:paraId="425833C0" w14:textId="77777777" w:rsidTr="00FB4279">
        <w:tc>
          <w:tcPr>
            <w:tcW w:w="7366" w:type="dxa"/>
            <w:tcBorders>
              <w:top w:val="single" w:sz="4" w:space="0" w:color="auto"/>
              <w:left w:val="single" w:sz="4" w:space="0" w:color="auto"/>
              <w:bottom w:val="single" w:sz="4" w:space="0" w:color="auto"/>
              <w:right w:val="single" w:sz="4" w:space="0" w:color="auto"/>
            </w:tcBorders>
          </w:tcPr>
          <w:p w14:paraId="22C207D0" w14:textId="77777777" w:rsidR="00FB4279" w:rsidRPr="00576D65" w:rsidRDefault="00FB4279" w:rsidP="007A23B2">
            <w:pPr>
              <w:pStyle w:val="Listaszerbekezds"/>
              <w:numPr>
                <w:ilvl w:val="0"/>
                <w:numId w:val="2"/>
              </w:numPr>
              <w:spacing w:line="360" w:lineRule="auto"/>
              <w:rPr>
                <w:rFonts w:ascii="Times New Roman" w:hAnsi="Times New Roman" w:cs="Times New Roman"/>
                <w:b/>
                <w:sz w:val="24"/>
                <w:szCs w:val="24"/>
              </w:rPr>
            </w:pPr>
            <w:r w:rsidRPr="00576D65">
              <w:rPr>
                <w:rFonts w:ascii="Times New Roman" w:hAnsi="Times New Roman" w:cs="Times New Roman"/>
                <w:sz w:val="24"/>
                <w:szCs w:val="24"/>
              </w:rPr>
              <w:t>Műnemi-műfaji rendszer</w:t>
            </w:r>
          </w:p>
        </w:tc>
        <w:tc>
          <w:tcPr>
            <w:tcW w:w="1696" w:type="dxa"/>
            <w:vMerge/>
            <w:tcBorders>
              <w:left w:val="single" w:sz="4" w:space="0" w:color="auto"/>
              <w:bottom w:val="single" w:sz="4" w:space="0" w:color="auto"/>
              <w:right w:val="single" w:sz="4" w:space="0" w:color="auto"/>
            </w:tcBorders>
          </w:tcPr>
          <w:p w14:paraId="08B27C53" w14:textId="407391F7" w:rsidR="00FB4279" w:rsidRPr="00576D65" w:rsidRDefault="00FB4279" w:rsidP="00E96389">
            <w:pPr>
              <w:spacing w:line="360" w:lineRule="auto"/>
              <w:jc w:val="center"/>
              <w:rPr>
                <w:rFonts w:ascii="Times New Roman" w:hAnsi="Times New Roman" w:cs="Times New Roman"/>
                <w:i/>
              </w:rPr>
            </w:pPr>
          </w:p>
        </w:tc>
      </w:tr>
      <w:tr w:rsidR="00FB4279" w:rsidRPr="00576D65" w14:paraId="0A342CE7"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C61E0C" w14:textId="77777777" w:rsidR="00FB4279" w:rsidRPr="00576D65" w:rsidRDefault="00FB4279" w:rsidP="007A23B2">
            <w:pPr>
              <w:pStyle w:val="Listaszerbekezds"/>
              <w:numPr>
                <w:ilvl w:val="0"/>
                <w:numId w:val="1"/>
              </w:numPr>
              <w:spacing w:line="360" w:lineRule="auto"/>
              <w:rPr>
                <w:rFonts w:ascii="Times New Roman" w:hAnsi="Times New Roman" w:cs="Times New Roman"/>
                <w:b/>
                <w:sz w:val="24"/>
                <w:szCs w:val="24"/>
              </w:rPr>
            </w:pPr>
            <w:r w:rsidRPr="00576D65">
              <w:rPr>
                <w:rFonts w:ascii="Times New Roman" w:hAnsi="Times New Roman" w:cs="Times New Roman"/>
                <w:b/>
                <w:sz w:val="24"/>
                <w:szCs w:val="24"/>
              </w:rPr>
              <w:t>Az irodalom ősi formái. Mágia, mítosz, mitológia</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7B8F45" w14:textId="77777777" w:rsidR="00FB4279" w:rsidRPr="00576D65" w:rsidRDefault="00FB4279" w:rsidP="00E96389">
            <w:pPr>
              <w:spacing w:line="360" w:lineRule="auto"/>
              <w:jc w:val="center"/>
              <w:rPr>
                <w:rFonts w:ascii="Times New Roman" w:hAnsi="Times New Roman" w:cs="Times New Roman"/>
                <w:b/>
                <w:sz w:val="28"/>
              </w:rPr>
            </w:pPr>
            <w:r>
              <w:rPr>
                <w:rFonts w:ascii="Times New Roman" w:hAnsi="Times New Roman" w:cs="Times New Roman"/>
                <w:b/>
                <w:sz w:val="28"/>
              </w:rPr>
              <w:t>3</w:t>
            </w:r>
          </w:p>
        </w:tc>
      </w:tr>
      <w:tr w:rsidR="00FB4279" w:rsidRPr="00576D65" w14:paraId="493CC777" w14:textId="77777777" w:rsidTr="00FB4279">
        <w:tc>
          <w:tcPr>
            <w:tcW w:w="7366" w:type="dxa"/>
            <w:tcBorders>
              <w:top w:val="single" w:sz="4" w:space="0" w:color="auto"/>
              <w:left w:val="single" w:sz="4" w:space="0" w:color="auto"/>
              <w:bottom w:val="single" w:sz="4" w:space="0" w:color="auto"/>
              <w:right w:val="single" w:sz="4" w:space="0" w:color="auto"/>
            </w:tcBorders>
          </w:tcPr>
          <w:p w14:paraId="0EAB3D70" w14:textId="77777777" w:rsidR="00FB4279" w:rsidRPr="00576D65" w:rsidRDefault="00FB4279" w:rsidP="007A23B2">
            <w:pPr>
              <w:pStyle w:val="Listaszerbekezds"/>
              <w:numPr>
                <w:ilvl w:val="0"/>
                <w:numId w:val="3"/>
              </w:numPr>
              <w:spacing w:line="360" w:lineRule="auto"/>
              <w:rPr>
                <w:rFonts w:ascii="Times New Roman" w:hAnsi="Times New Roman" w:cs="Times New Roman"/>
                <w:sz w:val="24"/>
                <w:szCs w:val="24"/>
              </w:rPr>
            </w:pPr>
            <w:r w:rsidRPr="00576D65">
              <w:rPr>
                <w:rFonts w:ascii="Times New Roman" w:hAnsi="Times New Roman" w:cs="Times New Roman"/>
                <w:sz w:val="24"/>
                <w:szCs w:val="24"/>
              </w:rPr>
              <w:t>Az ősi magyar hitvilág</w:t>
            </w:r>
          </w:p>
        </w:tc>
        <w:tc>
          <w:tcPr>
            <w:tcW w:w="1696" w:type="dxa"/>
            <w:tcBorders>
              <w:top w:val="single" w:sz="4" w:space="0" w:color="auto"/>
              <w:left w:val="single" w:sz="4" w:space="0" w:color="auto"/>
              <w:bottom w:val="single" w:sz="4" w:space="0" w:color="auto"/>
              <w:right w:val="single" w:sz="4" w:space="0" w:color="auto"/>
            </w:tcBorders>
            <w:hideMark/>
          </w:tcPr>
          <w:p w14:paraId="5A60A8E9" w14:textId="77777777" w:rsidR="00FB4279" w:rsidRPr="00576D65" w:rsidRDefault="00FB4279" w:rsidP="00E96389">
            <w:pPr>
              <w:spacing w:line="360" w:lineRule="auto"/>
              <w:jc w:val="center"/>
              <w:rPr>
                <w:rFonts w:ascii="Times New Roman" w:hAnsi="Times New Roman" w:cs="Times New Roman"/>
                <w:i/>
              </w:rPr>
            </w:pPr>
            <w:r>
              <w:rPr>
                <w:rFonts w:ascii="Times New Roman" w:hAnsi="Times New Roman" w:cs="Times New Roman"/>
                <w:i/>
              </w:rPr>
              <w:t>1</w:t>
            </w:r>
          </w:p>
        </w:tc>
      </w:tr>
      <w:tr w:rsidR="00FB4279" w:rsidRPr="00576D65" w14:paraId="41591C70" w14:textId="77777777" w:rsidTr="00FB4279">
        <w:tc>
          <w:tcPr>
            <w:tcW w:w="7366" w:type="dxa"/>
            <w:tcBorders>
              <w:top w:val="single" w:sz="4" w:space="0" w:color="auto"/>
              <w:left w:val="single" w:sz="4" w:space="0" w:color="auto"/>
              <w:bottom w:val="single" w:sz="4" w:space="0" w:color="auto"/>
              <w:right w:val="single" w:sz="4" w:space="0" w:color="auto"/>
            </w:tcBorders>
          </w:tcPr>
          <w:p w14:paraId="3BBCEB62" w14:textId="799AEB48" w:rsidR="00FB4279" w:rsidRPr="00CD452D" w:rsidRDefault="00FB4279" w:rsidP="007A23B2">
            <w:pPr>
              <w:pStyle w:val="Listaszerbekezds"/>
              <w:numPr>
                <w:ilvl w:val="0"/>
                <w:numId w:val="3"/>
              </w:numPr>
              <w:spacing w:line="360" w:lineRule="auto"/>
              <w:rPr>
                <w:rFonts w:ascii="Times New Roman" w:hAnsi="Times New Roman" w:cs="Times New Roman"/>
                <w:sz w:val="24"/>
                <w:szCs w:val="24"/>
              </w:rPr>
            </w:pPr>
            <w:r w:rsidRPr="00CD452D">
              <w:rPr>
                <w:rFonts w:ascii="Times New Roman" w:hAnsi="Times New Roman" w:cs="Times New Roman"/>
                <w:sz w:val="24"/>
                <w:szCs w:val="24"/>
              </w:rPr>
              <w:t>A görög mitológia</w:t>
            </w:r>
            <w:r w:rsidR="00981F86" w:rsidRPr="00CD452D">
              <w:rPr>
                <w:rFonts w:ascii="Times New Roman" w:hAnsi="Times New Roman" w:cs="Times New Roman"/>
                <w:sz w:val="24"/>
                <w:szCs w:val="24"/>
              </w:rPr>
              <w:t xml:space="preserve"> </w:t>
            </w:r>
            <w:r w:rsidR="00981F86" w:rsidRPr="00CD452D">
              <w:rPr>
                <w:rFonts w:ascii="Times New Roman" w:hAnsi="Times New Roman" w:cs="Times New Roman"/>
                <w:sz w:val="24"/>
                <w:szCs w:val="24"/>
              </w:rPr>
              <w:br/>
              <w:t>(pl. a világ születése; istenek születése és harca; istenek nemzedékei, világkorszakok; az ember teremtése; az olimposzi istenek; A görög mitológia híres történetei (Hermész, Dionüszosz, Héraklész tettei, Daidalosz és Ikarosz, Thészeusz és Ariadné, a Minótaurosz)</w:t>
            </w:r>
          </w:p>
        </w:tc>
        <w:tc>
          <w:tcPr>
            <w:tcW w:w="1696" w:type="dxa"/>
            <w:tcBorders>
              <w:top w:val="single" w:sz="4" w:space="0" w:color="auto"/>
              <w:left w:val="single" w:sz="4" w:space="0" w:color="auto"/>
              <w:bottom w:val="single" w:sz="4" w:space="0" w:color="auto"/>
              <w:right w:val="single" w:sz="4" w:space="0" w:color="auto"/>
            </w:tcBorders>
            <w:hideMark/>
          </w:tcPr>
          <w:p w14:paraId="599EEF8F" w14:textId="5A1CFAD6" w:rsidR="00FB4279" w:rsidRPr="00576D65" w:rsidRDefault="00981F86" w:rsidP="00E96389">
            <w:pPr>
              <w:spacing w:line="360" w:lineRule="auto"/>
              <w:jc w:val="center"/>
              <w:rPr>
                <w:rFonts w:ascii="Times New Roman" w:hAnsi="Times New Roman" w:cs="Times New Roman"/>
                <w:i/>
              </w:rPr>
            </w:pPr>
            <w:r>
              <w:rPr>
                <w:rFonts w:ascii="Times New Roman" w:hAnsi="Times New Roman" w:cs="Times New Roman"/>
                <w:i/>
              </w:rPr>
              <w:t>2</w:t>
            </w:r>
          </w:p>
        </w:tc>
      </w:tr>
      <w:tr w:rsidR="00FB4279" w:rsidRPr="00576D65" w14:paraId="6A05495E"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CF5BC" w14:textId="77777777" w:rsidR="00FB4279" w:rsidRPr="00576D65" w:rsidRDefault="00FB4279" w:rsidP="007A23B2">
            <w:pPr>
              <w:pStyle w:val="Listaszerbekezds"/>
              <w:numPr>
                <w:ilvl w:val="0"/>
                <w:numId w:val="1"/>
              </w:numPr>
              <w:spacing w:line="360" w:lineRule="auto"/>
              <w:rPr>
                <w:rFonts w:ascii="Times New Roman" w:hAnsi="Times New Roman" w:cs="Times New Roman"/>
                <w:b/>
                <w:sz w:val="24"/>
                <w:szCs w:val="24"/>
              </w:rPr>
            </w:pPr>
            <w:r w:rsidRPr="00576D65">
              <w:rPr>
                <w:rFonts w:ascii="Times New Roman" w:hAnsi="Times New Roman" w:cs="Times New Roman"/>
                <w:b/>
                <w:sz w:val="24"/>
                <w:szCs w:val="24"/>
              </w:rPr>
              <w:t>A görög irodalom</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BD9F5" w14:textId="351DC738" w:rsidR="00FB4279" w:rsidRPr="00576D65" w:rsidRDefault="00FB4279" w:rsidP="00E96389">
            <w:pPr>
              <w:spacing w:line="360" w:lineRule="auto"/>
              <w:jc w:val="center"/>
              <w:rPr>
                <w:rFonts w:ascii="Times New Roman" w:hAnsi="Times New Roman" w:cs="Times New Roman"/>
                <w:b/>
                <w:sz w:val="28"/>
              </w:rPr>
            </w:pPr>
            <w:r>
              <w:rPr>
                <w:rFonts w:ascii="Times New Roman" w:hAnsi="Times New Roman" w:cs="Times New Roman"/>
                <w:b/>
                <w:sz w:val="28"/>
              </w:rPr>
              <w:t>9</w:t>
            </w:r>
          </w:p>
        </w:tc>
      </w:tr>
      <w:tr w:rsidR="00FB4279" w:rsidRPr="00576D65" w14:paraId="4B99EBC4" w14:textId="77777777" w:rsidTr="00FB4279">
        <w:tc>
          <w:tcPr>
            <w:tcW w:w="7366" w:type="dxa"/>
            <w:tcBorders>
              <w:top w:val="single" w:sz="4" w:space="0" w:color="auto"/>
              <w:left w:val="single" w:sz="4" w:space="0" w:color="auto"/>
              <w:bottom w:val="single" w:sz="4" w:space="0" w:color="auto"/>
              <w:right w:val="single" w:sz="4" w:space="0" w:color="auto"/>
            </w:tcBorders>
          </w:tcPr>
          <w:p w14:paraId="67DC9248" w14:textId="2661E293" w:rsidR="00FB4279" w:rsidRPr="00576D65" w:rsidRDefault="00FB4279" w:rsidP="007A23B2">
            <w:pPr>
              <w:pStyle w:val="Listaszerbekezds"/>
              <w:numPr>
                <w:ilvl w:val="0"/>
                <w:numId w:val="4"/>
              </w:numPr>
              <w:spacing w:line="360" w:lineRule="auto"/>
              <w:rPr>
                <w:rFonts w:ascii="Times New Roman" w:hAnsi="Times New Roman" w:cs="Times New Roman"/>
                <w:sz w:val="24"/>
                <w:szCs w:val="24"/>
              </w:rPr>
            </w:pPr>
            <w:r w:rsidRPr="00576D65">
              <w:rPr>
                <w:rFonts w:ascii="Times New Roman" w:hAnsi="Times New Roman" w:cs="Times New Roman"/>
                <w:sz w:val="24"/>
                <w:szCs w:val="24"/>
              </w:rPr>
              <w:t>Az epika születése</w:t>
            </w:r>
            <w:r w:rsidR="00981F86">
              <w:rPr>
                <w:rFonts w:ascii="Times New Roman" w:hAnsi="Times New Roman" w:cs="Times New Roman"/>
                <w:sz w:val="24"/>
                <w:szCs w:val="24"/>
              </w:rPr>
              <w:br/>
              <w:t xml:space="preserve">(Homérosz: </w:t>
            </w:r>
            <w:r w:rsidR="00981F86" w:rsidRPr="00DD61E8">
              <w:rPr>
                <w:rFonts w:ascii="Times New Roman" w:hAnsi="Times New Roman" w:cs="Times New Roman"/>
                <w:i/>
                <w:sz w:val="24"/>
                <w:szCs w:val="24"/>
              </w:rPr>
              <w:t>Odüsszeia</w:t>
            </w:r>
            <w:r w:rsidR="00981F86">
              <w:rPr>
                <w:rFonts w:ascii="Times New Roman" w:hAnsi="Times New Roman" w:cs="Times New Roman"/>
                <w:sz w:val="24"/>
                <w:szCs w:val="24"/>
              </w:rPr>
              <w:t xml:space="preserve"> - részletek</w:t>
            </w:r>
            <w:r w:rsidR="00981F86" w:rsidRPr="00981F86">
              <w:rPr>
                <w:rFonts w:ascii="Times New Roman" w:hAnsi="Times New Roman" w:cs="Times New Roman"/>
                <w:sz w:val="24"/>
                <w:szCs w:val="24"/>
              </w:rPr>
              <w:t>/</w:t>
            </w:r>
            <w:r w:rsidR="00981F86" w:rsidRPr="00DD61E8">
              <w:rPr>
                <w:rFonts w:ascii="Times New Roman" w:hAnsi="Times New Roman" w:cs="Times New Roman"/>
                <w:i/>
                <w:sz w:val="24"/>
                <w:szCs w:val="24"/>
              </w:rPr>
              <w:t>Iliász</w:t>
            </w:r>
            <w:r w:rsidR="00981F86" w:rsidRPr="00981F86">
              <w:rPr>
                <w:rFonts w:ascii="Times New Roman" w:hAnsi="Times New Roman" w:cs="Times New Roman"/>
                <w:sz w:val="24"/>
                <w:szCs w:val="24"/>
              </w:rPr>
              <w:t xml:space="preserve"> </w:t>
            </w:r>
            <w:r w:rsidR="00981F86">
              <w:rPr>
                <w:rFonts w:ascii="Times New Roman" w:hAnsi="Times New Roman" w:cs="Times New Roman"/>
                <w:sz w:val="24"/>
                <w:szCs w:val="24"/>
              </w:rPr>
              <w:t>- részletek)</w:t>
            </w:r>
          </w:p>
        </w:tc>
        <w:tc>
          <w:tcPr>
            <w:tcW w:w="1696" w:type="dxa"/>
            <w:tcBorders>
              <w:top w:val="single" w:sz="4" w:space="0" w:color="auto"/>
              <w:left w:val="single" w:sz="4" w:space="0" w:color="auto"/>
              <w:bottom w:val="single" w:sz="4" w:space="0" w:color="auto"/>
              <w:right w:val="single" w:sz="4" w:space="0" w:color="auto"/>
            </w:tcBorders>
            <w:hideMark/>
          </w:tcPr>
          <w:p w14:paraId="13E4CD05" w14:textId="537E11D6" w:rsidR="00FB4279" w:rsidRPr="00576D65" w:rsidRDefault="00FB4279" w:rsidP="00E96389">
            <w:pPr>
              <w:spacing w:line="360" w:lineRule="auto"/>
              <w:jc w:val="center"/>
              <w:rPr>
                <w:rFonts w:ascii="Times New Roman" w:hAnsi="Times New Roman" w:cs="Times New Roman"/>
                <w:i/>
              </w:rPr>
            </w:pPr>
            <w:r>
              <w:rPr>
                <w:rFonts w:ascii="Times New Roman" w:hAnsi="Times New Roman" w:cs="Times New Roman"/>
                <w:i/>
              </w:rPr>
              <w:t>3</w:t>
            </w:r>
          </w:p>
        </w:tc>
      </w:tr>
      <w:tr w:rsidR="00FB4279" w:rsidRPr="00576D65" w14:paraId="3F843FCC" w14:textId="77777777" w:rsidTr="00FB4279">
        <w:tc>
          <w:tcPr>
            <w:tcW w:w="7366" w:type="dxa"/>
            <w:tcBorders>
              <w:top w:val="single" w:sz="4" w:space="0" w:color="auto"/>
              <w:left w:val="single" w:sz="4" w:space="0" w:color="auto"/>
              <w:bottom w:val="single" w:sz="4" w:space="0" w:color="auto"/>
              <w:right w:val="single" w:sz="4" w:space="0" w:color="auto"/>
            </w:tcBorders>
          </w:tcPr>
          <w:p w14:paraId="6AF6ABD2" w14:textId="288D7C31" w:rsidR="00FB4279" w:rsidRPr="00576D65" w:rsidRDefault="00FB4279" w:rsidP="007A23B2">
            <w:pPr>
              <w:pStyle w:val="Listaszerbekezds"/>
              <w:numPr>
                <w:ilvl w:val="0"/>
                <w:numId w:val="4"/>
              </w:numPr>
              <w:spacing w:line="360" w:lineRule="auto"/>
              <w:rPr>
                <w:rFonts w:ascii="Times New Roman" w:hAnsi="Times New Roman" w:cs="Times New Roman"/>
                <w:sz w:val="24"/>
                <w:szCs w:val="24"/>
              </w:rPr>
            </w:pPr>
            <w:r w:rsidRPr="00576D65">
              <w:rPr>
                <w:rFonts w:ascii="Times New Roman" w:hAnsi="Times New Roman" w:cs="Times New Roman"/>
                <w:sz w:val="24"/>
                <w:szCs w:val="24"/>
              </w:rPr>
              <w:t>A görög líra, az időmértékes verselés</w:t>
            </w:r>
            <w:r w:rsidR="00981F86">
              <w:rPr>
                <w:rFonts w:ascii="Times New Roman" w:hAnsi="Times New Roman" w:cs="Times New Roman"/>
                <w:sz w:val="24"/>
                <w:szCs w:val="24"/>
              </w:rPr>
              <w:br/>
              <w:t>(</w:t>
            </w:r>
            <w:r w:rsidR="00981F86" w:rsidRPr="00981F86">
              <w:rPr>
                <w:rFonts w:ascii="Times New Roman" w:hAnsi="Times New Roman" w:cs="Times New Roman"/>
                <w:sz w:val="24"/>
                <w:szCs w:val="24"/>
              </w:rPr>
              <w:t>pl. Alkaiosz, Anakreon versei</w:t>
            </w:r>
            <w:r w:rsidR="00981F86">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142A8D87" w14:textId="220FDF4A" w:rsidR="00FB4279" w:rsidRPr="00576D65" w:rsidRDefault="00FB4279" w:rsidP="00E96389">
            <w:pPr>
              <w:spacing w:line="360" w:lineRule="auto"/>
              <w:jc w:val="center"/>
              <w:rPr>
                <w:rFonts w:ascii="Times New Roman" w:hAnsi="Times New Roman" w:cs="Times New Roman"/>
                <w:i/>
              </w:rPr>
            </w:pPr>
            <w:r>
              <w:rPr>
                <w:rFonts w:ascii="Times New Roman" w:hAnsi="Times New Roman" w:cs="Times New Roman"/>
                <w:i/>
              </w:rPr>
              <w:t>3</w:t>
            </w:r>
          </w:p>
        </w:tc>
      </w:tr>
      <w:tr w:rsidR="00FB4279" w:rsidRPr="00576D65" w14:paraId="4DD66AE5" w14:textId="77777777" w:rsidTr="00FB4279">
        <w:tc>
          <w:tcPr>
            <w:tcW w:w="7366" w:type="dxa"/>
            <w:tcBorders>
              <w:top w:val="single" w:sz="4" w:space="0" w:color="auto"/>
              <w:left w:val="single" w:sz="4" w:space="0" w:color="auto"/>
              <w:bottom w:val="single" w:sz="4" w:space="0" w:color="auto"/>
              <w:right w:val="single" w:sz="4" w:space="0" w:color="auto"/>
            </w:tcBorders>
          </w:tcPr>
          <w:p w14:paraId="03C178D6" w14:textId="57F7A4FB" w:rsidR="00FB4279" w:rsidRPr="00981F86" w:rsidRDefault="00FB4279" w:rsidP="007A23B2">
            <w:pPr>
              <w:pStyle w:val="Listaszerbekezds"/>
              <w:numPr>
                <w:ilvl w:val="0"/>
                <w:numId w:val="4"/>
              </w:numPr>
              <w:spacing w:line="360" w:lineRule="auto"/>
              <w:rPr>
                <w:rFonts w:ascii="Times New Roman" w:hAnsi="Times New Roman" w:cs="Times New Roman"/>
              </w:rPr>
            </w:pPr>
            <w:r w:rsidRPr="00981F86">
              <w:rPr>
                <w:rFonts w:ascii="Times New Roman" w:hAnsi="Times New Roman" w:cs="Times New Roman"/>
              </w:rPr>
              <w:t>A görög dráma</w:t>
            </w:r>
          </w:p>
          <w:p w14:paraId="4F904116" w14:textId="5E0B39B6" w:rsidR="00981F86" w:rsidRPr="00981F86" w:rsidRDefault="00981F86" w:rsidP="00981F86">
            <w:pPr>
              <w:pStyle w:val="Listaszerbekezds"/>
              <w:spacing w:line="360" w:lineRule="auto"/>
              <w:rPr>
                <w:rFonts w:ascii="Times New Roman" w:hAnsi="Times New Roman" w:cs="Times New Roman"/>
              </w:rPr>
            </w:pPr>
            <w:r>
              <w:rPr>
                <w:rFonts w:ascii="Times New Roman" w:hAnsi="Times New Roman" w:cs="Times New Roman"/>
              </w:rPr>
              <w:t>(</w:t>
            </w:r>
            <w:r w:rsidRPr="00981F86">
              <w:rPr>
                <w:rFonts w:ascii="Times New Roman" w:hAnsi="Times New Roman" w:cs="Times New Roman"/>
              </w:rPr>
              <w:t xml:space="preserve">Szophoklész: </w:t>
            </w:r>
            <w:r w:rsidRPr="00DD61E8">
              <w:rPr>
                <w:rFonts w:ascii="Times New Roman" w:hAnsi="Times New Roman" w:cs="Times New Roman"/>
                <w:i/>
              </w:rPr>
              <w:t>Antigoné</w:t>
            </w:r>
            <w:r>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hideMark/>
          </w:tcPr>
          <w:p w14:paraId="6C1DC9DF" w14:textId="40991541" w:rsidR="00FB4279" w:rsidRPr="00576D65" w:rsidRDefault="00FB4279" w:rsidP="00E96389">
            <w:pPr>
              <w:spacing w:line="360" w:lineRule="auto"/>
              <w:jc w:val="center"/>
              <w:rPr>
                <w:rFonts w:ascii="Times New Roman" w:hAnsi="Times New Roman" w:cs="Times New Roman"/>
                <w:i/>
              </w:rPr>
            </w:pPr>
            <w:r>
              <w:rPr>
                <w:rFonts w:ascii="Times New Roman" w:hAnsi="Times New Roman" w:cs="Times New Roman"/>
                <w:i/>
              </w:rPr>
              <w:t>3</w:t>
            </w:r>
          </w:p>
        </w:tc>
      </w:tr>
      <w:tr w:rsidR="00FB4279" w:rsidRPr="00576D65" w14:paraId="0A332648"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FA8D6" w14:textId="77777777" w:rsidR="00FB4279" w:rsidRPr="00576D65" w:rsidRDefault="00FB4279" w:rsidP="007A23B2">
            <w:pPr>
              <w:pStyle w:val="Listaszerbekezds"/>
              <w:numPr>
                <w:ilvl w:val="0"/>
                <w:numId w:val="1"/>
              </w:numPr>
              <w:spacing w:line="360" w:lineRule="auto"/>
              <w:rPr>
                <w:rFonts w:ascii="Times New Roman" w:hAnsi="Times New Roman" w:cs="Times New Roman"/>
                <w:b/>
                <w:sz w:val="24"/>
                <w:szCs w:val="24"/>
              </w:rPr>
            </w:pPr>
            <w:r w:rsidRPr="00576D65">
              <w:rPr>
                <w:rFonts w:ascii="Times New Roman" w:hAnsi="Times New Roman" w:cs="Times New Roman"/>
                <w:b/>
                <w:sz w:val="24"/>
                <w:szCs w:val="24"/>
              </w:rPr>
              <w:t>A római irodalom</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8CE4D1" w14:textId="77777777" w:rsidR="00FB4279" w:rsidRPr="00576D65" w:rsidRDefault="00FB4279" w:rsidP="00E96389">
            <w:pPr>
              <w:spacing w:line="360" w:lineRule="auto"/>
              <w:jc w:val="center"/>
              <w:rPr>
                <w:rFonts w:ascii="Times New Roman" w:hAnsi="Times New Roman" w:cs="Times New Roman"/>
                <w:b/>
                <w:sz w:val="28"/>
              </w:rPr>
            </w:pPr>
            <w:r>
              <w:rPr>
                <w:rFonts w:ascii="Times New Roman" w:hAnsi="Times New Roman" w:cs="Times New Roman"/>
                <w:b/>
                <w:sz w:val="28"/>
              </w:rPr>
              <w:t>2</w:t>
            </w:r>
          </w:p>
        </w:tc>
      </w:tr>
      <w:tr w:rsidR="0044045D" w:rsidRPr="00576D65" w14:paraId="597C9BC1" w14:textId="77777777" w:rsidTr="005806BA">
        <w:tc>
          <w:tcPr>
            <w:tcW w:w="7366" w:type="dxa"/>
            <w:tcBorders>
              <w:top w:val="single" w:sz="4" w:space="0" w:color="auto"/>
              <w:left w:val="single" w:sz="4" w:space="0" w:color="auto"/>
              <w:bottom w:val="single" w:sz="4" w:space="0" w:color="auto"/>
              <w:right w:val="single" w:sz="4" w:space="0" w:color="auto"/>
            </w:tcBorders>
          </w:tcPr>
          <w:p w14:paraId="528D5408" w14:textId="4F24AA2D" w:rsidR="0044045D" w:rsidRPr="0044045D" w:rsidRDefault="0044045D" w:rsidP="0044045D">
            <w:pPr>
              <w:pStyle w:val="Listaszerbekezds"/>
              <w:spacing w:line="360" w:lineRule="auto"/>
              <w:rPr>
                <w:rFonts w:ascii="Times New Roman" w:hAnsi="Times New Roman" w:cs="Times New Roman"/>
                <w:sz w:val="24"/>
                <w:szCs w:val="24"/>
              </w:rPr>
            </w:pPr>
            <w:r w:rsidRPr="0044045D">
              <w:rPr>
                <w:rFonts w:ascii="Times New Roman" w:hAnsi="Times New Roman" w:cs="Times New Roman"/>
                <w:sz w:val="24"/>
                <w:szCs w:val="24"/>
              </w:rPr>
              <w:t>A római líra jellemzői</w:t>
            </w:r>
            <w:r>
              <w:rPr>
                <w:rFonts w:ascii="Times New Roman" w:hAnsi="Times New Roman" w:cs="Times New Roman"/>
                <w:sz w:val="24"/>
                <w:szCs w:val="24"/>
              </w:rPr>
              <w:t>, műfajok, időmértékes verselés (</w:t>
            </w:r>
            <w:r w:rsidRPr="0044045D">
              <w:rPr>
                <w:rFonts w:ascii="Times New Roman" w:hAnsi="Times New Roman" w:cs="Times New Roman"/>
                <w:sz w:val="24"/>
                <w:szCs w:val="24"/>
              </w:rPr>
              <w:t>pl. Catullus, Vergi</w:t>
            </w:r>
            <w:r>
              <w:rPr>
                <w:rFonts w:ascii="Times New Roman" w:hAnsi="Times New Roman" w:cs="Times New Roman"/>
                <w:sz w:val="24"/>
                <w:szCs w:val="24"/>
              </w:rPr>
              <w:t>lius, Horatius versei)</w:t>
            </w:r>
          </w:p>
        </w:tc>
        <w:tc>
          <w:tcPr>
            <w:tcW w:w="1696" w:type="dxa"/>
            <w:tcBorders>
              <w:top w:val="single" w:sz="4" w:space="0" w:color="auto"/>
              <w:left w:val="single" w:sz="4" w:space="0" w:color="auto"/>
              <w:bottom w:val="single" w:sz="4" w:space="0" w:color="auto"/>
              <w:right w:val="single" w:sz="4" w:space="0" w:color="auto"/>
            </w:tcBorders>
            <w:hideMark/>
          </w:tcPr>
          <w:p w14:paraId="12DD93D2" w14:textId="5702482B" w:rsidR="0044045D" w:rsidRPr="00576D65" w:rsidRDefault="0044045D" w:rsidP="005806BA">
            <w:pPr>
              <w:spacing w:line="360" w:lineRule="auto"/>
              <w:jc w:val="center"/>
              <w:rPr>
                <w:rFonts w:ascii="Times New Roman" w:hAnsi="Times New Roman" w:cs="Times New Roman"/>
                <w:i/>
              </w:rPr>
            </w:pPr>
            <w:r>
              <w:rPr>
                <w:rFonts w:ascii="Times New Roman" w:hAnsi="Times New Roman" w:cs="Times New Roman"/>
                <w:i/>
              </w:rPr>
              <w:t>2</w:t>
            </w:r>
          </w:p>
        </w:tc>
      </w:tr>
      <w:tr w:rsidR="00FB4279" w:rsidRPr="00576D65" w14:paraId="6D08CC8A"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05179" w14:textId="77777777" w:rsidR="00FB4279" w:rsidRPr="00576D65" w:rsidRDefault="00FB4279" w:rsidP="007A23B2">
            <w:pPr>
              <w:pStyle w:val="Listaszerbekezds"/>
              <w:numPr>
                <w:ilvl w:val="0"/>
                <w:numId w:val="1"/>
              </w:numPr>
              <w:spacing w:line="360" w:lineRule="auto"/>
              <w:rPr>
                <w:rFonts w:ascii="Times New Roman" w:hAnsi="Times New Roman" w:cs="Times New Roman"/>
                <w:b/>
                <w:sz w:val="24"/>
                <w:szCs w:val="24"/>
              </w:rPr>
            </w:pPr>
            <w:r w:rsidRPr="00576D65">
              <w:rPr>
                <w:rFonts w:ascii="Times New Roman" w:hAnsi="Times New Roman" w:cs="Times New Roman"/>
                <w:b/>
                <w:sz w:val="24"/>
              </w:rPr>
              <w:t>A Biblia mint kulturális kód</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528D70" w14:textId="53E68D1D" w:rsidR="00FB4279" w:rsidRPr="00576D65" w:rsidRDefault="00FB4279" w:rsidP="00E96389">
            <w:pPr>
              <w:spacing w:line="360" w:lineRule="auto"/>
              <w:jc w:val="center"/>
              <w:rPr>
                <w:rFonts w:ascii="Times New Roman" w:hAnsi="Times New Roman" w:cs="Times New Roman"/>
                <w:b/>
                <w:sz w:val="28"/>
              </w:rPr>
            </w:pPr>
            <w:r>
              <w:rPr>
                <w:rFonts w:ascii="Times New Roman" w:hAnsi="Times New Roman" w:cs="Times New Roman"/>
                <w:b/>
                <w:sz w:val="28"/>
              </w:rPr>
              <w:t>10</w:t>
            </w:r>
          </w:p>
        </w:tc>
      </w:tr>
      <w:tr w:rsidR="00FB4279" w:rsidRPr="00576D65" w14:paraId="1387146E" w14:textId="77777777" w:rsidTr="00FB4279">
        <w:tc>
          <w:tcPr>
            <w:tcW w:w="7366" w:type="dxa"/>
            <w:tcBorders>
              <w:top w:val="single" w:sz="4" w:space="0" w:color="auto"/>
              <w:left w:val="single" w:sz="4" w:space="0" w:color="auto"/>
              <w:bottom w:val="single" w:sz="4" w:space="0" w:color="auto"/>
              <w:right w:val="single" w:sz="4" w:space="0" w:color="auto"/>
            </w:tcBorders>
          </w:tcPr>
          <w:p w14:paraId="059BB595" w14:textId="78A42531" w:rsidR="00FB4279" w:rsidRPr="00576D65" w:rsidRDefault="0044045D" w:rsidP="007A23B2">
            <w:pPr>
              <w:pStyle w:val="Listaszerbekezds"/>
              <w:numPr>
                <w:ilvl w:val="0"/>
                <w:numId w:val="5"/>
              </w:numPr>
              <w:spacing w:line="360" w:lineRule="auto"/>
              <w:rPr>
                <w:rFonts w:ascii="Times New Roman" w:hAnsi="Times New Roman" w:cs="Times New Roman"/>
                <w:sz w:val="24"/>
                <w:szCs w:val="24"/>
              </w:rPr>
            </w:pPr>
            <w:r w:rsidRPr="0044045D">
              <w:rPr>
                <w:rFonts w:ascii="Times New Roman" w:hAnsi="Times New Roman" w:cs="Times New Roman"/>
                <w:sz w:val="24"/>
                <w:szCs w:val="24"/>
              </w:rPr>
              <w:t>Bevezetés: a Biblia felépítése, fordítások</w:t>
            </w:r>
          </w:p>
        </w:tc>
        <w:tc>
          <w:tcPr>
            <w:tcW w:w="1696" w:type="dxa"/>
            <w:tcBorders>
              <w:top w:val="single" w:sz="4" w:space="0" w:color="auto"/>
              <w:left w:val="single" w:sz="4" w:space="0" w:color="auto"/>
              <w:bottom w:val="single" w:sz="4" w:space="0" w:color="auto"/>
              <w:right w:val="single" w:sz="4" w:space="0" w:color="auto"/>
            </w:tcBorders>
            <w:hideMark/>
          </w:tcPr>
          <w:p w14:paraId="4191DAE3" w14:textId="087E4DF3" w:rsidR="00FB4279" w:rsidRPr="00576D65" w:rsidRDefault="0044045D" w:rsidP="00E96389">
            <w:pPr>
              <w:spacing w:line="360" w:lineRule="auto"/>
              <w:jc w:val="center"/>
              <w:rPr>
                <w:rFonts w:ascii="Times New Roman" w:hAnsi="Times New Roman" w:cs="Times New Roman"/>
                <w:i/>
              </w:rPr>
            </w:pPr>
            <w:r>
              <w:rPr>
                <w:rFonts w:ascii="Times New Roman" w:hAnsi="Times New Roman" w:cs="Times New Roman"/>
                <w:i/>
              </w:rPr>
              <w:t>1</w:t>
            </w:r>
          </w:p>
        </w:tc>
      </w:tr>
      <w:tr w:rsidR="0044045D" w:rsidRPr="00576D65" w14:paraId="3E81C5E3" w14:textId="77777777" w:rsidTr="00FB4279">
        <w:tc>
          <w:tcPr>
            <w:tcW w:w="7366" w:type="dxa"/>
            <w:tcBorders>
              <w:top w:val="single" w:sz="4" w:space="0" w:color="auto"/>
              <w:left w:val="single" w:sz="4" w:space="0" w:color="auto"/>
              <w:bottom w:val="single" w:sz="4" w:space="0" w:color="auto"/>
              <w:right w:val="single" w:sz="4" w:space="0" w:color="auto"/>
            </w:tcBorders>
          </w:tcPr>
          <w:p w14:paraId="4BBBF6CE" w14:textId="52CBFF62" w:rsidR="0044045D" w:rsidRPr="00576D65" w:rsidRDefault="0044045D" w:rsidP="007A23B2">
            <w:pPr>
              <w:pStyle w:val="Listaszerbekezds"/>
              <w:numPr>
                <w:ilvl w:val="0"/>
                <w:numId w:val="5"/>
              </w:numPr>
              <w:spacing w:line="360" w:lineRule="auto"/>
              <w:rPr>
                <w:rFonts w:ascii="Times New Roman" w:hAnsi="Times New Roman" w:cs="Times New Roman"/>
                <w:sz w:val="24"/>
                <w:szCs w:val="24"/>
              </w:rPr>
            </w:pPr>
            <w:r w:rsidRPr="00576D65">
              <w:rPr>
                <w:rFonts w:ascii="Times New Roman" w:hAnsi="Times New Roman" w:cs="Times New Roman"/>
                <w:sz w:val="24"/>
                <w:szCs w:val="24"/>
              </w:rPr>
              <w:t>Az Ószövetség</w:t>
            </w:r>
          </w:p>
        </w:tc>
        <w:tc>
          <w:tcPr>
            <w:tcW w:w="1696" w:type="dxa"/>
            <w:tcBorders>
              <w:top w:val="single" w:sz="4" w:space="0" w:color="auto"/>
              <w:left w:val="single" w:sz="4" w:space="0" w:color="auto"/>
              <w:bottom w:val="single" w:sz="4" w:space="0" w:color="auto"/>
              <w:right w:val="single" w:sz="4" w:space="0" w:color="auto"/>
            </w:tcBorders>
          </w:tcPr>
          <w:p w14:paraId="04F823CB" w14:textId="03DD47EE" w:rsidR="0044045D" w:rsidRDefault="0044045D" w:rsidP="00E96389">
            <w:pPr>
              <w:spacing w:line="360" w:lineRule="auto"/>
              <w:jc w:val="center"/>
              <w:rPr>
                <w:rFonts w:ascii="Times New Roman" w:hAnsi="Times New Roman" w:cs="Times New Roman"/>
                <w:i/>
              </w:rPr>
            </w:pPr>
            <w:r>
              <w:rPr>
                <w:rFonts w:ascii="Times New Roman" w:hAnsi="Times New Roman" w:cs="Times New Roman"/>
                <w:i/>
              </w:rPr>
              <w:t>4</w:t>
            </w:r>
          </w:p>
        </w:tc>
      </w:tr>
      <w:tr w:rsidR="00FB4279" w:rsidRPr="00576D65" w14:paraId="0A3CB848" w14:textId="77777777" w:rsidTr="00FB4279">
        <w:tc>
          <w:tcPr>
            <w:tcW w:w="7366" w:type="dxa"/>
            <w:tcBorders>
              <w:top w:val="single" w:sz="4" w:space="0" w:color="auto"/>
              <w:left w:val="single" w:sz="4" w:space="0" w:color="auto"/>
              <w:bottom w:val="single" w:sz="4" w:space="0" w:color="auto"/>
              <w:right w:val="single" w:sz="4" w:space="0" w:color="auto"/>
            </w:tcBorders>
          </w:tcPr>
          <w:p w14:paraId="40276AE5" w14:textId="77777777" w:rsidR="00FB4279" w:rsidRPr="00576D65" w:rsidRDefault="00FB4279" w:rsidP="007A23B2">
            <w:pPr>
              <w:pStyle w:val="Listaszerbekezds"/>
              <w:numPr>
                <w:ilvl w:val="0"/>
                <w:numId w:val="5"/>
              </w:numPr>
              <w:spacing w:line="360" w:lineRule="auto"/>
              <w:rPr>
                <w:rFonts w:ascii="Times New Roman" w:hAnsi="Times New Roman" w:cs="Times New Roman"/>
                <w:sz w:val="24"/>
                <w:szCs w:val="24"/>
              </w:rPr>
            </w:pPr>
            <w:r w:rsidRPr="00576D65">
              <w:rPr>
                <w:rFonts w:ascii="Times New Roman" w:hAnsi="Times New Roman" w:cs="Times New Roman"/>
                <w:sz w:val="24"/>
                <w:szCs w:val="24"/>
              </w:rPr>
              <w:t>Újszövetség</w:t>
            </w:r>
          </w:p>
        </w:tc>
        <w:tc>
          <w:tcPr>
            <w:tcW w:w="1696" w:type="dxa"/>
            <w:tcBorders>
              <w:top w:val="single" w:sz="4" w:space="0" w:color="auto"/>
              <w:left w:val="single" w:sz="4" w:space="0" w:color="auto"/>
              <w:bottom w:val="single" w:sz="4" w:space="0" w:color="auto"/>
              <w:right w:val="single" w:sz="4" w:space="0" w:color="auto"/>
            </w:tcBorders>
            <w:hideMark/>
          </w:tcPr>
          <w:p w14:paraId="433CB01A" w14:textId="2E266AFE" w:rsidR="00FB4279" w:rsidRPr="00576D65" w:rsidRDefault="0044045D" w:rsidP="00E96389">
            <w:pPr>
              <w:spacing w:line="360" w:lineRule="auto"/>
              <w:jc w:val="center"/>
              <w:rPr>
                <w:rFonts w:ascii="Times New Roman" w:hAnsi="Times New Roman" w:cs="Times New Roman"/>
                <w:i/>
              </w:rPr>
            </w:pPr>
            <w:r>
              <w:rPr>
                <w:rFonts w:ascii="Times New Roman" w:hAnsi="Times New Roman" w:cs="Times New Roman"/>
                <w:i/>
              </w:rPr>
              <w:t>4</w:t>
            </w:r>
          </w:p>
        </w:tc>
      </w:tr>
      <w:tr w:rsidR="0044045D" w:rsidRPr="00576D65" w14:paraId="53868213" w14:textId="77777777" w:rsidTr="00FB4279">
        <w:tc>
          <w:tcPr>
            <w:tcW w:w="7366" w:type="dxa"/>
            <w:tcBorders>
              <w:top w:val="single" w:sz="4" w:space="0" w:color="auto"/>
              <w:left w:val="single" w:sz="4" w:space="0" w:color="auto"/>
              <w:bottom w:val="single" w:sz="4" w:space="0" w:color="auto"/>
              <w:right w:val="single" w:sz="4" w:space="0" w:color="auto"/>
            </w:tcBorders>
          </w:tcPr>
          <w:p w14:paraId="01D678D1" w14:textId="63CD0022" w:rsidR="0044045D" w:rsidRPr="0044045D" w:rsidRDefault="0044045D" w:rsidP="0044045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Számonkérés</w:t>
            </w:r>
          </w:p>
        </w:tc>
        <w:tc>
          <w:tcPr>
            <w:tcW w:w="1696" w:type="dxa"/>
            <w:tcBorders>
              <w:top w:val="single" w:sz="4" w:space="0" w:color="auto"/>
              <w:left w:val="single" w:sz="4" w:space="0" w:color="auto"/>
              <w:bottom w:val="single" w:sz="4" w:space="0" w:color="auto"/>
              <w:right w:val="single" w:sz="4" w:space="0" w:color="auto"/>
            </w:tcBorders>
          </w:tcPr>
          <w:p w14:paraId="1BE5A20D" w14:textId="29013D40" w:rsidR="0044045D" w:rsidRDefault="0044045D" w:rsidP="00E96389">
            <w:pPr>
              <w:spacing w:line="360" w:lineRule="auto"/>
              <w:jc w:val="center"/>
              <w:rPr>
                <w:rFonts w:ascii="Times New Roman" w:hAnsi="Times New Roman" w:cs="Times New Roman"/>
                <w:i/>
              </w:rPr>
            </w:pPr>
            <w:r>
              <w:rPr>
                <w:rFonts w:ascii="Times New Roman" w:hAnsi="Times New Roman" w:cs="Times New Roman"/>
                <w:i/>
              </w:rPr>
              <w:t>1</w:t>
            </w:r>
          </w:p>
        </w:tc>
      </w:tr>
      <w:tr w:rsidR="00FB4279" w:rsidRPr="00576D65" w14:paraId="633E485B"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645AC" w14:textId="77777777" w:rsidR="00FB4279" w:rsidRPr="00576D65" w:rsidRDefault="00FB4279" w:rsidP="007A23B2">
            <w:pPr>
              <w:pStyle w:val="Listaszerbekezds"/>
              <w:numPr>
                <w:ilvl w:val="0"/>
                <w:numId w:val="1"/>
              </w:numPr>
              <w:spacing w:line="360" w:lineRule="auto"/>
              <w:rPr>
                <w:rFonts w:ascii="Times New Roman" w:hAnsi="Times New Roman" w:cs="Times New Roman"/>
                <w:b/>
                <w:sz w:val="24"/>
                <w:szCs w:val="24"/>
              </w:rPr>
            </w:pPr>
            <w:r w:rsidRPr="00576D65">
              <w:rPr>
                <w:rFonts w:ascii="Times New Roman" w:hAnsi="Times New Roman" w:cs="Times New Roman"/>
                <w:b/>
                <w:sz w:val="24"/>
                <w:szCs w:val="24"/>
              </w:rPr>
              <w:t>A középkor irodalma</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5BB513" w14:textId="395F2508" w:rsidR="00FB4279" w:rsidRPr="00576D65" w:rsidRDefault="00FB4279" w:rsidP="00E96389">
            <w:pPr>
              <w:spacing w:line="360" w:lineRule="auto"/>
              <w:jc w:val="center"/>
              <w:rPr>
                <w:rFonts w:ascii="Times New Roman" w:hAnsi="Times New Roman" w:cs="Times New Roman"/>
                <w:b/>
                <w:sz w:val="28"/>
              </w:rPr>
            </w:pPr>
            <w:r>
              <w:rPr>
                <w:rFonts w:ascii="Times New Roman" w:hAnsi="Times New Roman" w:cs="Times New Roman"/>
                <w:b/>
                <w:sz w:val="28"/>
              </w:rPr>
              <w:t>5</w:t>
            </w:r>
          </w:p>
        </w:tc>
      </w:tr>
      <w:tr w:rsidR="00FB4279" w:rsidRPr="00576D65" w14:paraId="68D288E8" w14:textId="77777777" w:rsidTr="00FB4279">
        <w:tc>
          <w:tcPr>
            <w:tcW w:w="7366" w:type="dxa"/>
            <w:tcBorders>
              <w:top w:val="single" w:sz="4" w:space="0" w:color="auto"/>
              <w:left w:val="single" w:sz="4" w:space="0" w:color="auto"/>
              <w:bottom w:val="single" w:sz="4" w:space="0" w:color="auto"/>
              <w:right w:val="single" w:sz="4" w:space="0" w:color="auto"/>
            </w:tcBorders>
          </w:tcPr>
          <w:p w14:paraId="676ABC93" w14:textId="489A6FB8" w:rsidR="00FB4279" w:rsidRPr="00576D65" w:rsidRDefault="00FB4279" w:rsidP="007A23B2">
            <w:pPr>
              <w:pStyle w:val="Listaszerbekezds"/>
              <w:numPr>
                <w:ilvl w:val="0"/>
                <w:numId w:val="6"/>
              </w:numPr>
              <w:spacing w:line="360" w:lineRule="auto"/>
              <w:rPr>
                <w:rFonts w:ascii="Times New Roman" w:hAnsi="Times New Roman" w:cs="Times New Roman"/>
                <w:color w:val="0070C0"/>
                <w:sz w:val="24"/>
                <w:szCs w:val="24"/>
              </w:rPr>
            </w:pPr>
            <w:r w:rsidRPr="00576D65">
              <w:rPr>
                <w:rFonts w:ascii="Times New Roman" w:hAnsi="Times New Roman" w:cs="Times New Roman"/>
                <w:sz w:val="24"/>
                <w:szCs w:val="24"/>
              </w:rPr>
              <w:t>Egyházi irodalom</w:t>
            </w:r>
            <w:r w:rsidR="0044045D">
              <w:rPr>
                <w:rFonts w:ascii="Times New Roman" w:hAnsi="Times New Roman" w:cs="Times New Roman"/>
                <w:sz w:val="24"/>
                <w:szCs w:val="24"/>
              </w:rPr>
              <w:br/>
              <w:t>(</w:t>
            </w:r>
            <w:r w:rsidR="0044045D" w:rsidRPr="00DD61E8">
              <w:rPr>
                <w:rFonts w:ascii="Times New Roman" w:hAnsi="Times New Roman" w:cs="Times New Roman"/>
                <w:i/>
                <w:sz w:val="24"/>
                <w:szCs w:val="24"/>
              </w:rPr>
              <w:t>Halotti beszéd és könyörgés</w:t>
            </w:r>
            <w:r w:rsidR="0044045D" w:rsidRPr="0044045D">
              <w:rPr>
                <w:rFonts w:ascii="Times New Roman" w:hAnsi="Times New Roman" w:cs="Times New Roman"/>
                <w:sz w:val="24"/>
                <w:szCs w:val="24"/>
              </w:rPr>
              <w:t xml:space="preserve">, </w:t>
            </w:r>
            <w:r w:rsidR="0044045D" w:rsidRPr="00DD61E8">
              <w:rPr>
                <w:rFonts w:ascii="Times New Roman" w:hAnsi="Times New Roman" w:cs="Times New Roman"/>
                <w:i/>
                <w:sz w:val="24"/>
                <w:szCs w:val="24"/>
              </w:rPr>
              <w:t>Ómagyar Mária-siralom</w:t>
            </w:r>
            <w:r w:rsidR="0044045D">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04D1345D" w14:textId="0A7C3AE1" w:rsidR="00FB4279" w:rsidRPr="00576D65" w:rsidRDefault="00400488" w:rsidP="00E96389">
            <w:pPr>
              <w:spacing w:line="360" w:lineRule="auto"/>
              <w:jc w:val="center"/>
              <w:rPr>
                <w:rFonts w:ascii="Times New Roman" w:hAnsi="Times New Roman" w:cs="Times New Roman"/>
                <w:i/>
              </w:rPr>
            </w:pPr>
            <w:r>
              <w:rPr>
                <w:rFonts w:ascii="Times New Roman" w:hAnsi="Times New Roman" w:cs="Times New Roman"/>
                <w:i/>
              </w:rPr>
              <w:t>2</w:t>
            </w:r>
          </w:p>
        </w:tc>
      </w:tr>
      <w:tr w:rsidR="00FB4279" w:rsidRPr="00576D65" w14:paraId="44BE1C72" w14:textId="77777777" w:rsidTr="00FB4279">
        <w:tc>
          <w:tcPr>
            <w:tcW w:w="7366" w:type="dxa"/>
            <w:tcBorders>
              <w:top w:val="single" w:sz="4" w:space="0" w:color="auto"/>
              <w:left w:val="single" w:sz="4" w:space="0" w:color="auto"/>
              <w:bottom w:val="single" w:sz="4" w:space="0" w:color="auto"/>
              <w:right w:val="single" w:sz="4" w:space="0" w:color="auto"/>
            </w:tcBorders>
          </w:tcPr>
          <w:p w14:paraId="6FDB242A" w14:textId="01D11FE0" w:rsidR="00FB4279" w:rsidRPr="00576D65" w:rsidRDefault="00FB4279" w:rsidP="007A23B2">
            <w:pPr>
              <w:pStyle w:val="Listaszerbekezds"/>
              <w:numPr>
                <w:ilvl w:val="0"/>
                <w:numId w:val="6"/>
              </w:numPr>
              <w:spacing w:line="360" w:lineRule="auto"/>
              <w:rPr>
                <w:rFonts w:ascii="Times New Roman" w:hAnsi="Times New Roman" w:cs="Times New Roman"/>
                <w:color w:val="0070C0"/>
                <w:sz w:val="24"/>
                <w:szCs w:val="24"/>
              </w:rPr>
            </w:pPr>
            <w:r w:rsidRPr="00576D65">
              <w:rPr>
                <w:rFonts w:ascii="Times New Roman" w:hAnsi="Times New Roman" w:cs="Times New Roman"/>
                <w:sz w:val="24"/>
                <w:szCs w:val="24"/>
              </w:rPr>
              <w:t>Lovagi és udvari irodalom</w:t>
            </w:r>
            <w:r w:rsidR="0044045D">
              <w:rPr>
                <w:rFonts w:ascii="Times New Roman" w:hAnsi="Times New Roman" w:cs="Times New Roman"/>
                <w:sz w:val="24"/>
                <w:szCs w:val="24"/>
              </w:rPr>
              <w:br/>
              <w:t>(</w:t>
            </w:r>
            <w:r w:rsidR="0044045D" w:rsidRPr="0044045D">
              <w:rPr>
                <w:rFonts w:ascii="Times New Roman" w:hAnsi="Times New Roman" w:cs="Times New Roman"/>
                <w:sz w:val="24"/>
                <w:szCs w:val="24"/>
              </w:rPr>
              <w:t>Walter von der Vogelweide alkotásai</w:t>
            </w:r>
            <w:r w:rsidR="0044045D">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14:paraId="45075113" w14:textId="34A58071" w:rsidR="00FB4279" w:rsidRPr="00576D65" w:rsidRDefault="00FB4279" w:rsidP="00E96389">
            <w:pPr>
              <w:spacing w:line="360" w:lineRule="auto"/>
              <w:jc w:val="center"/>
              <w:rPr>
                <w:rFonts w:ascii="Times New Roman" w:hAnsi="Times New Roman" w:cs="Times New Roman"/>
                <w:i/>
              </w:rPr>
            </w:pPr>
            <w:r>
              <w:rPr>
                <w:rFonts w:ascii="Times New Roman" w:hAnsi="Times New Roman" w:cs="Times New Roman"/>
                <w:i/>
              </w:rPr>
              <w:t>1</w:t>
            </w:r>
          </w:p>
        </w:tc>
      </w:tr>
      <w:tr w:rsidR="00FB4279" w:rsidRPr="00576D65" w14:paraId="372C8164" w14:textId="77777777" w:rsidTr="00FB4279">
        <w:tc>
          <w:tcPr>
            <w:tcW w:w="7366" w:type="dxa"/>
            <w:tcBorders>
              <w:top w:val="single" w:sz="4" w:space="0" w:color="auto"/>
              <w:left w:val="single" w:sz="4" w:space="0" w:color="auto"/>
              <w:bottom w:val="single" w:sz="4" w:space="0" w:color="auto"/>
              <w:right w:val="single" w:sz="4" w:space="0" w:color="auto"/>
            </w:tcBorders>
            <w:hideMark/>
          </w:tcPr>
          <w:p w14:paraId="4C561363" w14:textId="77777777" w:rsidR="00FB4279" w:rsidRPr="00576D65" w:rsidRDefault="00FB4279" w:rsidP="007A23B2">
            <w:pPr>
              <w:pStyle w:val="Listaszerbekezds"/>
              <w:numPr>
                <w:ilvl w:val="0"/>
                <w:numId w:val="6"/>
              </w:numPr>
              <w:spacing w:line="360" w:lineRule="auto"/>
              <w:rPr>
                <w:rFonts w:ascii="Times New Roman" w:hAnsi="Times New Roman" w:cs="Times New Roman"/>
                <w:color w:val="0070C0"/>
                <w:sz w:val="24"/>
                <w:szCs w:val="24"/>
              </w:rPr>
            </w:pPr>
            <w:r w:rsidRPr="00576D65">
              <w:rPr>
                <w:rFonts w:ascii="Times New Roman" w:hAnsi="Times New Roman" w:cs="Times New Roman"/>
                <w:sz w:val="24"/>
                <w:szCs w:val="24"/>
              </w:rPr>
              <w:t xml:space="preserve">Dante Alighieri: </w:t>
            </w:r>
            <w:r w:rsidRPr="00DD61E8">
              <w:rPr>
                <w:rFonts w:ascii="Times New Roman" w:hAnsi="Times New Roman" w:cs="Times New Roman"/>
                <w:i/>
                <w:sz w:val="24"/>
                <w:szCs w:val="24"/>
              </w:rPr>
              <w:t>Isteni színjáték – Pokol</w:t>
            </w:r>
            <w:r w:rsidRPr="00576D65">
              <w:rPr>
                <w:rFonts w:ascii="Times New Roman" w:hAnsi="Times New Roman" w:cs="Times New Roman"/>
                <w:sz w:val="24"/>
                <w:szCs w:val="24"/>
              </w:rPr>
              <w:t xml:space="preserve"> (részletek)</w:t>
            </w:r>
          </w:p>
        </w:tc>
        <w:tc>
          <w:tcPr>
            <w:tcW w:w="1696" w:type="dxa"/>
            <w:tcBorders>
              <w:top w:val="single" w:sz="4" w:space="0" w:color="auto"/>
              <w:left w:val="single" w:sz="4" w:space="0" w:color="auto"/>
              <w:bottom w:val="single" w:sz="4" w:space="0" w:color="auto"/>
              <w:right w:val="single" w:sz="4" w:space="0" w:color="auto"/>
            </w:tcBorders>
            <w:hideMark/>
          </w:tcPr>
          <w:p w14:paraId="1D328BDE" w14:textId="43183CA6" w:rsidR="00FB4279" w:rsidRPr="00576D65" w:rsidRDefault="00400488" w:rsidP="00E96389">
            <w:pPr>
              <w:spacing w:line="360" w:lineRule="auto"/>
              <w:jc w:val="center"/>
              <w:rPr>
                <w:rFonts w:ascii="Times New Roman" w:hAnsi="Times New Roman" w:cs="Times New Roman"/>
                <w:i/>
              </w:rPr>
            </w:pPr>
            <w:r>
              <w:rPr>
                <w:rFonts w:ascii="Times New Roman" w:hAnsi="Times New Roman" w:cs="Times New Roman"/>
                <w:i/>
              </w:rPr>
              <w:t>1</w:t>
            </w:r>
          </w:p>
        </w:tc>
      </w:tr>
      <w:tr w:rsidR="00FB4279" w:rsidRPr="00576D65" w14:paraId="0FA2B161" w14:textId="77777777" w:rsidTr="00FB4279">
        <w:tc>
          <w:tcPr>
            <w:tcW w:w="7366" w:type="dxa"/>
            <w:tcBorders>
              <w:top w:val="single" w:sz="4" w:space="0" w:color="auto"/>
              <w:left w:val="single" w:sz="4" w:space="0" w:color="auto"/>
              <w:bottom w:val="single" w:sz="4" w:space="0" w:color="auto"/>
              <w:right w:val="single" w:sz="4" w:space="0" w:color="auto"/>
            </w:tcBorders>
          </w:tcPr>
          <w:p w14:paraId="003F6006" w14:textId="0D14F94C" w:rsidR="00FB4279" w:rsidRPr="0044045D" w:rsidRDefault="00FB4279" w:rsidP="007A23B2">
            <w:pPr>
              <w:pStyle w:val="Listaszerbekezds"/>
              <w:numPr>
                <w:ilvl w:val="0"/>
                <w:numId w:val="6"/>
              </w:numPr>
              <w:spacing w:line="360" w:lineRule="auto"/>
              <w:rPr>
                <w:rFonts w:ascii="Times New Roman" w:hAnsi="Times New Roman" w:cs="Times New Roman"/>
                <w:color w:val="0070C0"/>
                <w:sz w:val="24"/>
                <w:szCs w:val="24"/>
              </w:rPr>
            </w:pPr>
            <w:r w:rsidRPr="00576D65">
              <w:rPr>
                <w:rFonts w:ascii="Times New Roman" w:hAnsi="Times New Roman" w:cs="Times New Roman"/>
                <w:sz w:val="24"/>
                <w:szCs w:val="24"/>
              </w:rPr>
              <w:t xml:space="preserve"> A középkor világi irodalma</w:t>
            </w:r>
            <w:r w:rsidR="0044045D">
              <w:rPr>
                <w:rFonts w:ascii="Times New Roman" w:hAnsi="Times New Roman" w:cs="Times New Roman"/>
                <w:sz w:val="24"/>
                <w:szCs w:val="24"/>
              </w:rPr>
              <w:br/>
              <w:t>(</w:t>
            </w:r>
            <w:r w:rsidR="0044045D" w:rsidRPr="0044045D">
              <w:rPr>
                <w:rFonts w:ascii="Times New Roman" w:hAnsi="Times New Roman" w:cs="Times New Roman"/>
                <w:sz w:val="24"/>
                <w:szCs w:val="24"/>
              </w:rPr>
              <w:t xml:space="preserve">pl. Villon: </w:t>
            </w:r>
            <w:r w:rsidR="0044045D" w:rsidRPr="00DD61E8">
              <w:rPr>
                <w:rFonts w:ascii="Times New Roman" w:hAnsi="Times New Roman" w:cs="Times New Roman"/>
                <w:i/>
                <w:sz w:val="24"/>
                <w:szCs w:val="24"/>
              </w:rPr>
              <w:t>Nagy testamentum</w:t>
            </w:r>
            <w:r w:rsidR="0044045D" w:rsidRPr="0044045D">
              <w:rPr>
                <w:rFonts w:ascii="Times New Roman" w:hAnsi="Times New Roman" w:cs="Times New Roman"/>
                <w:sz w:val="24"/>
                <w:szCs w:val="24"/>
              </w:rPr>
              <w:t xml:space="preserve"> részletei</w:t>
            </w:r>
            <w:r w:rsidR="0044045D">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14:paraId="1A537B02" w14:textId="77777777" w:rsidR="00FB4279" w:rsidRPr="00576D65" w:rsidRDefault="00FB4279" w:rsidP="00E96389">
            <w:pPr>
              <w:spacing w:line="360" w:lineRule="auto"/>
              <w:jc w:val="center"/>
              <w:rPr>
                <w:rFonts w:ascii="Times New Roman" w:hAnsi="Times New Roman" w:cs="Times New Roman"/>
                <w:i/>
              </w:rPr>
            </w:pPr>
            <w:r>
              <w:rPr>
                <w:rFonts w:ascii="Times New Roman" w:hAnsi="Times New Roman" w:cs="Times New Roman"/>
                <w:i/>
              </w:rPr>
              <w:t>1</w:t>
            </w:r>
          </w:p>
        </w:tc>
      </w:tr>
      <w:tr w:rsidR="00FB4279" w:rsidRPr="00576D65" w14:paraId="0DFA2E0E"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B9A2D" w14:textId="77777777" w:rsidR="00FB4279" w:rsidRPr="00576D65" w:rsidRDefault="00FB4279" w:rsidP="007A23B2">
            <w:pPr>
              <w:pStyle w:val="Listaszerbekezds"/>
              <w:numPr>
                <w:ilvl w:val="0"/>
                <w:numId w:val="1"/>
              </w:numPr>
              <w:spacing w:line="360" w:lineRule="auto"/>
              <w:rPr>
                <w:rFonts w:ascii="Times New Roman" w:hAnsi="Times New Roman" w:cs="Times New Roman"/>
                <w:b/>
                <w:color w:val="0070C0"/>
                <w:sz w:val="24"/>
                <w:szCs w:val="24"/>
              </w:rPr>
            </w:pPr>
            <w:r w:rsidRPr="00576D65">
              <w:rPr>
                <w:rFonts w:ascii="Times New Roman" w:hAnsi="Times New Roman" w:cs="Times New Roman"/>
                <w:b/>
                <w:sz w:val="24"/>
                <w:szCs w:val="24"/>
              </w:rPr>
              <w:t>A reneszánsz irodalma</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D6AEBB" w14:textId="1CC47088" w:rsidR="00FB4279" w:rsidRPr="00576D65" w:rsidRDefault="007D1869" w:rsidP="00E96389">
            <w:pPr>
              <w:spacing w:line="360" w:lineRule="auto"/>
              <w:jc w:val="center"/>
              <w:rPr>
                <w:rFonts w:ascii="Times New Roman" w:hAnsi="Times New Roman" w:cs="Times New Roman"/>
                <w:b/>
                <w:sz w:val="28"/>
              </w:rPr>
            </w:pPr>
            <w:r>
              <w:rPr>
                <w:rFonts w:ascii="Times New Roman" w:hAnsi="Times New Roman" w:cs="Times New Roman"/>
                <w:b/>
                <w:sz w:val="28"/>
              </w:rPr>
              <w:t>12</w:t>
            </w:r>
          </w:p>
        </w:tc>
      </w:tr>
      <w:tr w:rsidR="00FB4279" w:rsidRPr="00576D65" w14:paraId="5220440E" w14:textId="77777777" w:rsidTr="00FB4279">
        <w:tc>
          <w:tcPr>
            <w:tcW w:w="7366" w:type="dxa"/>
            <w:tcBorders>
              <w:top w:val="single" w:sz="4" w:space="0" w:color="auto"/>
              <w:left w:val="single" w:sz="4" w:space="0" w:color="auto"/>
              <w:bottom w:val="single" w:sz="4" w:space="0" w:color="auto"/>
              <w:right w:val="single" w:sz="4" w:space="0" w:color="auto"/>
            </w:tcBorders>
          </w:tcPr>
          <w:p w14:paraId="51C574C6" w14:textId="0E2259BA" w:rsidR="00FB4279" w:rsidRPr="0044045D" w:rsidRDefault="0044045D" w:rsidP="007A23B2">
            <w:pPr>
              <w:pStyle w:val="Listaszerbekezds"/>
              <w:numPr>
                <w:ilvl w:val="0"/>
                <w:numId w:val="7"/>
              </w:numPr>
              <w:spacing w:line="360" w:lineRule="auto"/>
              <w:rPr>
                <w:rFonts w:ascii="Times New Roman" w:hAnsi="Times New Roman" w:cs="Times New Roman"/>
                <w:sz w:val="24"/>
                <w:szCs w:val="24"/>
              </w:rPr>
            </w:pPr>
            <w:r w:rsidRPr="0044045D">
              <w:rPr>
                <w:rFonts w:ascii="Times New Roman" w:hAnsi="Times New Roman" w:cs="Times New Roman"/>
                <w:sz w:val="24"/>
                <w:szCs w:val="24"/>
              </w:rPr>
              <w:t>Az itáliai reneszánsz irodalom</w:t>
            </w:r>
            <w:r>
              <w:rPr>
                <w:rFonts w:ascii="Times New Roman" w:hAnsi="Times New Roman" w:cs="Times New Roman"/>
                <w:sz w:val="24"/>
                <w:szCs w:val="24"/>
              </w:rPr>
              <w:t xml:space="preserve"> </w:t>
            </w:r>
            <w:r>
              <w:rPr>
                <w:rFonts w:ascii="Times New Roman" w:hAnsi="Times New Roman" w:cs="Times New Roman"/>
                <w:sz w:val="24"/>
                <w:szCs w:val="24"/>
              </w:rPr>
              <w:br/>
            </w:r>
            <w:r w:rsidRPr="0044045D">
              <w:rPr>
                <w:rFonts w:ascii="Times New Roman" w:hAnsi="Times New Roman" w:cs="Times New Roman"/>
                <w:sz w:val="24"/>
                <w:szCs w:val="24"/>
              </w:rPr>
              <w:t xml:space="preserve">Petrarca: </w:t>
            </w:r>
            <w:r w:rsidRPr="00DD61E8">
              <w:rPr>
                <w:rFonts w:ascii="Times New Roman" w:hAnsi="Times New Roman" w:cs="Times New Roman"/>
                <w:i/>
                <w:sz w:val="24"/>
                <w:szCs w:val="24"/>
              </w:rPr>
              <w:t>Daloskönyv</w:t>
            </w:r>
            <w:r w:rsidRPr="0044045D">
              <w:rPr>
                <w:rFonts w:ascii="Times New Roman" w:hAnsi="Times New Roman" w:cs="Times New Roman"/>
                <w:sz w:val="24"/>
                <w:szCs w:val="24"/>
              </w:rPr>
              <w:t xml:space="preserve"> (egy-két</w:t>
            </w:r>
            <w:r>
              <w:rPr>
                <w:rFonts w:ascii="Times New Roman" w:hAnsi="Times New Roman" w:cs="Times New Roman"/>
                <w:sz w:val="24"/>
                <w:szCs w:val="24"/>
              </w:rPr>
              <w:t xml:space="preserve"> szonett), Boccaccio: </w:t>
            </w:r>
            <w:r w:rsidRPr="00DD61E8">
              <w:rPr>
                <w:rFonts w:ascii="Times New Roman" w:hAnsi="Times New Roman" w:cs="Times New Roman"/>
                <w:i/>
                <w:sz w:val="24"/>
                <w:szCs w:val="24"/>
              </w:rPr>
              <w:t>Dekameron</w:t>
            </w:r>
            <w:r>
              <w:rPr>
                <w:rFonts w:ascii="Times New Roman" w:hAnsi="Times New Roman" w:cs="Times New Roman"/>
                <w:sz w:val="24"/>
                <w:szCs w:val="24"/>
              </w:rPr>
              <w:t xml:space="preserve"> </w:t>
            </w:r>
            <w:r w:rsidRPr="0044045D">
              <w:rPr>
                <w:rFonts w:ascii="Times New Roman" w:hAnsi="Times New Roman" w:cs="Times New Roman"/>
                <w:sz w:val="24"/>
                <w:szCs w:val="24"/>
              </w:rPr>
              <w:t>(egy novella)</w:t>
            </w:r>
          </w:p>
        </w:tc>
        <w:tc>
          <w:tcPr>
            <w:tcW w:w="1696" w:type="dxa"/>
            <w:tcBorders>
              <w:top w:val="single" w:sz="4" w:space="0" w:color="auto"/>
              <w:left w:val="single" w:sz="4" w:space="0" w:color="auto"/>
              <w:bottom w:val="single" w:sz="4" w:space="0" w:color="auto"/>
              <w:right w:val="single" w:sz="4" w:space="0" w:color="auto"/>
            </w:tcBorders>
            <w:hideMark/>
          </w:tcPr>
          <w:p w14:paraId="1F1DB7C8" w14:textId="20949077" w:rsidR="00FB4279" w:rsidRPr="00845A13" w:rsidRDefault="0044045D" w:rsidP="00E96389">
            <w:pPr>
              <w:spacing w:line="360" w:lineRule="auto"/>
              <w:jc w:val="center"/>
              <w:rPr>
                <w:rFonts w:ascii="Times New Roman" w:hAnsi="Times New Roman" w:cs="Times New Roman"/>
                <w:i/>
              </w:rPr>
            </w:pPr>
            <w:r>
              <w:rPr>
                <w:rFonts w:ascii="Times New Roman" w:hAnsi="Times New Roman" w:cs="Times New Roman"/>
                <w:i/>
              </w:rPr>
              <w:t>2</w:t>
            </w:r>
          </w:p>
        </w:tc>
      </w:tr>
      <w:tr w:rsidR="00FB4279" w:rsidRPr="00576D65" w14:paraId="61777D88" w14:textId="77777777" w:rsidTr="00FB4279">
        <w:tc>
          <w:tcPr>
            <w:tcW w:w="7366" w:type="dxa"/>
            <w:tcBorders>
              <w:top w:val="single" w:sz="4" w:space="0" w:color="auto"/>
              <w:left w:val="single" w:sz="4" w:space="0" w:color="auto"/>
              <w:bottom w:val="single" w:sz="4" w:space="0" w:color="auto"/>
              <w:right w:val="single" w:sz="4" w:space="0" w:color="auto"/>
            </w:tcBorders>
          </w:tcPr>
          <w:p w14:paraId="3ADFA31B" w14:textId="65E64D63" w:rsidR="00FB4279" w:rsidRPr="0044045D" w:rsidRDefault="0044045D" w:rsidP="007A23B2">
            <w:pPr>
              <w:pStyle w:val="Listaszerbekezds"/>
              <w:numPr>
                <w:ilvl w:val="0"/>
                <w:numId w:val="7"/>
              </w:numPr>
              <w:spacing w:line="360" w:lineRule="auto"/>
              <w:ind w:left="316" w:firstLine="0"/>
              <w:rPr>
                <w:rFonts w:ascii="Times New Roman" w:hAnsi="Times New Roman" w:cs="Times New Roman"/>
                <w:color w:val="0070C0"/>
                <w:sz w:val="24"/>
                <w:szCs w:val="24"/>
              </w:rPr>
            </w:pPr>
            <w:r w:rsidRPr="0044045D">
              <w:rPr>
                <w:rFonts w:ascii="Times New Roman" w:hAnsi="Times New Roman" w:cs="Times New Roman"/>
                <w:sz w:val="24"/>
                <w:szCs w:val="24"/>
              </w:rPr>
              <w:t xml:space="preserve">Janus Pannonius alkotói portréja; költészete, jellemző témái, műfajai (pl. </w:t>
            </w:r>
            <w:r w:rsidRPr="00DD61E8">
              <w:rPr>
                <w:rFonts w:ascii="Times New Roman" w:hAnsi="Times New Roman" w:cs="Times New Roman"/>
                <w:i/>
                <w:sz w:val="24"/>
                <w:szCs w:val="24"/>
              </w:rPr>
              <w:t>Egy dunántúli mandulafáról, Pannónia dicsérete, Mars istenhez békességért, Búcsú Váradtól</w:t>
            </w:r>
            <w:r w:rsidRPr="0044045D">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30810A5E" w14:textId="4467C454" w:rsidR="00FB4279" w:rsidRPr="00576D65" w:rsidRDefault="0044045D" w:rsidP="00E96389">
            <w:pPr>
              <w:spacing w:line="360" w:lineRule="auto"/>
              <w:jc w:val="center"/>
              <w:rPr>
                <w:rFonts w:ascii="Times New Roman" w:hAnsi="Times New Roman" w:cs="Times New Roman"/>
                <w:i/>
              </w:rPr>
            </w:pPr>
            <w:r>
              <w:rPr>
                <w:rFonts w:ascii="Times New Roman" w:hAnsi="Times New Roman" w:cs="Times New Roman"/>
                <w:i/>
              </w:rPr>
              <w:t>3</w:t>
            </w:r>
          </w:p>
        </w:tc>
      </w:tr>
      <w:tr w:rsidR="00FB4279" w:rsidRPr="00576D65" w14:paraId="0A6DEFCA" w14:textId="77777777" w:rsidTr="00FB4279">
        <w:tc>
          <w:tcPr>
            <w:tcW w:w="7366" w:type="dxa"/>
            <w:tcBorders>
              <w:top w:val="single" w:sz="4" w:space="0" w:color="auto"/>
              <w:left w:val="single" w:sz="4" w:space="0" w:color="auto"/>
              <w:bottom w:val="single" w:sz="4" w:space="0" w:color="auto"/>
              <w:right w:val="single" w:sz="4" w:space="0" w:color="auto"/>
            </w:tcBorders>
            <w:hideMark/>
          </w:tcPr>
          <w:p w14:paraId="33499D84" w14:textId="5F8747BE" w:rsidR="00FB4279" w:rsidRPr="0044045D" w:rsidRDefault="0044045D" w:rsidP="007A23B2">
            <w:pPr>
              <w:pStyle w:val="Listaszerbekezds"/>
              <w:numPr>
                <w:ilvl w:val="0"/>
                <w:numId w:val="7"/>
              </w:numPr>
              <w:spacing w:line="360" w:lineRule="auto"/>
              <w:rPr>
                <w:rFonts w:ascii="Times New Roman" w:hAnsi="Times New Roman" w:cs="Times New Roman"/>
                <w:color w:val="0070C0"/>
                <w:sz w:val="24"/>
                <w:szCs w:val="24"/>
              </w:rPr>
            </w:pPr>
            <w:r w:rsidRPr="0044045D">
              <w:rPr>
                <w:rFonts w:ascii="Times New Roman" w:hAnsi="Times New Roman" w:cs="Times New Roman"/>
                <w:sz w:val="24"/>
                <w:szCs w:val="24"/>
              </w:rPr>
              <w:t xml:space="preserve">Balassi Bálint alkotói portréja; költészete, költői tudatosság, az életmű néhány tematikus és formai jellemzője (pl. </w:t>
            </w:r>
            <w:r w:rsidRPr="00DD61E8">
              <w:rPr>
                <w:rFonts w:ascii="Times New Roman" w:hAnsi="Times New Roman" w:cs="Times New Roman"/>
                <w:i/>
                <w:sz w:val="24"/>
                <w:szCs w:val="24"/>
              </w:rPr>
              <w:t>Egy katonaének, Borivóknak való, Hogy Júliára talála, így köszöne néki…, Adj már csendességet...</w:t>
            </w:r>
            <w:r w:rsidRPr="0044045D">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2A2C8EC5" w14:textId="1658CDFF" w:rsidR="00FB4279" w:rsidRPr="00576D65" w:rsidRDefault="007D1869" w:rsidP="00E96389">
            <w:pPr>
              <w:spacing w:line="360" w:lineRule="auto"/>
              <w:jc w:val="center"/>
              <w:rPr>
                <w:rFonts w:ascii="Times New Roman" w:hAnsi="Times New Roman" w:cs="Times New Roman"/>
                <w:i/>
              </w:rPr>
            </w:pPr>
            <w:r>
              <w:rPr>
                <w:rFonts w:ascii="Times New Roman" w:hAnsi="Times New Roman" w:cs="Times New Roman"/>
                <w:i/>
              </w:rPr>
              <w:t>3</w:t>
            </w:r>
          </w:p>
        </w:tc>
      </w:tr>
      <w:tr w:rsidR="00FB4279" w:rsidRPr="00576D65" w14:paraId="1F68C76D" w14:textId="77777777" w:rsidTr="00FB4279">
        <w:tc>
          <w:tcPr>
            <w:tcW w:w="7366" w:type="dxa"/>
            <w:tcBorders>
              <w:top w:val="single" w:sz="4" w:space="0" w:color="auto"/>
              <w:left w:val="single" w:sz="4" w:space="0" w:color="auto"/>
              <w:bottom w:val="single" w:sz="4" w:space="0" w:color="auto"/>
              <w:right w:val="single" w:sz="4" w:space="0" w:color="auto"/>
            </w:tcBorders>
            <w:hideMark/>
          </w:tcPr>
          <w:p w14:paraId="3694D227" w14:textId="7C33E459" w:rsidR="00FB4279" w:rsidRPr="00576D65" w:rsidRDefault="00FB4279" w:rsidP="007A23B2">
            <w:pPr>
              <w:pStyle w:val="Listaszerbekezds"/>
              <w:numPr>
                <w:ilvl w:val="0"/>
                <w:numId w:val="7"/>
              </w:numPr>
              <w:spacing w:line="360" w:lineRule="auto"/>
              <w:rPr>
                <w:rFonts w:ascii="Times New Roman" w:hAnsi="Times New Roman" w:cs="Times New Roman"/>
                <w:color w:val="0070C0"/>
                <w:sz w:val="24"/>
                <w:szCs w:val="24"/>
              </w:rPr>
            </w:pPr>
            <w:r w:rsidRPr="00576D65">
              <w:rPr>
                <w:rFonts w:ascii="Times New Roman" w:hAnsi="Times New Roman" w:cs="Times New Roman"/>
                <w:sz w:val="24"/>
                <w:szCs w:val="24"/>
              </w:rPr>
              <w:t>Dráma a reformáció korában</w:t>
            </w:r>
            <w:r w:rsidR="0044045D">
              <w:rPr>
                <w:rFonts w:ascii="Times New Roman" w:hAnsi="Times New Roman" w:cs="Times New Roman"/>
                <w:sz w:val="24"/>
                <w:szCs w:val="24"/>
              </w:rPr>
              <w:br/>
            </w:r>
            <w:r w:rsidR="0044045D" w:rsidRPr="0044045D">
              <w:rPr>
                <w:rFonts w:ascii="Times New Roman" w:hAnsi="Times New Roman" w:cs="Times New Roman"/>
                <w:sz w:val="24"/>
                <w:szCs w:val="24"/>
              </w:rPr>
              <w:t xml:space="preserve">Shakespeare: </w:t>
            </w:r>
            <w:r w:rsidR="0044045D" w:rsidRPr="00DD61E8">
              <w:rPr>
                <w:rFonts w:ascii="Times New Roman" w:hAnsi="Times New Roman" w:cs="Times New Roman"/>
                <w:i/>
                <w:sz w:val="24"/>
                <w:szCs w:val="24"/>
              </w:rPr>
              <w:t>R</w:t>
            </w:r>
            <w:r w:rsidR="00DD61E8">
              <w:rPr>
                <w:rFonts w:ascii="Times New Roman" w:hAnsi="Times New Roman" w:cs="Times New Roman"/>
                <w:i/>
                <w:sz w:val="24"/>
                <w:szCs w:val="24"/>
              </w:rPr>
              <w:t>o</w:t>
            </w:r>
            <w:r w:rsidR="0044045D" w:rsidRPr="00DD61E8">
              <w:rPr>
                <w:rFonts w:ascii="Times New Roman" w:hAnsi="Times New Roman" w:cs="Times New Roman"/>
                <w:i/>
                <w:sz w:val="24"/>
                <w:szCs w:val="24"/>
              </w:rPr>
              <w:t>meó és Júlia</w:t>
            </w:r>
            <w:r w:rsidR="0044045D" w:rsidRPr="0044045D">
              <w:rPr>
                <w:rFonts w:ascii="Times New Roman" w:hAnsi="Times New Roman" w:cs="Times New Roman"/>
                <w:sz w:val="24"/>
                <w:szCs w:val="24"/>
              </w:rPr>
              <w:t xml:space="preserve"> vagy </w:t>
            </w:r>
            <w:r w:rsidR="0044045D" w:rsidRPr="00DD61E8">
              <w:rPr>
                <w:rFonts w:ascii="Times New Roman" w:hAnsi="Times New Roman" w:cs="Times New Roman"/>
                <w:i/>
                <w:sz w:val="24"/>
                <w:szCs w:val="24"/>
              </w:rPr>
              <w:t>Hamlet</w:t>
            </w:r>
          </w:p>
        </w:tc>
        <w:tc>
          <w:tcPr>
            <w:tcW w:w="1696" w:type="dxa"/>
            <w:tcBorders>
              <w:top w:val="single" w:sz="4" w:space="0" w:color="auto"/>
              <w:left w:val="single" w:sz="4" w:space="0" w:color="auto"/>
              <w:bottom w:val="single" w:sz="4" w:space="0" w:color="auto"/>
              <w:right w:val="single" w:sz="4" w:space="0" w:color="auto"/>
            </w:tcBorders>
            <w:hideMark/>
          </w:tcPr>
          <w:p w14:paraId="064EFDBC" w14:textId="58F18B4B" w:rsidR="00FB4279" w:rsidRPr="00576D65" w:rsidRDefault="009A63A4" w:rsidP="00E96389">
            <w:pPr>
              <w:spacing w:line="360" w:lineRule="auto"/>
              <w:jc w:val="center"/>
              <w:rPr>
                <w:rFonts w:ascii="Times New Roman" w:hAnsi="Times New Roman" w:cs="Times New Roman"/>
                <w:i/>
              </w:rPr>
            </w:pPr>
            <w:r>
              <w:rPr>
                <w:rFonts w:ascii="Times New Roman" w:hAnsi="Times New Roman" w:cs="Times New Roman"/>
                <w:i/>
              </w:rPr>
              <w:t>4</w:t>
            </w:r>
          </w:p>
        </w:tc>
      </w:tr>
      <w:tr w:rsidR="00FB4279" w:rsidRPr="00576D65" w14:paraId="57E833D1"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B767EF" w14:textId="77777777" w:rsidR="00FB4279" w:rsidRPr="00576D65" w:rsidRDefault="00FB4279" w:rsidP="007A23B2">
            <w:pPr>
              <w:pStyle w:val="Listaszerbekezds"/>
              <w:numPr>
                <w:ilvl w:val="0"/>
                <w:numId w:val="1"/>
              </w:numPr>
              <w:spacing w:line="360" w:lineRule="auto"/>
              <w:rPr>
                <w:rFonts w:ascii="Times New Roman" w:hAnsi="Times New Roman" w:cs="Times New Roman"/>
                <w:b/>
                <w:sz w:val="24"/>
                <w:szCs w:val="24"/>
              </w:rPr>
            </w:pPr>
            <w:r w:rsidRPr="00576D65">
              <w:rPr>
                <w:rFonts w:ascii="Times New Roman" w:hAnsi="Times New Roman" w:cs="Times New Roman"/>
                <w:b/>
                <w:sz w:val="24"/>
                <w:szCs w:val="24"/>
              </w:rPr>
              <w:t xml:space="preserve">   A barokk és a rokokó irodalma</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1AEC4E" w14:textId="77777777" w:rsidR="00FB4279" w:rsidRPr="00576D65" w:rsidRDefault="00FB4279" w:rsidP="00E96389">
            <w:pPr>
              <w:spacing w:line="360" w:lineRule="auto"/>
              <w:jc w:val="center"/>
              <w:rPr>
                <w:rFonts w:ascii="Times New Roman" w:hAnsi="Times New Roman" w:cs="Times New Roman"/>
                <w:b/>
                <w:sz w:val="28"/>
              </w:rPr>
            </w:pPr>
            <w:r>
              <w:rPr>
                <w:rFonts w:ascii="Times New Roman" w:hAnsi="Times New Roman" w:cs="Times New Roman"/>
                <w:b/>
                <w:sz w:val="28"/>
              </w:rPr>
              <w:t>5</w:t>
            </w:r>
          </w:p>
        </w:tc>
      </w:tr>
      <w:tr w:rsidR="00FB4279" w:rsidRPr="00576D65" w14:paraId="4F9800CE" w14:textId="77777777" w:rsidTr="00FB4279">
        <w:tc>
          <w:tcPr>
            <w:tcW w:w="7366" w:type="dxa"/>
            <w:tcBorders>
              <w:top w:val="single" w:sz="4" w:space="0" w:color="auto"/>
              <w:left w:val="single" w:sz="4" w:space="0" w:color="auto"/>
              <w:bottom w:val="single" w:sz="4" w:space="0" w:color="auto"/>
              <w:right w:val="single" w:sz="4" w:space="0" w:color="auto"/>
            </w:tcBorders>
            <w:hideMark/>
          </w:tcPr>
          <w:p w14:paraId="0218BDB5" w14:textId="1662BC38" w:rsidR="00FB4279" w:rsidRPr="00576D65" w:rsidRDefault="0044045D" w:rsidP="007A23B2">
            <w:pPr>
              <w:pStyle w:val="Listaszerbekezds"/>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Bevezetés</w:t>
            </w:r>
          </w:p>
        </w:tc>
        <w:tc>
          <w:tcPr>
            <w:tcW w:w="1696" w:type="dxa"/>
            <w:tcBorders>
              <w:top w:val="single" w:sz="4" w:space="0" w:color="auto"/>
              <w:left w:val="single" w:sz="4" w:space="0" w:color="auto"/>
              <w:bottom w:val="single" w:sz="4" w:space="0" w:color="auto"/>
              <w:right w:val="single" w:sz="4" w:space="0" w:color="auto"/>
            </w:tcBorders>
            <w:hideMark/>
          </w:tcPr>
          <w:p w14:paraId="0A3287FF" w14:textId="6188AC60" w:rsidR="00FB4279" w:rsidRPr="00576D65" w:rsidRDefault="0044045D" w:rsidP="00E96389">
            <w:pPr>
              <w:spacing w:line="360" w:lineRule="auto"/>
              <w:jc w:val="center"/>
              <w:rPr>
                <w:rFonts w:ascii="Times New Roman" w:hAnsi="Times New Roman" w:cs="Times New Roman"/>
                <w:i/>
              </w:rPr>
            </w:pPr>
            <w:r>
              <w:rPr>
                <w:rFonts w:ascii="Times New Roman" w:hAnsi="Times New Roman" w:cs="Times New Roman"/>
                <w:i/>
              </w:rPr>
              <w:t>1</w:t>
            </w:r>
          </w:p>
        </w:tc>
      </w:tr>
      <w:tr w:rsidR="0044045D" w:rsidRPr="00576D65" w14:paraId="277CC73E" w14:textId="77777777" w:rsidTr="00FB4279">
        <w:tc>
          <w:tcPr>
            <w:tcW w:w="7366" w:type="dxa"/>
            <w:tcBorders>
              <w:top w:val="single" w:sz="4" w:space="0" w:color="auto"/>
              <w:left w:val="single" w:sz="4" w:space="0" w:color="auto"/>
              <w:bottom w:val="single" w:sz="4" w:space="0" w:color="auto"/>
              <w:right w:val="single" w:sz="4" w:space="0" w:color="auto"/>
            </w:tcBorders>
          </w:tcPr>
          <w:p w14:paraId="267B2C26" w14:textId="25BCD3B4" w:rsidR="0044045D" w:rsidRPr="00576D65" w:rsidRDefault="0044045D" w:rsidP="007A23B2">
            <w:pPr>
              <w:pStyle w:val="Listaszerbekezds"/>
              <w:numPr>
                <w:ilvl w:val="0"/>
                <w:numId w:val="8"/>
              </w:numPr>
              <w:spacing w:line="360" w:lineRule="auto"/>
              <w:rPr>
                <w:rFonts w:ascii="Times New Roman" w:hAnsi="Times New Roman" w:cs="Times New Roman"/>
                <w:sz w:val="24"/>
                <w:szCs w:val="24"/>
              </w:rPr>
            </w:pPr>
            <w:r w:rsidRPr="00576D65">
              <w:rPr>
                <w:rFonts w:ascii="Times New Roman" w:hAnsi="Times New Roman" w:cs="Times New Roman"/>
                <w:sz w:val="24"/>
                <w:szCs w:val="24"/>
              </w:rPr>
              <w:t>Epika</w:t>
            </w:r>
            <w:r>
              <w:rPr>
                <w:rFonts w:ascii="Times New Roman" w:hAnsi="Times New Roman" w:cs="Times New Roman"/>
                <w:sz w:val="24"/>
                <w:szCs w:val="24"/>
              </w:rPr>
              <w:t xml:space="preserve"> (Pázmány Péter </w:t>
            </w:r>
            <w:r w:rsidRPr="0044045D">
              <w:rPr>
                <w:rFonts w:ascii="Times New Roman" w:hAnsi="Times New Roman" w:cs="Times New Roman"/>
                <w:sz w:val="24"/>
                <w:szCs w:val="24"/>
              </w:rPr>
              <w:t>munkássága</w:t>
            </w:r>
            <w:r>
              <w:rPr>
                <w:rFonts w:ascii="Times New Roman" w:hAnsi="Times New Roman" w:cs="Times New Roman"/>
                <w:sz w:val="24"/>
                <w:szCs w:val="24"/>
              </w:rPr>
              <w:t xml:space="preserve">, Mikes Kelemen </w:t>
            </w:r>
            <w:r w:rsidRPr="0044045D">
              <w:rPr>
                <w:rFonts w:ascii="Times New Roman" w:hAnsi="Times New Roman" w:cs="Times New Roman"/>
                <w:sz w:val="24"/>
                <w:szCs w:val="24"/>
              </w:rPr>
              <w:t>levelei</w:t>
            </w:r>
            <w:r>
              <w:rPr>
                <w:rFonts w:ascii="Times New Roman" w:hAnsi="Times New Roman" w:cs="Times New Roman"/>
                <w:sz w:val="24"/>
                <w:szCs w:val="24"/>
              </w:rPr>
              <w:t xml:space="preserve">, Zrínyi Miklós </w:t>
            </w:r>
            <w:r w:rsidRPr="0044045D">
              <w:rPr>
                <w:rFonts w:ascii="Times New Roman" w:hAnsi="Times New Roman" w:cs="Times New Roman"/>
                <w:sz w:val="24"/>
                <w:szCs w:val="24"/>
              </w:rPr>
              <w:t>és a barokk eposz</w:t>
            </w:r>
            <w:r>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14:paraId="5E596B78" w14:textId="15701E4F" w:rsidR="0044045D" w:rsidRDefault="0044045D" w:rsidP="00E96389">
            <w:pPr>
              <w:spacing w:line="360" w:lineRule="auto"/>
              <w:jc w:val="center"/>
              <w:rPr>
                <w:rFonts w:ascii="Times New Roman" w:hAnsi="Times New Roman" w:cs="Times New Roman"/>
                <w:i/>
              </w:rPr>
            </w:pPr>
            <w:r>
              <w:rPr>
                <w:rFonts w:ascii="Times New Roman" w:hAnsi="Times New Roman" w:cs="Times New Roman"/>
                <w:i/>
              </w:rPr>
              <w:t>3</w:t>
            </w:r>
          </w:p>
        </w:tc>
      </w:tr>
      <w:tr w:rsidR="00FB4279" w:rsidRPr="00576D65" w14:paraId="31B2A80C" w14:textId="77777777" w:rsidTr="00FB4279">
        <w:tc>
          <w:tcPr>
            <w:tcW w:w="7366" w:type="dxa"/>
            <w:tcBorders>
              <w:top w:val="single" w:sz="4" w:space="0" w:color="auto"/>
              <w:left w:val="single" w:sz="4" w:space="0" w:color="auto"/>
              <w:bottom w:val="single" w:sz="4" w:space="0" w:color="auto"/>
              <w:right w:val="single" w:sz="4" w:space="0" w:color="auto"/>
            </w:tcBorders>
            <w:hideMark/>
          </w:tcPr>
          <w:p w14:paraId="1563AE07" w14:textId="77777777" w:rsidR="00FB4279" w:rsidRPr="00576D65" w:rsidRDefault="00FB4279" w:rsidP="007A23B2">
            <w:pPr>
              <w:pStyle w:val="Listaszerbekezds"/>
              <w:numPr>
                <w:ilvl w:val="0"/>
                <w:numId w:val="8"/>
              </w:numPr>
              <w:spacing w:line="360" w:lineRule="auto"/>
              <w:rPr>
                <w:rFonts w:ascii="Times New Roman" w:hAnsi="Times New Roman" w:cs="Times New Roman"/>
                <w:sz w:val="24"/>
                <w:szCs w:val="24"/>
              </w:rPr>
            </w:pPr>
            <w:r w:rsidRPr="00576D65">
              <w:rPr>
                <w:rFonts w:ascii="Times New Roman" w:hAnsi="Times New Roman" w:cs="Times New Roman"/>
                <w:sz w:val="24"/>
                <w:szCs w:val="24"/>
              </w:rPr>
              <w:t>A kuruc kor lírája: műfajok, művek</w:t>
            </w:r>
          </w:p>
        </w:tc>
        <w:tc>
          <w:tcPr>
            <w:tcW w:w="1696" w:type="dxa"/>
            <w:tcBorders>
              <w:top w:val="single" w:sz="4" w:space="0" w:color="auto"/>
              <w:left w:val="single" w:sz="4" w:space="0" w:color="auto"/>
              <w:bottom w:val="single" w:sz="4" w:space="0" w:color="auto"/>
              <w:right w:val="single" w:sz="4" w:space="0" w:color="auto"/>
            </w:tcBorders>
            <w:hideMark/>
          </w:tcPr>
          <w:p w14:paraId="2C180CE0" w14:textId="03F62887" w:rsidR="00FB4279" w:rsidRPr="00576D65" w:rsidRDefault="00E96389" w:rsidP="00E96389">
            <w:pPr>
              <w:spacing w:line="360" w:lineRule="auto"/>
              <w:jc w:val="center"/>
              <w:rPr>
                <w:rFonts w:ascii="Times New Roman" w:hAnsi="Times New Roman" w:cs="Times New Roman"/>
                <w:i/>
              </w:rPr>
            </w:pPr>
            <w:r>
              <w:rPr>
                <w:rFonts w:ascii="Times New Roman" w:hAnsi="Times New Roman" w:cs="Times New Roman"/>
                <w:i/>
              </w:rPr>
              <w:t>1</w:t>
            </w:r>
          </w:p>
        </w:tc>
      </w:tr>
      <w:tr w:rsidR="00FB4279" w:rsidRPr="00576D65" w14:paraId="64A0C352"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59074" w14:textId="77777777" w:rsidR="00FB4279" w:rsidRPr="00576D65" w:rsidRDefault="00FB4279" w:rsidP="007A23B2">
            <w:pPr>
              <w:pStyle w:val="Listaszerbekezds"/>
              <w:numPr>
                <w:ilvl w:val="0"/>
                <w:numId w:val="1"/>
              </w:numPr>
              <w:spacing w:line="360" w:lineRule="auto"/>
              <w:rPr>
                <w:rFonts w:ascii="Times New Roman" w:hAnsi="Times New Roman" w:cs="Times New Roman"/>
                <w:b/>
                <w:sz w:val="24"/>
                <w:szCs w:val="24"/>
              </w:rPr>
            </w:pPr>
            <w:r w:rsidRPr="00576D65">
              <w:rPr>
                <w:rFonts w:ascii="Times New Roman" w:hAnsi="Times New Roman" w:cs="Times New Roman"/>
                <w:b/>
                <w:sz w:val="24"/>
                <w:szCs w:val="24"/>
              </w:rPr>
              <w:t>A felvilágosodás irodalma</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37F8A" w14:textId="1881EE53" w:rsidR="00FB4279" w:rsidRPr="00576D65" w:rsidRDefault="007D1869" w:rsidP="00E96389">
            <w:pPr>
              <w:spacing w:line="360" w:lineRule="auto"/>
              <w:jc w:val="center"/>
              <w:rPr>
                <w:rFonts w:ascii="Times New Roman" w:hAnsi="Times New Roman" w:cs="Times New Roman"/>
                <w:b/>
              </w:rPr>
            </w:pPr>
            <w:r>
              <w:rPr>
                <w:rFonts w:ascii="Times New Roman" w:hAnsi="Times New Roman" w:cs="Times New Roman"/>
                <w:b/>
                <w:sz w:val="28"/>
              </w:rPr>
              <w:t>20</w:t>
            </w:r>
          </w:p>
        </w:tc>
      </w:tr>
      <w:tr w:rsidR="00FB4279" w:rsidRPr="00576D65" w14:paraId="19FFEC5D" w14:textId="77777777" w:rsidTr="00FB4279">
        <w:tc>
          <w:tcPr>
            <w:tcW w:w="7366" w:type="dxa"/>
            <w:tcBorders>
              <w:top w:val="single" w:sz="4" w:space="0" w:color="auto"/>
              <w:left w:val="single" w:sz="4" w:space="0" w:color="auto"/>
              <w:bottom w:val="single" w:sz="4" w:space="0" w:color="auto"/>
              <w:right w:val="single" w:sz="4" w:space="0" w:color="auto"/>
            </w:tcBorders>
            <w:hideMark/>
          </w:tcPr>
          <w:p w14:paraId="06721A1A" w14:textId="77777777" w:rsidR="00FB4279" w:rsidRPr="00576D65" w:rsidRDefault="00FB4279" w:rsidP="007A23B2">
            <w:pPr>
              <w:pStyle w:val="Listaszerbekezds"/>
              <w:numPr>
                <w:ilvl w:val="0"/>
                <w:numId w:val="9"/>
              </w:numPr>
              <w:spacing w:line="360" w:lineRule="auto"/>
              <w:ind w:left="741"/>
              <w:rPr>
                <w:rFonts w:ascii="Times New Roman" w:hAnsi="Times New Roman" w:cs="Times New Roman"/>
                <w:sz w:val="24"/>
                <w:szCs w:val="24"/>
              </w:rPr>
            </w:pPr>
            <w:r w:rsidRPr="00576D65">
              <w:rPr>
                <w:rFonts w:ascii="Times New Roman" w:hAnsi="Times New Roman" w:cs="Times New Roman"/>
                <w:sz w:val="24"/>
                <w:szCs w:val="24"/>
              </w:rPr>
              <w:t>Az európai felvilágosodás</w:t>
            </w:r>
          </w:p>
        </w:tc>
        <w:tc>
          <w:tcPr>
            <w:tcW w:w="1696" w:type="dxa"/>
            <w:tcBorders>
              <w:top w:val="single" w:sz="4" w:space="0" w:color="auto"/>
              <w:left w:val="single" w:sz="4" w:space="0" w:color="auto"/>
              <w:bottom w:val="single" w:sz="4" w:space="0" w:color="auto"/>
              <w:right w:val="single" w:sz="4" w:space="0" w:color="auto"/>
            </w:tcBorders>
            <w:hideMark/>
          </w:tcPr>
          <w:p w14:paraId="62600DD7" w14:textId="1F52A276" w:rsidR="00FB4279" w:rsidRPr="00576D65" w:rsidRDefault="007D1869" w:rsidP="00E96389">
            <w:pPr>
              <w:spacing w:line="360" w:lineRule="auto"/>
              <w:jc w:val="center"/>
              <w:rPr>
                <w:rFonts w:ascii="Times New Roman" w:hAnsi="Times New Roman" w:cs="Times New Roman"/>
                <w:i/>
              </w:rPr>
            </w:pPr>
            <w:r>
              <w:rPr>
                <w:rFonts w:ascii="Times New Roman" w:hAnsi="Times New Roman" w:cs="Times New Roman"/>
                <w:i/>
              </w:rPr>
              <w:t>6</w:t>
            </w:r>
          </w:p>
        </w:tc>
      </w:tr>
      <w:tr w:rsidR="00FB4279" w:rsidRPr="00576D65" w14:paraId="0B22FCC4" w14:textId="77777777" w:rsidTr="00FB4279">
        <w:tc>
          <w:tcPr>
            <w:tcW w:w="7366" w:type="dxa"/>
            <w:tcBorders>
              <w:top w:val="single" w:sz="4" w:space="0" w:color="auto"/>
              <w:left w:val="single" w:sz="4" w:space="0" w:color="auto"/>
              <w:bottom w:val="single" w:sz="4" w:space="0" w:color="auto"/>
              <w:right w:val="single" w:sz="4" w:space="0" w:color="auto"/>
            </w:tcBorders>
            <w:hideMark/>
          </w:tcPr>
          <w:p w14:paraId="15EDA3C2" w14:textId="736DEFCF" w:rsidR="00570347" w:rsidRPr="00570347" w:rsidRDefault="00570347" w:rsidP="007A23B2">
            <w:pPr>
              <w:pStyle w:val="Listaszerbekezds"/>
              <w:numPr>
                <w:ilvl w:val="0"/>
                <w:numId w:val="10"/>
              </w:numPr>
              <w:spacing w:line="360" w:lineRule="auto"/>
              <w:ind w:left="741"/>
              <w:rPr>
                <w:rFonts w:ascii="Times New Roman" w:hAnsi="Times New Roman" w:cs="Times New Roman"/>
                <w:sz w:val="24"/>
                <w:szCs w:val="24"/>
              </w:rPr>
            </w:pPr>
            <w:r w:rsidRPr="00576D65">
              <w:rPr>
                <w:rFonts w:ascii="Times New Roman" w:hAnsi="Times New Roman" w:cs="Times New Roman"/>
                <w:sz w:val="24"/>
                <w:szCs w:val="24"/>
              </w:rPr>
              <w:t>Az európai felvilágosodás</w:t>
            </w:r>
            <w:r>
              <w:rPr>
                <w:rFonts w:ascii="Times New Roman" w:hAnsi="Times New Roman" w:cs="Times New Roman"/>
                <w:sz w:val="24"/>
                <w:szCs w:val="24"/>
              </w:rPr>
              <w:t xml:space="preserve"> irodalma:</w:t>
            </w:r>
            <w:r>
              <w:rPr>
                <w:rFonts w:ascii="Times New Roman" w:hAnsi="Times New Roman" w:cs="Times New Roman"/>
                <w:sz w:val="24"/>
                <w:szCs w:val="24"/>
              </w:rPr>
              <w:br/>
            </w:r>
            <w:r w:rsidRPr="00570347">
              <w:rPr>
                <w:rFonts w:ascii="Times New Roman" w:hAnsi="Times New Roman" w:cs="Times New Roman"/>
                <w:sz w:val="24"/>
                <w:szCs w:val="24"/>
              </w:rPr>
              <w:t xml:space="preserve">Jonathan Swift: </w:t>
            </w:r>
            <w:r w:rsidRPr="00DD61E8">
              <w:rPr>
                <w:rFonts w:ascii="Times New Roman" w:hAnsi="Times New Roman" w:cs="Times New Roman"/>
                <w:i/>
                <w:sz w:val="24"/>
                <w:szCs w:val="24"/>
              </w:rPr>
              <w:t>Gulliver utazásai</w:t>
            </w:r>
            <w:r w:rsidRPr="00570347">
              <w:rPr>
                <w:rFonts w:ascii="Times New Roman" w:hAnsi="Times New Roman" w:cs="Times New Roman"/>
                <w:sz w:val="24"/>
                <w:szCs w:val="24"/>
              </w:rPr>
              <w:t xml:space="preserve"> (részletek)</w:t>
            </w:r>
          </w:p>
          <w:p w14:paraId="619DDBDC" w14:textId="77777777" w:rsidR="00FB4279" w:rsidRDefault="00570347" w:rsidP="00DD61E8">
            <w:pPr>
              <w:pStyle w:val="Listaszerbekezds"/>
              <w:spacing w:line="360" w:lineRule="auto"/>
              <w:ind w:left="741"/>
              <w:rPr>
                <w:rFonts w:ascii="Times New Roman" w:hAnsi="Times New Roman" w:cs="Times New Roman"/>
                <w:sz w:val="24"/>
                <w:szCs w:val="24"/>
              </w:rPr>
            </w:pPr>
            <w:r w:rsidRPr="00570347">
              <w:rPr>
                <w:rFonts w:ascii="Times New Roman" w:hAnsi="Times New Roman" w:cs="Times New Roman"/>
                <w:sz w:val="24"/>
                <w:szCs w:val="24"/>
              </w:rPr>
              <w:t xml:space="preserve">Voltaire: </w:t>
            </w:r>
            <w:r w:rsidRPr="00DD61E8">
              <w:rPr>
                <w:rFonts w:ascii="Times New Roman" w:hAnsi="Times New Roman" w:cs="Times New Roman"/>
                <w:i/>
                <w:sz w:val="24"/>
                <w:szCs w:val="24"/>
              </w:rPr>
              <w:t>Candide</w:t>
            </w:r>
            <w:r w:rsidRPr="00570347">
              <w:rPr>
                <w:rFonts w:ascii="Times New Roman" w:hAnsi="Times New Roman" w:cs="Times New Roman"/>
                <w:sz w:val="24"/>
                <w:szCs w:val="24"/>
              </w:rPr>
              <w:t xml:space="preserve"> (részletek)</w:t>
            </w:r>
          </w:p>
          <w:p w14:paraId="0A1B7DE9" w14:textId="1D5FE0B6" w:rsidR="00570347" w:rsidRPr="00576D65" w:rsidRDefault="00570347" w:rsidP="00DD61E8">
            <w:pPr>
              <w:pStyle w:val="Listaszerbekezds"/>
              <w:spacing w:line="360" w:lineRule="auto"/>
              <w:ind w:left="741"/>
              <w:rPr>
                <w:rFonts w:ascii="Times New Roman" w:hAnsi="Times New Roman" w:cs="Times New Roman"/>
                <w:sz w:val="24"/>
                <w:szCs w:val="24"/>
              </w:rPr>
            </w:pPr>
            <w:r w:rsidRPr="00570347">
              <w:rPr>
                <w:rFonts w:ascii="Times New Roman" w:hAnsi="Times New Roman" w:cs="Times New Roman"/>
                <w:sz w:val="24"/>
                <w:szCs w:val="24"/>
              </w:rPr>
              <w:lastRenderedPageBreak/>
              <w:t xml:space="preserve">Johann Wolfgang von Goethe: </w:t>
            </w:r>
            <w:r w:rsidRPr="00DD61E8">
              <w:rPr>
                <w:rFonts w:ascii="Times New Roman" w:hAnsi="Times New Roman" w:cs="Times New Roman"/>
                <w:i/>
                <w:sz w:val="24"/>
                <w:szCs w:val="24"/>
              </w:rPr>
              <w:t>Faust I.</w:t>
            </w:r>
            <w:r w:rsidRPr="00570347">
              <w:rPr>
                <w:rFonts w:ascii="Times New Roman" w:hAnsi="Times New Roman" w:cs="Times New Roman"/>
                <w:sz w:val="24"/>
                <w:szCs w:val="24"/>
              </w:rPr>
              <w:t xml:space="preserve"> (részletek)</w:t>
            </w:r>
          </w:p>
        </w:tc>
        <w:tc>
          <w:tcPr>
            <w:tcW w:w="1696" w:type="dxa"/>
            <w:tcBorders>
              <w:top w:val="single" w:sz="4" w:space="0" w:color="auto"/>
              <w:left w:val="single" w:sz="4" w:space="0" w:color="auto"/>
              <w:bottom w:val="single" w:sz="4" w:space="0" w:color="auto"/>
              <w:right w:val="single" w:sz="4" w:space="0" w:color="auto"/>
            </w:tcBorders>
            <w:hideMark/>
          </w:tcPr>
          <w:p w14:paraId="5BBA0A1E" w14:textId="15A86BFB" w:rsidR="00FB4279" w:rsidRPr="00576D65" w:rsidRDefault="00570347" w:rsidP="00E96389">
            <w:pPr>
              <w:spacing w:line="360" w:lineRule="auto"/>
              <w:jc w:val="center"/>
              <w:rPr>
                <w:rFonts w:ascii="Times New Roman" w:hAnsi="Times New Roman" w:cs="Times New Roman"/>
                <w:i/>
              </w:rPr>
            </w:pPr>
            <w:r>
              <w:rPr>
                <w:rFonts w:ascii="Times New Roman" w:hAnsi="Times New Roman" w:cs="Times New Roman"/>
                <w:i/>
              </w:rPr>
              <w:lastRenderedPageBreak/>
              <w:t>3</w:t>
            </w:r>
          </w:p>
        </w:tc>
      </w:tr>
      <w:tr w:rsidR="00FB4279" w:rsidRPr="00576D65" w14:paraId="095858F4" w14:textId="77777777" w:rsidTr="00FB4279">
        <w:tc>
          <w:tcPr>
            <w:tcW w:w="7366" w:type="dxa"/>
            <w:tcBorders>
              <w:top w:val="single" w:sz="4" w:space="0" w:color="auto"/>
              <w:left w:val="single" w:sz="4" w:space="0" w:color="auto"/>
              <w:bottom w:val="single" w:sz="4" w:space="0" w:color="auto"/>
              <w:right w:val="single" w:sz="4" w:space="0" w:color="auto"/>
            </w:tcBorders>
            <w:hideMark/>
          </w:tcPr>
          <w:p w14:paraId="6BDBC4F6" w14:textId="10E639B9" w:rsidR="00FB4279" w:rsidRPr="00576D65" w:rsidRDefault="00570347" w:rsidP="007A23B2">
            <w:pPr>
              <w:pStyle w:val="Listaszerbekezds"/>
              <w:numPr>
                <w:ilvl w:val="0"/>
                <w:numId w:val="10"/>
              </w:numPr>
              <w:spacing w:line="360" w:lineRule="auto"/>
              <w:ind w:left="741"/>
              <w:rPr>
                <w:rFonts w:ascii="Times New Roman" w:hAnsi="Times New Roman" w:cs="Times New Roman"/>
                <w:sz w:val="24"/>
                <w:szCs w:val="24"/>
              </w:rPr>
            </w:pPr>
            <w:r>
              <w:rPr>
                <w:rFonts w:ascii="Times New Roman" w:hAnsi="Times New Roman" w:cs="Times New Roman"/>
                <w:sz w:val="24"/>
                <w:szCs w:val="24"/>
              </w:rPr>
              <w:t>A francia klasszicista dráma</w:t>
            </w:r>
            <w:r>
              <w:rPr>
                <w:rFonts w:ascii="Times New Roman" w:hAnsi="Times New Roman" w:cs="Times New Roman"/>
                <w:sz w:val="24"/>
                <w:szCs w:val="24"/>
              </w:rPr>
              <w:br/>
            </w:r>
            <w:r w:rsidRPr="00570347">
              <w:rPr>
                <w:rFonts w:ascii="Times New Roman" w:hAnsi="Times New Roman" w:cs="Times New Roman"/>
                <w:sz w:val="24"/>
                <w:szCs w:val="24"/>
              </w:rPr>
              <w:t xml:space="preserve">Molière: </w:t>
            </w:r>
            <w:r w:rsidRPr="00DD61E8">
              <w:rPr>
                <w:rFonts w:ascii="Times New Roman" w:hAnsi="Times New Roman" w:cs="Times New Roman"/>
                <w:i/>
                <w:sz w:val="24"/>
                <w:szCs w:val="24"/>
              </w:rPr>
              <w:t>A fösvény</w:t>
            </w:r>
            <w:r w:rsidRPr="00570347">
              <w:rPr>
                <w:rFonts w:ascii="Times New Roman" w:hAnsi="Times New Roman" w:cs="Times New Roman"/>
                <w:sz w:val="24"/>
                <w:szCs w:val="24"/>
              </w:rPr>
              <w:t xml:space="preserve"> vagy </w:t>
            </w:r>
            <w:r w:rsidRPr="00DD61E8">
              <w:rPr>
                <w:rFonts w:ascii="Times New Roman" w:hAnsi="Times New Roman" w:cs="Times New Roman"/>
                <w:i/>
                <w:sz w:val="24"/>
                <w:szCs w:val="24"/>
              </w:rPr>
              <w:t>Tartuffe</w:t>
            </w:r>
            <w:r>
              <w:rPr>
                <w:rFonts w:ascii="Times New Roman" w:hAnsi="Times New Roman" w:cs="Times New Roman"/>
                <w:sz w:val="24"/>
                <w:szCs w:val="24"/>
              </w:rPr>
              <w:br/>
            </w:r>
          </w:p>
        </w:tc>
        <w:tc>
          <w:tcPr>
            <w:tcW w:w="1696" w:type="dxa"/>
            <w:tcBorders>
              <w:top w:val="single" w:sz="4" w:space="0" w:color="auto"/>
              <w:left w:val="single" w:sz="4" w:space="0" w:color="auto"/>
              <w:bottom w:val="single" w:sz="4" w:space="0" w:color="auto"/>
              <w:right w:val="single" w:sz="4" w:space="0" w:color="auto"/>
            </w:tcBorders>
            <w:hideMark/>
          </w:tcPr>
          <w:p w14:paraId="691FF073" w14:textId="6849FA2E" w:rsidR="00FB4279" w:rsidRPr="00576D65" w:rsidRDefault="00570347" w:rsidP="00E96389">
            <w:pPr>
              <w:spacing w:line="360" w:lineRule="auto"/>
              <w:jc w:val="center"/>
              <w:rPr>
                <w:rFonts w:ascii="Times New Roman" w:hAnsi="Times New Roman" w:cs="Times New Roman"/>
                <w:i/>
              </w:rPr>
            </w:pPr>
            <w:r>
              <w:rPr>
                <w:rFonts w:ascii="Times New Roman" w:hAnsi="Times New Roman" w:cs="Times New Roman"/>
                <w:i/>
              </w:rPr>
              <w:t>3</w:t>
            </w:r>
          </w:p>
        </w:tc>
      </w:tr>
      <w:tr w:rsidR="00FB4279" w:rsidRPr="00576D65" w14:paraId="176CDC01"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92EB5" w14:textId="77777777" w:rsidR="00FB4279" w:rsidRPr="00576D65" w:rsidRDefault="00FB4279" w:rsidP="007A23B2">
            <w:pPr>
              <w:pStyle w:val="Listaszerbekezds"/>
              <w:numPr>
                <w:ilvl w:val="0"/>
                <w:numId w:val="9"/>
              </w:numPr>
              <w:spacing w:line="360" w:lineRule="auto"/>
              <w:ind w:left="741"/>
              <w:rPr>
                <w:rFonts w:ascii="Times New Roman" w:hAnsi="Times New Roman" w:cs="Times New Roman"/>
                <w:sz w:val="24"/>
                <w:szCs w:val="24"/>
              </w:rPr>
            </w:pPr>
            <w:r w:rsidRPr="00576D65">
              <w:rPr>
                <w:rFonts w:ascii="Times New Roman" w:hAnsi="Times New Roman" w:cs="Times New Roman"/>
                <w:sz w:val="24"/>
                <w:szCs w:val="24"/>
              </w:rPr>
              <w:t>A felvilágosodás korának magyar irodalma: rokokó, klasszicizmus és szentimentalizmus</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6193B9" w14:textId="459B5F7A" w:rsidR="00FB4279" w:rsidRPr="00576D65" w:rsidRDefault="007D1869" w:rsidP="00E96389">
            <w:pPr>
              <w:spacing w:line="360" w:lineRule="auto"/>
              <w:jc w:val="center"/>
              <w:rPr>
                <w:rFonts w:ascii="Times New Roman" w:hAnsi="Times New Roman" w:cs="Times New Roman"/>
                <w:i/>
                <w:sz w:val="28"/>
              </w:rPr>
            </w:pPr>
            <w:r>
              <w:rPr>
                <w:rFonts w:ascii="Times New Roman" w:hAnsi="Times New Roman" w:cs="Times New Roman"/>
                <w:i/>
              </w:rPr>
              <w:t>5</w:t>
            </w:r>
          </w:p>
        </w:tc>
      </w:tr>
      <w:tr w:rsidR="00FB4279" w:rsidRPr="00576D65" w14:paraId="6DBB18A2" w14:textId="77777777" w:rsidTr="00FB4279">
        <w:tc>
          <w:tcPr>
            <w:tcW w:w="7366" w:type="dxa"/>
            <w:tcBorders>
              <w:top w:val="single" w:sz="4" w:space="0" w:color="auto"/>
              <w:left w:val="single" w:sz="4" w:space="0" w:color="auto"/>
              <w:bottom w:val="single" w:sz="4" w:space="0" w:color="auto"/>
              <w:right w:val="single" w:sz="4" w:space="0" w:color="auto"/>
            </w:tcBorders>
            <w:hideMark/>
          </w:tcPr>
          <w:p w14:paraId="4640C3E4" w14:textId="62B374F5" w:rsidR="00FB4279" w:rsidRPr="00576D65" w:rsidRDefault="00FB4279" w:rsidP="007A23B2">
            <w:pPr>
              <w:pStyle w:val="Listaszerbekezds"/>
              <w:numPr>
                <w:ilvl w:val="0"/>
                <w:numId w:val="11"/>
              </w:numPr>
              <w:spacing w:line="360" w:lineRule="auto"/>
              <w:ind w:left="741"/>
              <w:rPr>
                <w:rFonts w:ascii="Times New Roman" w:hAnsi="Times New Roman" w:cs="Times New Roman"/>
                <w:sz w:val="24"/>
                <w:szCs w:val="24"/>
              </w:rPr>
            </w:pPr>
            <w:r w:rsidRPr="00576D65">
              <w:rPr>
                <w:rFonts w:ascii="Times New Roman" w:hAnsi="Times New Roman" w:cs="Times New Roman"/>
                <w:sz w:val="24"/>
                <w:szCs w:val="24"/>
              </w:rPr>
              <w:t>Epika</w:t>
            </w:r>
            <w:r w:rsidR="00570347">
              <w:rPr>
                <w:rFonts w:ascii="Times New Roman" w:hAnsi="Times New Roman" w:cs="Times New Roman"/>
                <w:sz w:val="24"/>
                <w:szCs w:val="24"/>
              </w:rPr>
              <w:br/>
            </w:r>
            <w:r w:rsidR="00570347" w:rsidRPr="00570347">
              <w:rPr>
                <w:rFonts w:ascii="Times New Roman" w:hAnsi="Times New Roman" w:cs="Times New Roman"/>
                <w:sz w:val="24"/>
                <w:szCs w:val="24"/>
              </w:rPr>
              <w:t>Bessenyei</w:t>
            </w:r>
            <w:r w:rsidR="00570347">
              <w:rPr>
                <w:rFonts w:ascii="Times New Roman" w:hAnsi="Times New Roman" w:cs="Times New Roman"/>
                <w:sz w:val="24"/>
                <w:szCs w:val="24"/>
              </w:rPr>
              <w:t xml:space="preserve"> programja</w:t>
            </w:r>
            <w:r w:rsidR="00570347" w:rsidRPr="00570347">
              <w:rPr>
                <w:rFonts w:ascii="Times New Roman" w:hAnsi="Times New Roman" w:cs="Times New Roman"/>
                <w:sz w:val="24"/>
                <w:szCs w:val="24"/>
              </w:rPr>
              <w:t xml:space="preserve"> és Kazinczy</w:t>
            </w:r>
            <w:r w:rsidR="00570347">
              <w:rPr>
                <w:rFonts w:ascii="Times New Roman" w:hAnsi="Times New Roman" w:cs="Times New Roman"/>
                <w:sz w:val="24"/>
                <w:szCs w:val="24"/>
              </w:rPr>
              <w:t xml:space="preserve"> munkássága és a n</w:t>
            </w:r>
            <w:r w:rsidR="00570347" w:rsidRPr="00570347">
              <w:rPr>
                <w:rFonts w:ascii="Times New Roman" w:hAnsi="Times New Roman" w:cs="Times New Roman"/>
                <w:sz w:val="24"/>
                <w:szCs w:val="24"/>
              </w:rPr>
              <w:t>yelvújítás</w:t>
            </w:r>
            <w:r w:rsidR="00570347">
              <w:rPr>
                <w:rFonts w:ascii="Times New Roman" w:hAnsi="Times New Roman" w:cs="Times New Roman"/>
                <w:sz w:val="24"/>
                <w:szCs w:val="24"/>
              </w:rPr>
              <w:br/>
            </w:r>
            <w:r w:rsidR="00570347" w:rsidRPr="00570347">
              <w:rPr>
                <w:rFonts w:ascii="Times New Roman" w:hAnsi="Times New Roman" w:cs="Times New Roman"/>
                <w:sz w:val="24"/>
                <w:szCs w:val="24"/>
              </w:rPr>
              <w:t xml:space="preserve">Csokonai Vitéz Mihály: </w:t>
            </w:r>
            <w:r w:rsidR="00570347" w:rsidRPr="00DD61E8">
              <w:rPr>
                <w:rFonts w:ascii="Times New Roman" w:hAnsi="Times New Roman" w:cs="Times New Roman"/>
                <w:i/>
                <w:sz w:val="24"/>
                <w:szCs w:val="24"/>
              </w:rPr>
              <w:t>Dorottya, vagyis a dámák diadala a fársángon</w:t>
            </w:r>
            <w:r w:rsidR="00570347" w:rsidRPr="00570347">
              <w:rPr>
                <w:rFonts w:ascii="Times New Roman" w:hAnsi="Times New Roman" w:cs="Times New Roman"/>
                <w:sz w:val="24"/>
                <w:szCs w:val="24"/>
              </w:rPr>
              <w:t xml:space="preserve"> (részletek)</w:t>
            </w:r>
          </w:p>
        </w:tc>
        <w:tc>
          <w:tcPr>
            <w:tcW w:w="1696" w:type="dxa"/>
            <w:tcBorders>
              <w:top w:val="single" w:sz="4" w:space="0" w:color="auto"/>
              <w:left w:val="single" w:sz="4" w:space="0" w:color="auto"/>
              <w:bottom w:val="single" w:sz="4" w:space="0" w:color="auto"/>
              <w:right w:val="single" w:sz="4" w:space="0" w:color="auto"/>
            </w:tcBorders>
            <w:hideMark/>
          </w:tcPr>
          <w:p w14:paraId="3DA7E9A4" w14:textId="77777777" w:rsidR="00FB4279" w:rsidRPr="00576D65" w:rsidRDefault="00FB4279" w:rsidP="00E96389">
            <w:pPr>
              <w:spacing w:line="360" w:lineRule="auto"/>
              <w:jc w:val="center"/>
              <w:rPr>
                <w:rFonts w:ascii="Times New Roman" w:hAnsi="Times New Roman" w:cs="Times New Roman"/>
                <w:i/>
              </w:rPr>
            </w:pPr>
            <w:r w:rsidRPr="00576D65">
              <w:rPr>
                <w:rFonts w:ascii="Times New Roman" w:hAnsi="Times New Roman" w:cs="Times New Roman"/>
                <w:i/>
              </w:rPr>
              <w:t>2</w:t>
            </w:r>
          </w:p>
        </w:tc>
      </w:tr>
      <w:tr w:rsidR="00FB4279" w:rsidRPr="00576D65" w14:paraId="652A1063" w14:textId="77777777" w:rsidTr="00FB4279">
        <w:tc>
          <w:tcPr>
            <w:tcW w:w="7366" w:type="dxa"/>
            <w:tcBorders>
              <w:top w:val="single" w:sz="4" w:space="0" w:color="auto"/>
              <w:left w:val="single" w:sz="4" w:space="0" w:color="auto"/>
              <w:bottom w:val="single" w:sz="4" w:space="0" w:color="auto"/>
              <w:right w:val="single" w:sz="4" w:space="0" w:color="auto"/>
            </w:tcBorders>
            <w:hideMark/>
          </w:tcPr>
          <w:p w14:paraId="3DACF9CF" w14:textId="1A0B9C64" w:rsidR="00FB4279" w:rsidRPr="00576D65" w:rsidRDefault="00FB4279" w:rsidP="007A23B2">
            <w:pPr>
              <w:pStyle w:val="Listaszerbekezds"/>
              <w:numPr>
                <w:ilvl w:val="0"/>
                <w:numId w:val="15"/>
              </w:numPr>
              <w:spacing w:line="360" w:lineRule="auto"/>
              <w:ind w:left="741"/>
              <w:rPr>
                <w:rFonts w:ascii="Times New Roman" w:hAnsi="Times New Roman" w:cs="Times New Roman"/>
                <w:sz w:val="24"/>
                <w:szCs w:val="24"/>
              </w:rPr>
            </w:pPr>
            <w:r w:rsidRPr="00570347">
              <w:rPr>
                <w:rFonts w:ascii="Times New Roman" w:hAnsi="Times New Roman" w:cs="Times New Roman"/>
                <w:sz w:val="24"/>
                <w:szCs w:val="24"/>
              </w:rPr>
              <w:t>Líra</w:t>
            </w:r>
            <w:r w:rsidR="00570347" w:rsidRPr="00570347">
              <w:rPr>
                <w:rFonts w:ascii="Times New Roman" w:hAnsi="Times New Roman" w:cs="Times New Roman"/>
                <w:sz w:val="24"/>
                <w:szCs w:val="24"/>
              </w:rPr>
              <w:br/>
              <w:t>Csokonai Vitéz Mihály lírája</w:t>
            </w:r>
            <w:r w:rsidR="00570347" w:rsidRPr="00570347">
              <w:rPr>
                <w:rFonts w:ascii="Times New Roman" w:hAnsi="Times New Roman" w:cs="Times New Roman"/>
                <w:sz w:val="24"/>
                <w:szCs w:val="24"/>
              </w:rPr>
              <w:br/>
              <w:t>(</w:t>
            </w:r>
            <w:r w:rsidR="00570347" w:rsidRPr="00DD61E8">
              <w:rPr>
                <w:rFonts w:ascii="Times New Roman" w:hAnsi="Times New Roman" w:cs="Times New Roman"/>
                <w:i/>
                <w:sz w:val="24"/>
                <w:szCs w:val="24"/>
              </w:rPr>
              <w:t>Az estve, A boldogság, Tartózkodó kérelem, A Reményhez, Szerelemdal a csikóbőrös kulacshoz, A Magánossághoz</w:t>
            </w:r>
            <w:r w:rsidR="00570347">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2FF856E3" w14:textId="30E31ED7" w:rsidR="00FB4279" w:rsidRPr="00576D65" w:rsidRDefault="007D1869" w:rsidP="00E96389">
            <w:pPr>
              <w:spacing w:line="360" w:lineRule="auto"/>
              <w:jc w:val="center"/>
              <w:rPr>
                <w:rFonts w:ascii="Times New Roman" w:hAnsi="Times New Roman" w:cs="Times New Roman"/>
                <w:i/>
              </w:rPr>
            </w:pPr>
            <w:r>
              <w:rPr>
                <w:rFonts w:ascii="Times New Roman" w:hAnsi="Times New Roman" w:cs="Times New Roman"/>
                <w:i/>
              </w:rPr>
              <w:t>3</w:t>
            </w:r>
          </w:p>
        </w:tc>
      </w:tr>
      <w:tr w:rsidR="00FB4279" w:rsidRPr="00576D65" w14:paraId="2600E8E3" w14:textId="77777777" w:rsidTr="00FB4279">
        <w:tc>
          <w:tcPr>
            <w:tcW w:w="7366" w:type="dxa"/>
            <w:tcBorders>
              <w:top w:val="single" w:sz="4" w:space="0" w:color="auto"/>
              <w:left w:val="single" w:sz="4" w:space="0" w:color="auto"/>
              <w:bottom w:val="single" w:sz="4" w:space="0" w:color="auto"/>
              <w:right w:val="single" w:sz="4" w:space="0" w:color="auto"/>
            </w:tcBorders>
          </w:tcPr>
          <w:p w14:paraId="19C3A293" w14:textId="77777777" w:rsidR="00FB4279" w:rsidRPr="00874A82" w:rsidRDefault="00FB4279" w:rsidP="007A23B2">
            <w:pPr>
              <w:pStyle w:val="Listaszerbekezds"/>
              <w:numPr>
                <w:ilvl w:val="0"/>
                <w:numId w:val="9"/>
              </w:numPr>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Klasszicizmus és kora romantika a magyar irodalomban </w:t>
            </w:r>
          </w:p>
        </w:tc>
        <w:tc>
          <w:tcPr>
            <w:tcW w:w="1696" w:type="dxa"/>
            <w:tcBorders>
              <w:top w:val="single" w:sz="4" w:space="0" w:color="auto"/>
              <w:left w:val="single" w:sz="4" w:space="0" w:color="auto"/>
              <w:bottom w:val="single" w:sz="4" w:space="0" w:color="auto"/>
              <w:right w:val="single" w:sz="4" w:space="0" w:color="auto"/>
            </w:tcBorders>
          </w:tcPr>
          <w:p w14:paraId="01409781" w14:textId="13CF1AB1" w:rsidR="00FB4279" w:rsidRPr="00874A82" w:rsidRDefault="007D1869" w:rsidP="00E96389">
            <w:pPr>
              <w:spacing w:line="360" w:lineRule="auto"/>
              <w:jc w:val="center"/>
              <w:rPr>
                <w:rFonts w:ascii="Times New Roman" w:hAnsi="Times New Roman" w:cs="Times New Roman"/>
                <w:i/>
                <w:sz w:val="24"/>
                <w:szCs w:val="24"/>
              </w:rPr>
            </w:pPr>
            <w:r>
              <w:rPr>
                <w:rFonts w:ascii="Times New Roman" w:hAnsi="Times New Roman" w:cs="Times New Roman"/>
                <w:i/>
                <w:sz w:val="24"/>
                <w:szCs w:val="24"/>
              </w:rPr>
              <w:t>9</w:t>
            </w:r>
          </w:p>
        </w:tc>
      </w:tr>
      <w:tr w:rsidR="00FB4279" w:rsidRPr="00576D65" w14:paraId="304B0F74" w14:textId="77777777" w:rsidTr="00FB4279">
        <w:tc>
          <w:tcPr>
            <w:tcW w:w="7366" w:type="dxa"/>
            <w:tcBorders>
              <w:top w:val="single" w:sz="4" w:space="0" w:color="auto"/>
              <w:left w:val="single" w:sz="4" w:space="0" w:color="auto"/>
              <w:bottom w:val="single" w:sz="4" w:space="0" w:color="auto"/>
              <w:right w:val="single" w:sz="4" w:space="0" w:color="auto"/>
            </w:tcBorders>
          </w:tcPr>
          <w:p w14:paraId="0BF308B6" w14:textId="77777777" w:rsidR="00FB4279" w:rsidRPr="00CD452D" w:rsidRDefault="00FB4279" w:rsidP="007A23B2">
            <w:pPr>
              <w:pStyle w:val="Listaszerbekezds"/>
              <w:numPr>
                <w:ilvl w:val="0"/>
                <w:numId w:val="12"/>
              </w:numPr>
              <w:spacing w:line="360" w:lineRule="auto"/>
              <w:ind w:left="741"/>
              <w:jc w:val="both"/>
              <w:rPr>
                <w:rFonts w:ascii="Times New Roman" w:hAnsi="Times New Roman" w:cs="Times New Roman"/>
                <w:sz w:val="24"/>
                <w:szCs w:val="24"/>
              </w:rPr>
            </w:pPr>
            <w:r w:rsidRPr="00CD452D">
              <w:rPr>
                <w:rFonts w:ascii="Times New Roman" w:hAnsi="Times New Roman" w:cs="Times New Roman"/>
                <w:sz w:val="24"/>
                <w:szCs w:val="24"/>
              </w:rPr>
              <w:t>Líra</w:t>
            </w:r>
          </w:p>
        </w:tc>
        <w:tc>
          <w:tcPr>
            <w:tcW w:w="1696" w:type="dxa"/>
            <w:tcBorders>
              <w:top w:val="single" w:sz="4" w:space="0" w:color="auto"/>
              <w:left w:val="single" w:sz="4" w:space="0" w:color="auto"/>
              <w:bottom w:val="single" w:sz="4" w:space="0" w:color="auto"/>
              <w:right w:val="single" w:sz="4" w:space="0" w:color="auto"/>
            </w:tcBorders>
          </w:tcPr>
          <w:p w14:paraId="05A1EE99" w14:textId="26E95D7D" w:rsidR="00FB4279" w:rsidRPr="00874A82" w:rsidRDefault="007D1869" w:rsidP="00E96389">
            <w:pPr>
              <w:spacing w:line="36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FB4279" w:rsidRPr="00576D65" w14:paraId="18439A47" w14:textId="77777777" w:rsidTr="00FB4279">
        <w:tc>
          <w:tcPr>
            <w:tcW w:w="7366" w:type="dxa"/>
            <w:tcBorders>
              <w:top w:val="single" w:sz="4" w:space="0" w:color="auto"/>
              <w:left w:val="single" w:sz="4" w:space="0" w:color="auto"/>
              <w:bottom w:val="single" w:sz="4" w:space="0" w:color="auto"/>
              <w:right w:val="single" w:sz="4" w:space="0" w:color="auto"/>
            </w:tcBorders>
          </w:tcPr>
          <w:p w14:paraId="4A9CA93F" w14:textId="680507E8"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Portré: Berzsenyi Dániel</w:t>
            </w:r>
            <w:r w:rsidR="00570347">
              <w:rPr>
                <w:rFonts w:ascii="Times New Roman" w:hAnsi="Times New Roman" w:cs="Times New Roman"/>
                <w:sz w:val="24"/>
                <w:szCs w:val="24"/>
              </w:rPr>
              <w:t xml:space="preserve"> – </w:t>
            </w:r>
            <w:r w:rsidR="00570347" w:rsidRPr="00570347">
              <w:rPr>
                <w:rFonts w:ascii="Times New Roman" w:hAnsi="Times New Roman" w:cs="Times New Roman"/>
                <w:sz w:val="24"/>
                <w:szCs w:val="24"/>
              </w:rPr>
              <w:t xml:space="preserve">jellemző műfajok, témák, életérzések </w:t>
            </w:r>
            <w:r w:rsidR="00570347">
              <w:rPr>
                <w:rFonts w:ascii="Times New Roman" w:hAnsi="Times New Roman" w:cs="Times New Roman"/>
                <w:sz w:val="24"/>
                <w:szCs w:val="24"/>
              </w:rPr>
              <w:t xml:space="preserve">a </w:t>
            </w:r>
            <w:r w:rsidR="00570347" w:rsidRPr="00570347">
              <w:rPr>
                <w:rFonts w:ascii="Times New Roman" w:hAnsi="Times New Roman" w:cs="Times New Roman"/>
                <w:sz w:val="24"/>
                <w:szCs w:val="24"/>
              </w:rPr>
              <w:t>költészetében</w:t>
            </w:r>
            <w:r w:rsidR="00570347">
              <w:rPr>
                <w:rFonts w:ascii="Times New Roman" w:hAnsi="Times New Roman" w:cs="Times New Roman"/>
                <w:sz w:val="24"/>
                <w:szCs w:val="24"/>
              </w:rPr>
              <w:br/>
              <w:t>(</w:t>
            </w:r>
            <w:r w:rsidR="00570347" w:rsidRPr="00DD61E8">
              <w:rPr>
                <w:rFonts w:ascii="Times New Roman" w:hAnsi="Times New Roman" w:cs="Times New Roman"/>
                <w:i/>
                <w:sz w:val="24"/>
                <w:szCs w:val="24"/>
              </w:rPr>
              <w:t>A magyarokhoz I., Osztályrészem, Közelítő tél, Levéltöredék barátnémhoz</w:t>
            </w:r>
            <w:r w:rsidR="00570347">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14:paraId="7715BEBF"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464F2115" w14:textId="77777777" w:rsidTr="00FB4279">
        <w:tc>
          <w:tcPr>
            <w:tcW w:w="7366" w:type="dxa"/>
            <w:tcBorders>
              <w:top w:val="single" w:sz="4" w:space="0" w:color="auto"/>
              <w:left w:val="single" w:sz="4" w:space="0" w:color="auto"/>
              <w:bottom w:val="single" w:sz="4" w:space="0" w:color="auto"/>
              <w:right w:val="single" w:sz="4" w:space="0" w:color="auto"/>
            </w:tcBorders>
          </w:tcPr>
          <w:p w14:paraId="7482570D" w14:textId="603984FA"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Portré: Kölcsey Ferenc</w:t>
            </w:r>
            <w:r w:rsidR="00570347">
              <w:rPr>
                <w:rFonts w:ascii="Times New Roman" w:hAnsi="Times New Roman" w:cs="Times New Roman"/>
                <w:sz w:val="24"/>
                <w:szCs w:val="24"/>
              </w:rPr>
              <w:t xml:space="preserve"> – </w:t>
            </w:r>
            <w:r w:rsidR="00570347" w:rsidRPr="00570347">
              <w:rPr>
                <w:rFonts w:ascii="Times New Roman" w:hAnsi="Times New Roman" w:cs="Times New Roman"/>
                <w:sz w:val="24"/>
                <w:szCs w:val="24"/>
              </w:rPr>
              <w:t>közéleti szerep, egyéni és közösségi sors</w:t>
            </w:r>
            <w:r w:rsidR="00570347">
              <w:rPr>
                <w:rFonts w:ascii="Times New Roman" w:hAnsi="Times New Roman" w:cs="Times New Roman"/>
                <w:sz w:val="24"/>
                <w:szCs w:val="24"/>
              </w:rPr>
              <w:t xml:space="preserve"> (</w:t>
            </w:r>
            <w:r w:rsidR="00570347" w:rsidRPr="00DD61E8">
              <w:rPr>
                <w:rFonts w:ascii="Times New Roman" w:hAnsi="Times New Roman" w:cs="Times New Roman"/>
                <w:i/>
                <w:sz w:val="24"/>
                <w:szCs w:val="24"/>
              </w:rPr>
              <w:t>Himnusz, Vanitatum vanitas, Zrínyi dala, Zrínyi második éneke</w:t>
            </w:r>
            <w:r w:rsidR="00570347">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14:paraId="475295F1"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49C72D13" w14:textId="77777777" w:rsidTr="00FB4279">
        <w:tc>
          <w:tcPr>
            <w:tcW w:w="7366" w:type="dxa"/>
            <w:tcBorders>
              <w:top w:val="single" w:sz="4" w:space="0" w:color="auto"/>
              <w:left w:val="single" w:sz="4" w:space="0" w:color="auto"/>
              <w:bottom w:val="single" w:sz="4" w:space="0" w:color="auto"/>
              <w:right w:val="single" w:sz="4" w:space="0" w:color="auto"/>
            </w:tcBorders>
          </w:tcPr>
          <w:p w14:paraId="64B4F6FF" w14:textId="77777777" w:rsidR="00FB4279" w:rsidRPr="00CD452D" w:rsidRDefault="00FB4279" w:rsidP="007A23B2">
            <w:pPr>
              <w:pStyle w:val="Listaszerbekezds"/>
              <w:numPr>
                <w:ilvl w:val="0"/>
                <w:numId w:val="12"/>
              </w:numPr>
              <w:spacing w:line="360" w:lineRule="auto"/>
              <w:ind w:left="741"/>
              <w:jc w:val="both"/>
              <w:rPr>
                <w:rFonts w:ascii="Times New Roman" w:hAnsi="Times New Roman" w:cs="Times New Roman"/>
                <w:sz w:val="24"/>
                <w:szCs w:val="24"/>
              </w:rPr>
            </w:pPr>
            <w:r w:rsidRPr="00CD452D">
              <w:rPr>
                <w:rFonts w:ascii="Times New Roman" w:hAnsi="Times New Roman" w:cs="Times New Roman"/>
                <w:sz w:val="24"/>
                <w:szCs w:val="24"/>
              </w:rPr>
              <w:t>Epika</w:t>
            </w:r>
          </w:p>
        </w:tc>
        <w:tc>
          <w:tcPr>
            <w:tcW w:w="1696" w:type="dxa"/>
            <w:tcBorders>
              <w:top w:val="single" w:sz="4" w:space="0" w:color="auto"/>
              <w:left w:val="single" w:sz="4" w:space="0" w:color="auto"/>
              <w:bottom w:val="single" w:sz="4" w:space="0" w:color="auto"/>
              <w:right w:val="single" w:sz="4" w:space="0" w:color="auto"/>
            </w:tcBorders>
          </w:tcPr>
          <w:p w14:paraId="0D7482B6" w14:textId="711F0118" w:rsidR="00FB4279" w:rsidRPr="00874A82" w:rsidRDefault="007D1869" w:rsidP="00E96389">
            <w:pPr>
              <w:spacing w:line="360" w:lineRule="auto"/>
              <w:jc w:val="center"/>
              <w:rPr>
                <w:rFonts w:ascii="Times New Roman" w:hAnsi="Times New Roman" w:cs="Times New Roman"/>
                <w:i/>
                <w:sz w:val="24"/>
                <w:szCs w:val="24"/>
              </w:rPr>
            </w:pPr>
            <w:r>
              <w:rPr>
                <w:rFonts w:ascii="Times New Roman" w:hAnsi="Times New Roman" w:cs="Times New Roman"/>
                <w:i/>
                <w:sz w:val="24"/>
                <w:szCs w:val="24"/>
              </w:rPr>
              <w:t>1</w:t>
            </w:r>
          </w:p>
        </w:tc>
      </w:tr>
      <w:tr w:rsidR="00FB4279" w:rsidRPr="00576D65" w14:paraId="6EB8BC13" w14:textId="77777777" w:rsidTr="00FB4279">
        <w:tc>
          <w:tcPr>
            <w:tcW w:w="7366" w:type="dxa"/>
            <w:tcBorders>
              <w:top w:val="single" w:sz="4" w:space="0" w:color="auto"/>
              <w:left w:val="single" w:sz="4" w:space="0" w:color="auto"/>
              <w:bottom w:val="single" w:sz="4" w:space="0" w:color="auto"/>
              <w:right w:val="single" w:sz="4" w:space="0" w:color="auto"/>
            </w:tcBorders>
          </w:tcPr>
          <w:p w14:paraId="79190B24"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Kölcsey Ferenc: </w:t>
            </w:r>
            <w:r w:rsidRPr="00DD61E8">
              <w:rPr>
                <w:rFonts w:ascii="Times New Roman" w:hAnsi="Times New Roman" w:cs="Times New Roman"/>
                <w:i/>
                <w:sz w:val="24"/>
                <w:szCs w:val="24"/>
              </w:rPr>
              <w:t>Nemzeti hagyományok, Parainesis</w:t>
            </w:r>
          </w:p>
        </w:tc>
        <w:tc>
          <w:tcPr>
            <w:tcW w:w="1696" w:type="dxa"/>
            <w:tcBorders>
              <w:top w:val="single" w:sz="4" w:space="0" w:color="auto"/>
              <w:left w:val="single" w:sz="4" w:space="0" w:color="auto"/>
              <w:bottom w:val="single" w:sz="4" w:space="0" w:color="auto"/>
              <w:right w:val="single" w:sz="4" w:space="0" w:color="auto"/>
            </w:tcBorders>
          </w:tcPr>
          <w:p w14:paraId="50CD4ABB"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5ABBA4CC" w14:textId="77777777" w:rsidTr="00FB4279">
        <w:tc>
          <w:tcPr>
            <w:tcW w:w="7366" w:type="dxa"/>
            <w:tcBorders>
              <w:top w:val="single" w:sz="4" w:space="0" w:color="auto"/>
              <w:left w:val="single" w:sz="4" w:space="0" w:color="auto"/>
              <w:bottom w:val="single" w:sz="4" w:space="0" w:color="auto"/>
              <w:right w:val="single" w:sz="4" w:space="0" w:color="auto"/>
            </w:tcBorders>
          </w:tcPr>
          <w:p w14:paraId="4014246E" w14:textId="77777777" w:rsidR="00FB4279" w:rsidRPr="00CD452D" w:rsidRDefault="00FB4279" w:rsidP="007A23B2">
            <w:pPr>
              <w:pStyle w:val="Listaszerbekezds"/>
              <w:numPr>
                <w:ilvl w:val="0"/>
                <w:numId w:val="12"/>
              </w:numPr>
              <w:spacing w:line="360" w:lineRule="auto"/>
              <w:ind w:left="741"/>
              <w:jc w:val="both"/>
              <w:rPr>
                <w:rFonts w:ascii="Times New Roman" w:hAnsi="Times New Roman" w:cs="Times New Roman"/>
                <w:sz w:val="24"/>
                <w:szCs w:val="24"/>
              </w:rPr>
            </w:pPr>
            <w:r w:rsidRPr="00CD452D">
              <w:rPr>
                <w:rFonts w:ascii="Times New Roman" w:hAnsi="Times New Roman" w:cs="Times New Roman"/>
                <w:sz w:val="24"/>
                <w:szCs w:val="24"/>
              </w:rPr>
              <w:t>Színház és dráma</w:t>
            </w:r>
          </w:p>
        </w:tc>
        <w:tc>
          <w:tcPr>
            <w:tcW w:w="1696" w:type="dxa"/>
            <w:tcBorders>
              <w:top w:val="single" w:sz="4" w:space="0" w:color="auto"/>
              <w:left w:val="single" w:sz="4" w:space="0" w:color="auto"/>
              <w:bottom w:val="single" w:sz="4" w:space="0" w:color="auto"/>
              <w:right w:val="single" w:sz="4" w:space="0" w:color="auto"/>
            </w:tcBorders>
          </w:tcPr>
          <w:p w14:paraId="5FC66FCB" w14:textId="48F54576" w:rsidR="00FB4279" w:rsidRPr="00874A82" w:rsidRDefault="00570347" w:rsidP="00E96389">
            <w:pPr>
              <w:spacing w:line="360" w:lineRule="auto"/>
              <w:jc w:val="center"/>
              <w:rPr>
                <w:rFonts w:ascii="Times New Roman" w:hAnsi="Times New Roman" w:cs="Times New Roman"/>
                <w:i/>
                <w:sz w:val="24"/>
                <w:szCs w:val="24"/>
              </w:rPr>
            </w:pPr>
            <w:r>
              <w:rPr>
                <w:rFonts w:ascii="Times New Roman" w:hAnsi="Times New Roman" w:cs="Times New Roman"/>
                <w:i/>
                <w:sz w:val="24"/>
                <w:szCs w:val="24"/>
              </w:rPr>
              <w:t>2</w:t>
            </w:r>
          </w:p>
        </w:tc>
      </w:tr>
      <w:tr w:rsidR="00FB4279" w:rsidRPr="00576D65" w14:paraId="10457796" w14:textId="77777777" w:rsidTr="00FB4279">
        <w:tc>
          <w:tcPr>
            <w:tcW w:w="7366" w:type="dxa"/>
            <w:tcBorders>
              <w:top w:val="single" w:sz="4" w:space="0" w:color="auto"/>
              <w:left w:val="single" w:sz="4" w:space="0" w:color="auto"/>
              <w:bottom w:val="single" w:sz="4" w:space="0" w:color="auto"/>
              <w:right w:val="single" w:sz="4" w:space="0" w:color="auto"/>
            </w:tcBorders>
          </w:tcPr>
          <w:p w14:paraId="6BAE0F15"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Katona József: </w:t>
            </w:r>
            <w:r w:rsidRPr="00DD61E8">
              <w:rPr>
                <w:rFonts w:ascii="Times New Roman" w:hAnsi="Times New Roman" w:cs="Times New Roman"/>
                <w:i/>
                <w:sz w:val="24"/>
                <w:szCs w:val="24"/>
              </w:rPr>
              <w:t>Bánk bán</w:t>
            </w:r>
          </w:p>
        </w:tc>
        <w:tc>
          <w:tcPr>
            <w:tcW w:w="1696" w:type="dxa"/>
            <w:tcBorders>
              <w:top w:val="single" w:sz="4" w:space="0" w:color="auto"/>
              <w:left w:val="single" w:sz="4" w:space="0" w:color="auto"/>
              <w:bottom w:val="single" w:sz="4" w:space="0" w:color="auto"/>
              <w:right w:val="single" w:sz="4" w:space="0" w:color="auto"/>
            </w:tcBorders>
          </w:tcPr>
          <w:p w14:paraId="0F8584D4" w14:textId="77777777" w:rsidR="00FB4279" w:rsidRPr="00874A82" w:rsidRDefault="00FB4279" w:rsidP="00E96389">
            <w:pPr>
              <w:spacing w:line="360" w:lineRule="auto"/>
              <w:jc w:val="center"/>
              <w:rPr>
                <w:rFonts w:ascii="Times New Roman" w:hAnsi="Times New Roman" w:cs="Times New Roman"/>
                <w:i/>
                <w:sz w:val="24"/>
                <w:szCs w:val="24"/>
              </w:rPr>
            </w:pPr>
          </w:p>
        </w:tc>
      </w:tr>
      <w:tr w:rsidR="00570347" w:rsidRPr="00576D65" w14:paraId="44C3F8A1" w14:textId="77777777" w:rsidTr="00FB4279">
        <w:tc>
          <w:tcPr>
            <w:tcW w:w="7366" w:type="dxa"/>
            <w:tcBorders>
              <w:top w:val="single" w:sz="4" w:space="0" w:color="auto"/>
              <w:left w:val="single" w:sz="4" w:space="0" w:color="auto"/>
              <w:bottom w:val="single" w:sz="4" w:space="0" w:color="auto"/>
              <w:right w:val="single" w:sz="4" w:space="0" w:color="auto"/>
            </w:tcBorders>
          </w:tcPr>
          <w:p w14:paraId="32EE9B49" w14:textId="7ECB5F7E" w:rsidR="00570347" w:rsidRPr="00570347" w:rsidRDefault="00570347" w:rsidP="00570347">
            <w:pPr>
              <w:spacing w:line="360" w:lineRule="auto"/>
              <w:rPr>
                <w:rFonts w:ascii="Times New Roman" w:hAnsi="Times New Roman" w:cs="Times New Roman"/>
                <w:sz w:val="24"/>
                <w:szCs w:val="24"/>
              </w:rPr>
            </w:pPr>
            <w:r w:rsidRPr="00570347">
              <w:rPr>
                <w:rFonts w:ascii="Times New Roman" w:hAnsi="Times New Roman" w:cs="Times New Roman"/>
                <w:sz w:val="24"/>
                <w:szCs w:val="24"/>
              </w:rPr>
              <w:t>Számonkérés</w:t>
            </w:r>
          </w:p>
        </w:tc>
        <w:tc>
          <w:tcPr>
            <w:tcW w:w="1696" w:type="dxa"/>
            <w:tcBorders>
              <w:top w:val="single" w:sz="4" w:space="0" w:color="auto"/>
              <w:left w:val="single" w:sz="4" w:space="0" w:color="auto"/>
              <w:bottom w:val="single" w:sz="4" w:space="0" w:color="auto"/>
              <w:right w:val="single" w:sz="4" w:space="0" w:color="auto"/>
            </w:tcBorders>
          </w:tcPr>
          <w:p w14:paraId="06C8146B" w14:textId="389B8BDF" w:rsidR="00570347" w:rsidRPr="00874A82" w:rsidRDefault="00570347" w:rsidP="00E96389">
            <w:pPr>
              <w:spacing w:line="360" w:lineRule="auto"/>
              <w:jc w:val="center"/>
              <w:rPr>
                <w:rFonts w:ascii="Times New Roman" w:hAnsi="Times New Roman" w:cs="Times New Roman"/>
                <w:i/>
                <w:sz w:val="24"/>
                <w:szCs w:val="24"/>
              </w:rPr>
            </w:pPr>
            <w:r>
              <w:rPr>
                <w:rFonts w:ascii="Times New Roman" w:hAnsi="Times New Roman" w:cs="Times New Roman"/>
                <w:i/>
                <w:sz w:val="24"/>
                <w:szCs w:val="24"/>
              </w:rPr>
              <w:t>1</w:t>
            </w:r>
          </w:p>
        </w:tc>
      </w:tr>
      <w:tr w:rsidR="00FB4279" w:rsidRPr="00576D65" w14:paraId="20432813"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095C4E" w14:textId="77777777" w:rsidR="00FB4279" w:rsidRPr="00874A82" w:rsidRDefault="00FB4279" w:rsidP="007A23B2">
            <w:pPr>
              <w:pStyle w:val="Listaszerbekezds"/>
              <w:numPr>
                <w:ilvl w:val="0"/>
                <w:numId w:val="1"/>
              </w:numPr>
              <w:spacing w:line="360" w:lineRule="auto"/>
              <w:rPr>
                <w:rFonts w:ascii="Times New Roman" w:hAnsi="Times New Roman" w:cs="Times New Roman"/>
                <w:b/>
                <w:sz w:val="24"/>
                <w:szCs w:val="24"/>
              </w:rPr>
            </w:pPr>
            <w:r w:rsidRPr="00874A82">
              <w:rPr>
                <w:rFonts w:ascii="Times New Roman" w:hAnsi="Times New Roman" w:cs="Times New Roman"/>
                <w:b/>
                <w:sz w:val="24"/>
                <w:szCs w:val="24"/>
              </w:rPr>
              <w:t>A romantika irodalma</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6F9A0" w14:textId="6C1C09A9" w:rsidR="00FB4279" w:rsidRPr="00845A13" w:rsidRDefault="007D1869" w:rsidP="00E96389">
            <w:pPr>
              <w:spacing w:line="360" w:lineRule="auto"/>
              <w:jc w:val="center"/>
              <w:rPr>
                <w:rFonts w:ascii="Times New Roman" w:hAnsi="Times New Roman" w:cs="Times New Roman"/>
                <w:b/>
                <w:sz w:val="28"/>
              </w:rPr>
            </w:pPr>
            <w:r>
              <w:rPr>
                <w:rFonts w:ascii="Times New Roman" w:hAnsi="Times New Roman" w:cs="Times New Roman"/>
                <w:b/>
                <w:sz w:val="28"/>
              </w:rPr>
              <w:t>10</w:t>
            </w:r>
          </w:p>
        </w:tc>
      </w:tr>
      <w:tr w:rsidR="00FB4279" w:rsidRPr="00576D65" w14:paraId="1836176A" w14:textId="77777777" w:rsidTr="00FB4279">
        <w:tc>
          <w:tcPr>
            <w:tcW w:w="7366" w:type="dxa"/>
            <w:tcBorders>
              <w:top w:val="single" w:sz="4" w:space="0" w:color="auto"/>
              <w:left w:val="single" w:sz="4" w:space="0" w:color="auto"/>
              <w:bottom w:val="single" w:sz="4" w:space="0" w:color="auto"/>
              <w:right w:val="single" w:sz="4" w:space="0" w:color="auto"/>
            </w:tcBorders>
          </w:tcPr>
          <w:p w14:paraId="4B65162D" w14:textId="77777777" w:rsidR="00FB4279" w:rsidRPr="00874A82" w:rsidRDefault="00FB4279" w:rsidP="007A23B2">
            <w:pPr>
              <w:pStyle w:val="Listaszerbekezds"/>
              <w:numPr>
                <w:ilvl w:val="0"/>
                <w:numId w:val="13"/>
              </w:numPr>
              <w:spacing w:line="360" w:lineRule="auto"/>
              <w:ind w:left="741"/>
              <w:jc w:val="both"/>
              <w:rPr>
                <w:rFonts w:ascii="Times New Roman" w:hAnsi="Times New Roman" w:cs="Times New Roman"/>
                <w:sz w:val="24"/>
                <w:szCs w:val="24"/>
              </w:rPr>
            </w:pPr>
            <w:r w:rsidRPr="00874A82">
              <w:rPr>
                <w:rFonts w:ascii="Times New Roman" w:hAnsi="Times New Roman" w:cs="Times New Roman"/>
                <w:sz w:val="24"/>
                <w:szCs w:val="24"/>
              </w:rPr>
              <w:t>Az angolszász romantika</w:t>
            </w:r>
          </w:p>
        </w:tc>
        <w:tc>
          <w:tcPr>
            <w:tcW w:w="1696" w:type="dxa"/>
            <w:tcBorders>
              <w:top w:val="single" w:sz="4" w:space="0" w:color="auto"/>
              <w:left w:val="single" w:sz="4" w:space="0" w:color="auto"/>
              <w:bottom w:val="single" w:sz="4" w:space="0" w:color="auto"/>
              <w:right w:val="single" w:sz="4" w:space="0" w:color="auto"/>
            </w:tcBorders>
          </w:tcPr>
          <w:p w14:paraId="00109BCF" w14:textId="0E781C44" w:rsidR="00FB4279" w:rsidRPr="00874A82" w:rsidRDefault="007D1869" w:rsidP="00E96389">
            <w:pPr>
              <w:spacing w:line="36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FB4279" w:rsidRPr="00576D65" w14:paraId="2B773520" w14:textId="77777777" w:rsidTr="00FB4279">
        <w:tc>
          <w:tcPr>
            <w:tcW w:w="7366" w:type="dxa"/>
            <w:tcBorders>
              <w:top w:val="single" w:sz="4" w:space="0" w:color="auto"/>
              <w:left w:val="single" w:sz="4" w:space="0" w:color="auto"/>
              <w:bottom w:val="single" w:sz="4" w:space="0" w:color="auto"/>
              <w:right w:val="single" w:sz="4" w:space="0" w:color="auto"/>
            </w:tcBorders>
          </w:tcPr>
          <w:p w14:paraId="6E2CEE5C"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Byron egy szabadon választott művéből részlet</w:t>
            </w:r>
          </w:p>
        </w:tc>
        <w:tc>
          <w:tcPr>
            <w:tcW w:w="1696" w:type="dxa"/>
            <w:tcBorders>
              <w:top w:val="single" w:sz="4" w:space="0" w:color="auto"/>
              <w:left w:val="single" w:sz="4" w:space="0" w:color="auto"/>
              <w:bottom w:val="single" w:sz="4" w:space="0" w:color="auto"/>
              <w:right w:val="single" w:sz="4" w:space="0" w:color="auto"/>
            </w:tcBorders>
          </w:tcPr>
          <w:p w14:paraId="4CC13766"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1D03D7EF" w14:textId="77777777" w:rsidTr="00FB4279">
        <w:tc>
          <w:tcPr>
            <w:tcW w:w="7366" w:type="dxa"/>
            <w:tcBorders>
              <w:top w:val="single" w:sz="4" w:space="0" w:color="auto"/>
              <w:left w:val="single" w:sz="4" w:space="0" w:color="auto"/>
              <w:bottom w:val="single" w:sz="4" w:space="0" w:color="auto"/>
              <w:right w:val="single" w:sz="4" w:space="0" w:color="auto"/>
            </w:tcBorders>
          </w:tcPr>
          <w:p w14:paraId="173DC3C6"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Sir Walter Scott: </w:t>
            </w:r>
            <w:r w:rsidRPr="00DD61E8">
              <w:rPr>
                <w:rFonts w:ascii="Times New Roman" w:hAnsi="Times New Roman" w:cs="Times New Roman"/>
                <w:i/>
                <w:sz w:val="24"/>
                <w:szCs w:val="24"/>
              </w:rPr>
              <w:t>Ivanhoe</w:t>
            </w:r>
          </w:p>
        </w:tc>
        <w:tc>
          <w:tcPr>
            <w:tcW w:w="1696" w:type="dxa"/>
            <w:tcBorders>
              <w:top w:val="single" w:sz="4" w:space="0" w:color="auto"/>
              <w:left w:val="single" w:sz="4" w:space="0" w:color="auto"/>
              <w:bottom w:val="single" w:sz="4" w:space="0" w:color="auto"/>
              <w:right w:val="single" w:sz="4" w:space="0" w:color="auto"/>
            </w:tcBorders>
          </w:tcPr>
          <w:p w14:paraId="378C50C8"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3EC880DF" w14:textId="77777777" w:rsidTr="00FB4279">
        <w:tc>
          <w:tcPr>
            <w:tcW w:w="7366" w:type="dxa"/>
            <w:tcBorders>
              <w:top w:val="single" w:sz="4" w:space="0" w:color="auto"/>
              <w:left w:val="single" w:sz="4" w:space="0" w:color="auto"/>
              <w:bottom w:val="single" w:sz="4" w:space="0" w:color="auto"/>
              <w:right w:val="single" w:sz="4" w:space="0" w:color="auto"/>
            </w:tcBorders>
          </w:tcPr>
          <w:p w14:paraId="316AB25B"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Edgar Allan Poe: A Morgue utcai kettős gyilkosság</w:t>
            </w:r>
          </w:p>
        </w:tc>
        <w:tc>
          <w:tcPr>
            <w:tcW w:w="1696" w:type="dxa"/>
            <w:tcBorders>
              <w:top w:val="single" w:sz="4" w:space="0" w:color="auto"/>
              <w:left w:val="single" w:sz="4" w:space="0" w:color="auto"/>
              <w:bottom w:val="single" w:sz="4" w:space="0" w:color="auto"/>
              <w:right w:val="single" w:sz="4" w:space="0" w:color="auto"/>
            </w:tcBorders>
          </w:tcPr>
          <w:p w14:paraId="65490EC5"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4924B5A8" w14:textId="77777777" w:rsidTr="00FB4279">
        <w:tc>
          <w:tcPr>
            <w:tcW w:w="7366" w:type="dxa"/>
            <w:tcBorders>
              <w:top w:val="single" w:sz="4" w:space="0" w:color="auto"/>
              <w:left w:val="single" w:sz="4" w:space="0" w:color="auto"/>
              <w:bottom w:val="single" w:sz="4" w:space="0" w:color="auto"/>
              <w:right w:val="single" w:sz="4" w:space="0" w:color="auto"/>
            </w:tcBorders>
          </w:tcPr>
          <w:p w14:paraId="2D04B4AB" w14:textId="77777777" w:rsidR="00FB4279" w:rsidRPr="00874A82" w:rsidRDefault="00FB4279" w:rsidP="007A23B2">
            <w:pPr>
              <w:pStyle w:val="Listaszerbekezds"/>
              <w:numPr>
                <w:ilvl w:val="0"/>
                <w:numId w:val="13"/>
              </w:numPr>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A francia romantika</w:t>
            </w:r>
          </w:p>
        </w:tc>
        <w:tc>
          <w:tcPr>
            <w:tcW w:w="1696" w:type="dxa"/>
            <w:tcBorders>
              <w:top w:val="single" w:sz="4" w:space="0" w:color="auto"/>
              <w:left w:val="single" w:sz="4" w:space="0" w:color="auto"/>
              <w:bottom w:val="single" w:sz="4" w:space="0" w:color="auto"/>
              <w:right w:val="single" w:sz="4" w:space="0" w:color="auto"/>
            </w:tcBorders>
          </w:tcPr>
          <w:p w14:paraId="2893CCCE" w14:textId="77777777" w:rsidR="00FB4279" w:rsidRPr="00874A82" w:rsidRDefault="00FB4279" w:rsidP="00E96389">
            <w:pPr>
              <w:spacing w:line="360" w:lineRule="auto"/>
              <w:jc w:val="center"/>
              <w:rPr>
                <w:rFonts w:ascii="Times New Roman" w:hAnsi="Times New Roman" w:cs="Times New Roman"/>
                <w:i/>
                <w:sz w:val="24"/>
                <w:szCs w:val="24"/>
              </w:rPr>
            </w:pPr>
            <w:r w:rsidRPr="00874A82">
              <w:rPr>
                <w:rFonts w:ascii="Times New Roman" w:hAnsi="Times New Roman" w:cs="Times New Roman"/>
                <w:i/>
                <w:sz w:val="24"/>
                <w:szCs w:val="24"/>
              </w:rPr>
              <w:t>2</w:t>
            </w:r>
          </w:p>
        </w:tc>
      </w:tr>
      <w:tr w:rsidR="00FB4279" w:rsidRPr="00576D65" w14:paraId="1B39D709" w14:textId="77777777" w:rsidTr="00FB4279">
        <w:tc>
          <w:tcPr>
            <w:tcW w:w="7366" w:type="dxa"/>
            <w:tcBorders>
              <w:top w:val="single" w:sz="4" w:space="0" w:color="auto"/>
              <w:left w:val="single" w:sz="4" w:space="0" w:color="auto"/>
              <w:bottom w:val="single" w:sz="4" w:space="0" w:color="auto"/>
              <w:right w:val="single" w:sz="4" w:space="0" w:color="auto"/>
            </w:tcBorders>
          </w:tcPr>
          <w:p w14:paraId="2059B810"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lastRenderedPageBreak/>
              <w:t xml:space="preserve">Victor Hugo: </w:t>
            </w:r>
            <w:r w:rsidRPr="00DD61E8">
              <w:rPr>
                <w:rFonts w:ascii="Times New Roman" w:hAnsi="Times New Roman" w:cs="Times New Roman"/>
                <w:i/>
                <w:sz w:val="24"/>
                <w:szCs w:val="24"/>
              </w:rPr>
              <w:t>A párizsi Notre-Dame</w:t>
            </w:r>
          </w:p>
        </w:tc>
        <w:tc>
          <w:tcPr>
            <w:tcW w:w="1696" w:type="dxa"/>
            <w:tcBorders>
              <w:top w:val="single" w:sz="4" w:space="0" w:color="auto"/>
              <w:left w:val="single" w:sz="4" w:space="0" w:color="auto"/>
              <w:bottom w:val="single" w:sz="4" w:space="0" w:color="auto"/>
              <w:right w:val="single" w:sz="4" w:space="0" w:color="auto"/>
            </w:tcBorders>
          </w:tcPr>
          <w:p w14:paraId="2CF702F9"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701B3853" w14:textId="77777777" w:rsidTr="00FB4279">
        <w:tc>
          <w:tcPr>
            <w:tcW w:w="7366" w:type="dxa"/>
            <w:tcBorders>
              <w:top w:val="single" w:sz="4" w:space="0" w:color="auto"/>
              <w:left w:val="single" w:sz="4" w:space="0" w:color="auto"/>
              <w:bottom w:val="single" w:sz="4" w:space="0" w:color="auto"/>
              <w:right w:val="single" w:sz="4" w:space="0" w:color="auto"/>
            </w:tcBorders>
          </w:tcPr>
          <w:p w14:paraId="5FBD5C6E" w14:textId="77777777" w:rsidR="00FB4279" w:rsidRPr="00874A82" w:rsidRDefault="00FB4279" w:rsidP="007A23B2">
            <w:pPr>
              <w:pStyle w:val="Listaszerbekezds"/>
              <w:numPr>
                <w:ilvl w:val="0"/>
                <w:numId w:val="13"/>
              </w:numPr>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A német romantika</w:t>
            </w:r>
          </w:p>
        </w:tc>
        <w:tc>
          <w:tcPr>
            <w:tcW w:w="1696" w:type="dxa"/>
            <w:tcBorders>
              <w:top w:val="single" w:sz="4" w:space="0" w:color="auto"/>
              <w:left w:val="single" w:sz="4" w:space="0" w:color="auto"/>
              <w:bottom w:val="single" w:sz="4" w:space="0" w:color="auto"/>
              <w:right w:val="single" w:sz="4" w:space="0" w:color="auto"/>
            </w:tcBorders>
          </w:tcPr>
          <w:p w14:paraId="7E8FDCEC" w14:textId="77777777" w:rsidR="00FB4279" w:rsidRPr="00874A82" w:rsidRDefault="00FB4279" w:rsidP="00E96389">
            <w:pPr>
              <w:spacing w:line="360" w:lineRule="auto"/>
              <w:jc w:val="center"/>
              <w:rPr>
                <w:rFonts w:ascii="Times New Roman" w:hAnsi="Times New Roman" w:cs="Times New Roman"/>
                <w:i/>
                <w:sz w:val="24"/>
                <w:szCs w:val="24"/>
              </w:rPr>
            </w:pPr>
            <w:r w:rsidRPr="00874A82">
              <w:rPr>
                <w:rFonts w:ascii="Times New Roman" w:hAnsi="Times New Roman" w:cs="Times New Roman"/>
                <w:i/>
                <w:sz w:val="24"/>
                <w:szCs w:val="24"/>
              </w:rPr>
              <w:t>1</w:t>
            </w:r>
          </w:p>
        </w:tc>
      </w:tr>
      <w:tr w:rsidR="00FB4279" w:rsidRPr="00576D65" w14:paraId="023E6D83" w14:textId="77777777" w:rsidTr="00FB4279">
        <w:tc>
          <w:tcPr>
            <w:tcW w:w="7366" w:type="dxa"/>
            <w:tcBorders>
              <w:top w:val="single" w:sz="4" w:space="0" w:color="auto"/>
              <w:left w:val="single" w:sz="4" w:space="0" w:color="auto"/>
              <w:bottom w:val="single" w:sz="4" w:space="0" w:color="auto"/>
              <w:right w:val="single" w:sz="4" w:space="0" w:color="auto"/>
            </w:tcBorders>
          </w:tcPr>
          <w:p w14:paraId="5F4CCC40"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Heine: </w:t>
            </w:r>
            <w:r w:rsidRPr="00DD61E8">
              <w:rPr>
                <w:rFonts w:ascii="Times New Roman" w:hAnsi="Times New Roman" w:cs="Times New Roman"/>
                <w:i/>
                <w:sz w:val="24"/>
                <w:szCs w:val="24"/>
              </w:rPr>
              <w:t>Loreley</w:t>
            </w:r>
            <w:r w:rsidRPr="00874A82">
              <w:rPr>
                <w:rFonts w:ascii="Times New Roman" w:hAnsi="Times New Roman" w:cs="Times New Roman"/>
                <w:sz w:val="24"/>
                <w:szCs w:val="24"/>
              </w:rPr>
              <w:t xml:space="preserve">, </w:t>
            </w:r>
            <w:r w:rsidRPr="00DD61E8">
              <w:rPr>
                <w:rFonts w:ascii="Times New Roman" w:hAnsi="Times New Roman" w:cs="Times New Roman"/>
                <w:i/>
                <w:sz w:val="24"/>
                <w:szCs w:val="24"/>
              </w:rPr>
              <w:t>A dal szárnyára veszlek</w:t>
            </w:r>
          </w:p>
        </w:tc>
        <w:tc>
          <w:tcPr>
            <w:tcW w:w="1696" w:type="dxa"/>
            <w:tcBorders>
              <w:top w:val="single" w:sz="4" w:space="0" w:color="auto"/>
              <w:left w:val="single" w:sz="4" w:space="0" w:color="auto"/>
              <w:bottom w:val="single" w:sz="4" w:space="0" w:color="auto"/>
              <w:right w:val="single" w:sz="4" w:space="0" w:color="auto"/>
            </w:tcBorders>
          </w:tcPr>
          <w:p w14:paraId="20449615"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7ED4CAC1" w14:textId="77777777" w:rsidTr="00FB4279">
        <w:tc>
          <w:tcPr>
            <w:tcW w:w="7366" w:type="dxa"/>
            <w:tcBorders>
              <w:top w:val="single" w:sz="4" w:space="0" w:color="auto"/>
              <w:left w:val="single" w:sz="4" w:space="0" w:color="auto"/>
              <w:bottom w:val="single" w:sz="4" w:space="0" w:color="auto"/>
              <w:right w:val="single" w:sz="4" w:space="0" w:color="auto"/>
            </w:tcBorders>
          </w:tcPr>
          <w:p w14:paraId="2FFBF1D0" w14:textId="77777777" w:rsidR="00FB4279" w:rsidRPr="00874A82" w:rsidRDefault="00FB4279" w:rsidP="007A23B2">
            <w:pPr>
              <w:pStyle w:val="Listaszerbekezds"/>
              <w:numPr>
                <w:ilvl w:val="0"/>
                <w:numId w:val="13"/>
              </w:numPr>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Az orosz romantika</w:t>
            </w:r>
          </w:p>
        </w:tc>
        <w:tc>
          <w:tcPr>
            <w:tcW w:w="1696" w:type="dxa"/>
            <w:tcBorders>
              <w:top w:val="single" w:sz="4" w:space="0" w:color="auto"/>
              <w:left w:val="single" w:sz="4" w:space="0" w:color="auto"/>
              <w:bottom w:val="single" w:sz="4" w:space="0" w:color="auto"/>
              <w:right w:val="single" w:sz="4" w:space="0" w:color="auto"/>
            </w:tcBorders>
          </w:tcPr>
          <w:p w14:paraId="6F788D62" w14:textId="28AEB74C" w:rsidR="00FB4279" w:rsidRPr="00874A82" w:rsidRDefault="007D1869" w:rsidP="00E96389">
            <w:pPr>
              <w:spacing w:line="360" w:lineRule="auto"/>
              <w:jc w:val="center"/>
              <w:rPr>
                <w:rFonts w:ascii="Times New Roman" w:hAnsi="Times New Roman" w:cs="Times New Roman"/>
                <w:i/>
                <w:sz w:val="24"/>
                <w:szCs w:val="24"/>
              </w:rPr>
            </w:pPr>
            <w:r>
              <w:rPr>
                <w:rFonts w:ascii="Times New Roman" w:hAnsi="Times New Roman" w:cs="Times New Roman"/>
                <w:i/>
                <w:sz w:val="24"/>
                <w:szCs w:val="24"/>
              </w:rPr>
              <w:t>2</w:t>
            </w:r>
          </w:p>
        </w:tc>
      </w:tr>
      <w:tr w:rsidR="00FB4279" w:rsidRPr="00576D65" w14:paraId="6206C9F7" w14:textId="77777777" w:rsidTr="00FB4279">
        <w:tc>
          <w:tcPr>
            <w:tcW w:w="7366" w:type="dxa"/>
            <w:tcBorders>
              <w:top w:val="single" w:sz="4" w:space="0" w:color="auto"/>
              <w:left w:val="single" w:sz="4" w:space="0" w:color="auto"/>
              <w:bottom w:val="single" w:sz="4" w:space="0" w:color="auto"/>
              <w:right w:val="single" w:sz="4" w:space="0" w:color="auto"/>
            </w:tcBorders>
          </w:tcPr>
          <w:p w14:paraId="44734C84"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Puskin: </w:t>
            </w:r>
            <w:r w:rsidRPr="00DD61E8">
              <w:rPr>
                <w:rFonts w:ascii="Times New Roman" w:hAnsi="Times New Roman" w:cs="Times New Roman"/>
                <w:i/>
                <w:sz w:val="24"/>
                <w:szCs w:val="24"/>
              </w:rPr>
              <w:t>Anyegin</w:t>
            </w:r>
          </w:p>
        </w:tc>
        <w:tc>
          <w:tcPr>
            <w:tcW w:w="1696" w:type="dxa"/>
            <w:tcBorders>
              <w:top w:val="single" w:sz="4" w:space="0" w:color="auto"/>
              <w:left w:val="single" w:sz="4" w:space="0" w:color="auto"/>
              <w:bottom w:val="single" w:sz="4" w:space="0" w:color="auto"/>
              <w:right w:val="single" w:sz="4" w:space="0" w:color="auto"/>
            </w:tcBorders>
          </w:tcPr>
          <w:p w14:paraId="164B4E47"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72B7839B" w14:textId="77777777" w:rsidTr="00FB4279">
        <w:tc>
          <w:tcPr>
            <w:tcW w:w="7366" w:type="dxa"/>
            <w:tcBorders>
              <w:top w:val="single" w:sz="4" w:space="0" w:color="auto"/>
              <w:left w:val="single" w:sz="4" w:space="0" w:color="auto"/>
              <w:bottom w:val="single" w:sz="4" w:space="0" w:color="auto"/>
              <w:right w:val="single" w:sz="4" w:space="0" w:color="auto"/>
            </w:tcBorders>
          </w:tcPr>
          <w:p w14:paraId="397EF035" w14:textId="77777777" w:rsidR="00FB4279" w:rsidRPr="00874A82" w:rsidRDefault="00FB4279" w:rsidP="007A23B2">
            <w:pPr>
              <w:pStyle w:val="Listaszerbekezds"/>
              <w:numPr>
                <w:ilvl w:val="0"/>
                <w:numId w:val="13"/>
              </w:numPr>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A lengyel romantika</w:t>
            </w:r>
          </w:p>
        </w:tc>
        <w:tc>
          <w:tcPr>
            <w:tcW w:w="1696" w:type="dxa"/>
            <w:tcBorders>
              <w:top w:val="single" w:sz="4" w:space="0" w:color="auto"/>
              <w:left w:val="single" w:sz="4" w:space="0" w:color="auto"/>
              <w:bottom w:val="single" w:sz="4" w:space="0" w:color="auto"/>
              <w:right w:val="single" w:sz="4" w:space="0" w:color="auto"/>
            </w:tcBorders>
          </w:tcPr>
          <w:p w14:paraId="55D1F52C" w14:textId="77777777" w:rsidR="00FB4279" w:rsidRPr="00874A82" w:rsidRDefault="00FB4279" w:rsidP="00E96389">
            <w:pPr>
              <w:spacing w:line="360" w:lineRule="auto"/>
              <w:jc w:val="center"/>
              <w:rPr>
                <w:rFonts w:ascii="Times New Roman" w:hAnsi="Times New Roman" w:cs="Times New Roman"/>
                <w:i/>
                <w:sz w:val="24"/>
                <w:szCs w:val="24"/>
              </w:rPr>
            </w:pPr>
            <w:r w:rsidRPr="00874A82">
              <w:rPr>
                <w:rFonts w:ascii="Times New Roman" w:hAnsi="Times New Roman" w:cs="Times New Roman"/>
                <w:i/>
                <w:sz w:val="24"/>
                <w:szCs w:val="24"/>
              </w:rPr>
              <w:t>1</w:t>
            </w:r>
          </w:p>
        </w:tc>
      </w:tr>
      <w:tr w:rsidR="00FB4279" w:rsidRPr="00576D65" w14:paraId="502C3EE2" w14:textId="77777777" w:rsidTr="00FB4279">
        <w:tc>
          <w:tcPr>
            <w:tcW w:w="7366" w:type="dxa"/>
            <w:tcBorders>
              <w:top w:val="single" w:sz="4" w:space="0" w:color="auto"/>
              <w:left w:val="single" w:sz="4" w:space="0" w:color="auto"/>
              <w:bottom w:val="single" w:sz="4" w:space="0" w:color="auto"/>
              <w:right w:val="single" w:sz="4" w:space="0" w:color="auto"/>
            </w:tcBorders>
          </w:tcPr>
          <w:p w14:paraId="0540BD5C"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Adam Mickiewicz: </w:t>
            </w:r>
            <w:r w:rsidRPr="00DD61E8">
              <w:rPr>
                <w:rFonts w:ascii="Times New Roman" w:hAnsi="Times New Roman" w:cs="Times New Roman"/>
                <w:i/>
                <w:sz w:val="24"/>
                <w:szCs w:val="24"/>
              </w:rPr>
              <w:t>A lengyel anyához</w:t>
            </w:r>
          </w:p>
        </w:tc>
        <w:tc>
          <w:tcPr>
            <w:tcW w:w="1696" w:type="dxa"/>
            <w:tcBorders>
              <w:top w:val="single" w:sz="4" w:space="0" w:color="auto"/>
              <w:left w:val="single" w:sz="4" w:space="0" w:color="auto"/>
              <w:bottom w:val="single" w:sz="4" w:space="0" w:color="auto"/>
              <w:right w:val="single" w:sz="4" w:space="0" w:color="auto"/>
            </w:tcBorders>
          </w:tcPr>
          <w:p w14:paraId="1FAD2334"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845A13" w14:paraId="7811802F" w14:textId="77777777" w:rsidTr="00FB4279">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53865" w14:textId="77777777" w:rsidR="00FB4279" w:rsidRPr="00874A82" w:rsidRDefault="00FB4279" w:rsidP="007A23B2">
            <w:pPr>
              <w:pStyle w:val="Listaszerbekezds"/>
              <w:numPr>
                <w:ilvl w:val="0"/>
                <w:numId w:val="1"/>
              </w:numPr>
              <w:spacing w:line="360" w:lineRule="auto"/>
              <w:rPr>
                <w:rFonts w:ascii="Times New Roman" w:hAnsi="Times New Roman" w:cs="Times New Roman"/>
                <w:b/>
                <w:sz w:val="24"/>
                <w:szCs w:val="24"/>
              </w:rPr>
            </w:pPr>
            <w:r w:rsidRPr="00874A82">
              <w:rPr>
                <w:rFonts w:ascii="Times New Roman" w:hAnsi="Times New Roman" w:cs="Times New Roman"/>
                <w:b/>
                <w:sz w:val="24"/>
                <w:szCs w:val="24"/>
              </w:rPr>
              <w:t>A magyar romantika irodalma</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161CB" w14:textId="68933524" w:rsidR="00FB4279" w:rsidRPr="00845A13" w:rsidRDefault="007D1869" w:rsidP="00477B1F">
            <w:pPr>
              <w:spacing w:line="360" w:lineRule="auto"/>
              <w:jc w:val="center"/>
              <w:rPr>
                <w:rFonts w:ascii="Times New Roman" w:hAnsi="Times New Roman" w:cs="Times New Roman"/>
                <w:b/>
                <w:sz w:val="28"/>
              </w:rPr>
            </w:pPr>
            <w:r>
              <w:rPr>
                <w:rFonts w:ascii="Times New Roman" w:hAnsi="Times New Roman" w:cs="Times New Roman"/>
                <w:b/>
                <w:sz w:val="28"/>
              </w:rPr>
              <w:t>3</w:t>
            </w:r>
            <w:r w:rsidR="00477B1F">
              <w:rPr>
                <w:rFonts w:ascii="Times New Roman" w:hAnsi="Times New Roman" w:cs="Times New Roman"/>
                <w:b/>
                <w:sz w:val="28"/>
              </w:rPr>
              <w:t>0</w:t>
            </w:r>
          </w:p>
        </w:tc>
      </w:tr>
      <w:tr w:rsidR="00FB4279" w:rsidRPr="00576D65" w14:paraId="1CA7B1C9" w14:textId="77777777" w:rsidTr="00FB4279">
        <w:tc>
          <w:tcPr>
            <w:tcW w:w="7366" w:type="dxa"/>
            <w:tcBorders>
              <w:top w:val="single" w:sz="4" w:space="0" w:color="auto"/>
              <w:left w:val="single" w:sz="4" w:space="0" w:color="auto"/>
              <w:bottom w:val="single" w:sz="4" w:space="0" w:color="auto"/>
              <w:right w:val="single" w:sz="4" w:space="0" w:color="auto"/>
            </w:tcBorders>
          </w:tcPr>
          <w:p w14:paraId="526F8A4D" w14:textId="77777777" w:rsidR="00FB4279" w:rsidRPr="00477B1F" w:rsidRDefault="00FB4279" w:rsidP="00477B1F">
            <w:pPr>
              <w:spacing w:line="360" w:lineRule="auto"/>
              <w:jc w:val="both"/>
              <w:rPr>
                <w:rFonts w:ascii="Times New Roman" w:hAnsi="Times New Roman" w:cs="Times New Roman"/>
                <w:sz w:val="24"/>
                <w:szCs w:val="24"/>
              </w:rPr>
            </w:pPr>
            <w:r w:rsidRPr="00477B1F">
              <w:rPr>
                <w:rFonts w:ascii="Times New Roman" w:hAnsi="Times New Roman" w:cs="Times New Roman"/>
                <w:b/>
                <w:i/>
                <w:sz w:val="24"/>
                <w:szCs w:val="24"/>
              </w:rPr>
              <w:t>Életművek a magyar romantika irodalmából</w:t>
            </w:r>
          </w:p>
        </w:tc>
        <w:tc>
          <w:tcPr>
            <w:tcW w:w="1696" w:type="dxa"/>
            <w:tcBorders>
              <w:top w:val="single" w:sz="4" w:space="0" w:color="auto"/>
              <w:left w:val="single" w:sz="4" w:space="0" w:color="auto"/>
              <w:bottom w:val="single" w:sz="4" w:space="0" w:color="auto"/>
              <w:right w:val="single" w:sz="4" w:space="0" w:color="auto"/>
            </w:tcBorders>
          </w:tcPr>
          <w:p w14:paraId="1C19964C" w14:textId="1897BBE8" w:rsidR="00FB4279" w:rsidRPr="00874A82" w:rsidRDefault="007D1869" w:rsidP="00E96389">
            <w:pPr>
              <w:spacing w:line="360" w:lineRule="auto"/>
              <w:jc w:val="center"/>
              <w:rPr>
                <w:rFonts w:ascii="Times New Roman" w:hAnsi="Times New Roman" w:cs="Times New Roman"/>
                <w:i/>
                <w:sz w:val="24"/>
                <w:szCs w:val="24"/>
              </w:rPr>
            </w:pPr>
            <w:r>
              <w:rPr>
                <w:rFonts w:ascii="Times New Roman" w:hAnsi="Times New Roman" w:cs="Times New Roman"/>
                <w:i/>
                <w:sz w:val="24"/>
                <w:szCs w:val="24"/>
              </w:rPr>
              <w:t>30</w:t>
            </w:r>
          </w:p>
        </w:tc>
      </w:tr>
      <w:tr w:rsidR="00FB4279" w:rsidRPr="00576D65" w14:paraId="2A3A52B1" w14:textId="77777777" w:rsidTr="00FB4279">
        <w:tc>
          <w:tcPr>
            <w:tcW w:w="7366" w:type="dxa"/>
            <w:tcBorders>
              <w:top w:val="single" w:sz="4" w:space="0" w:color="auto"/>
              <w:left w:val="single" w:sz="4" w:space="0" w:color="auto"/>
              <w:bottom w:val="single" w:sz="4" w:space="0" w:color="auto"/>
              <w:right w:val="single" w:sz="4" w:space="0" w:color="auto"/>
            </w:tcBorders>
          </w:tcPr>
          <w:p w14:paraId="685C2D21" w14:textId="34A7CAFA" w:rsidR="00FB4279" w:rsidRPr="00CD452D" w:rsidRDefault="00FB4279" w:rsidP="007A23B2">
            <w:pPr>
              <w:pStyle w:val="Listaszerbekezds"/>
              <w:numPr>
                <w:ilvl w:val="0"/>
                <w:numId w:val="14"/>
              </w:numPr>
              <w:spacing w:line="360" w:lineRule="auto"/>
              <w:jc w:val="both"/>
              <w:rPr>
                <w:rFonts w:ascii="Times New Roman" w:hAnsi="Times New Roman" w:cs="Times New Roman"/>
                <w:sz w:val="24"/>
                <w:szCs w:val="24"/>
              </w:rPr>
            </w:pPr>
            <w:r w:rsidRPr="00CD452D">
              <w:rPr>
                <w:rFonts w:ascii="Times New Roman" w:hAnsi="Times New Roman" w:cs="Times New Roman"/>
                <w:i/>
                <w:sz w:val="24"/>
                <w:szCs w:val="24"/>
              </w:rPr>
              <w:t>Vörösmarty Mihály</w:t>
            </w:r>
            <w:r w:rsidR="00F47A7E" w:rsidRPr="00CD452D">
              <w:rPr>
                <w:rFonts w:ascii="Times New Roman" w:hAnsi="Times New Roman" w:cs="Times New Roman"/>
                <w:i/>
                <w:sz w:val="24"/>
                <w:szCs w:val="24"/>
              </w:rPr>
              <w:t xml:space="preserve"> – pályaszakaszok (életérzések, költői magatartás), romantikus világlátás, tematika és képalkotás lírában és drámában</w:t>
            </w:r>
          </w:p>
        </w:tc>
        <w:tc>
          <w:tcPr>
            <w:tcW w:w="1696" w:type="dxa"/>
            <w:tcBorders>
              <w:top w:val="single" w:sz="4" w:space="0" w:color="auto"/>
              <w:left w:val="single" w:sz="4" w:space="0" w:color="auto"/>
              <w:bottom w:val="single" w:sz="4" w:space="0" w:color="auto"/>
              <w:right w:val="single" w:sz="4" w:space="0" w:color="auto"/>
            </w:tcBorders>
          </w:tcPr>
          <w:p w14:paraId="333C4546" w14:textId="35000061" w:rsidR="00FB4279" w:rsidRPr="00874A82" w:rsidRDefault="00255897" w:rsidP="00E96389">
            <w:pPr>
              <w:spacing w:line="360" w:lineRule="auto"/>
              <w:jc w:val="center"/>
              <w:rPr>
                <w:rFonts w:ascii="Times New Roman" w:hAnsi="Times New Roman" w:cs="Times New Roman"/>
                <w:i/>
                <w:sz w:val="24"/>
                <w:szCs w:val="24"/>
              </w:rPr>
            </w:pPr>
            <w:r>
              <w:rPr>
                <w:rFonts w:ascii="Times New Roman" w:hAnsi="Times New Roman" w:cs="Times New Roman"/>
                <w:i/>
                <w:sz w:val="24"/>
                <w:szCs w:val="24"/>
              </w:rPr>
              <w:t>10</w:t>
            </w:r>
          </w:p>
        </w:tc>
      </w:tr>
      <w:tr w:rsidR="00FB4279" w:rsidRPr="00576D65" w14:paraId="41CBF28D" w14:textId="77777777" w:rsidTr="00FB4279">
        <w:tc>
          <w:tcPr>
            <w:tcW w:w="7366" w:type="dxa"/>
            <w:tcBorders>
              <w:top w:val="single" w:sz="4" w:space="0" w:color="auto"/>
              <w:left w:val="single" w:sz="4" w:space="0" w:color="auto"/>
              <w:bottom w:val="single" w:sz="4" w:space="0" w:color="auto"/>
              <w:right w:val="single" w:sz="4" w:space="0" w:color="auto"/>
            </w:tcBorders>
          </w:tcPr>
          <w:p w14:paraId="1A8315FD"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Epika: </w:t>
            </w:r>
            <w:r w:rsidRPr="00DD61E8">
              <w:rPr>
                <w:rFonts w:ascii="Times New Roman" w:hAnsi="Times New Roman" w:cs="Times New Roman"/>
                <w:i/>
                <w:sz w:val="24"/>
                <w:szCs w:val="24"/>
              </w:rPr>
              <w:t>Zalán futása</w:t>
            </w:r>
          </w:p>
        </w:tc>
        <w:tc>
          <w:tcPr>
            <w:tcW w:w="1696" w:type="dxa"/>
            <w:tcBorders>
              <w:top w:val="single" w:sz="4" w:space="0" w:color="auto"/>
              <w:left w:val="single" w:sz="4" w:space="0" w:color="auto"/>
              <w:bottom w:val="single" w:sz="4" w:space="0" w:color="auto"/>
              <w:right w:val="single" w:sz="4" w:space="0" w:color="auto"/>
            </w:tcBorders>
          </w:tcPr>
          <w:p w14:paraId="31EF3B8A"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70C01A7F" w14:textId="77777777" w:rsidTr="00FB4279">
        <w:tc>
          <w:tcPr>
            <w:tcW w:w="7366" w:type="dxa"/>
            <w:tcBorders>
              <w:top w:val="single" w:sz="4" w:space="0" w:color="auto"/>
              <w:left w:val="single" w:sz="4" w:space="0" w:color="auto"/>
              <w:bottom w:val="single" w:sz="4" w:space="0" w:color="auto"/>
              <w:right w:val="single" w:sz="4" w:space="0" w:color="auto"/>
            </w:tcBorders>
          </w:tcPr>
          <w:p w14:paraId="4824E7C2"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Líra: </w:t>
            </w:r>
            <w:r w:rsidRPr="00DD61E8">
              <w:rPr>
                <w:rFonts w:ascii="Times New Roman" w:hAnsi="Times New Roman" w:cs="Times New Roman"/>
                <w:i/>
                <w:sz w:val="24"/>
                <w:szCs w:val="24"/>
              </w:rPr>
              <w:t>Szózat, Gondolatok a könyvtárban, A merengőhöz, Az emberek, Előszó, A vén cigány</w:t>
            </w:r>
          </w:p>
        </w:tc>
        <w:tc>
          <w:tcPr>
            <w:tcW w:w="1696" w:type="dxa"/>
            <w:tcBorders>
              <w:top w:val="single" w:sz="4" w:space="0" w:color="auto"/>
              <w:left w:val="single" w:sz="4" w:space="0" w:color="auto"/>
              <w:bottom w:val="single" w:sz="4" w:space="0" w:color="auto"/>
              <w:right w:val="single" w:sz="4" w:space="0" w:color="auto"/>
            </w:tcBorders>
          </w:tcPr>
          <w:p w14:paraId="4ADBE3D4"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2EFD2D73" w14:textId="77777777" w:rsidTr="00FB4279">
        <w:tc>
          <w:tcPr>
            <w:tcW w:w="7366" w:type="dxa"/>
            <w:tcBorders>
              <w:top w:val="single" w:sz="4" w:space="0" w:color="auto"/>
              <w:left w:val="single" w:sz="4" w:space="0" w:color="auto"/>
              <w:bottom w:val="single" w:sz="4" w:space="0" w:color="auto"/>
              <w:right w:val="single" w:sz="4" w:space="0" w:color="auto"/>
            </w:tcBorders>
          </w:tcPr>
          <w:p w14:paraId="14C57C37"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Drámai költemény: </w:t>
            </w:r>
            <w:r w:rsidRPr="00DD61E8">
              <w:rPr>
                <w:rFonts w:ascii="Times New Roman" w:hAnsi="Times New Roman" w:cs="Times New Roman"/>
                <w:i/>
                <w:sz w:val="24"/>
                <w:szCs w:val="24"/>
              </w:rPr>
              <w:t>Csongor és Tünde</w:t>
            </w:r>
          </w:p>
        </w:tc>
        <w:tc>
          <w:tcPr>
            <w:tcW w:w="1696" w:type="dxa"/>
            <w:tcBorders>
              <w:top w:val="single" w:sz="4" w:space="0" w:color="auto"/>
              <w:left w:val="single" w:sz="4" w:space="0" w:color="auto"/>
              <w:bottom w:val="single" w:sz="4" w:space="0" w:color="auto"/>
              <w:right w:val="single" w:sz="4" w:space="0" w:color="auto"/>
            </w:tcBorders>
          </w:tcPr>
          <w:p w14:paraId="773B0A0B"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4AB177FD" w14:textId="77777777" w:rsidTr="00FB4279">
        <w:tc>
          <w:tcPr>
            <w:tcW w:w="7366" w:type="dxa"/>
            <w:tcBorders>
              <w:top w:val="single" w:sz="4" w:space="0" w:color="auto"/>
              <w:left w:val="single" w:sz="4" w:space="0" w:color="auto"/>
              <w:bottom w:val="single" w:sz="4" w:space="0" w:color="auto"/>
              <w:right w:val="single" w:sz="4" w:space="0" w:color="auto"/>
            </w:tcBorders>
          </w:tcPr>
          <w:p w14:paraId="41C56C85" w14:textId="2D1D1786" w:rsidR="00FB4279" w:rsidRPr="00CD452D" w:rsidRDefault="00FB4279" w:rsidP="007A23B2">
            <w:pPr>
              <w:pStyle w:val="Listaszerbekezds"/>
              <w:numPr>
                <w:ilvl w:val="0"/>
                <w:numId w:val="14"/>
              </w:numPr>
              <w:spacing w:line="360" w:lineRule="auto"/>
              <w:jc w:val="both"/>
              <w:rPr>
                <w:rFonts w:ascii="Times New Roman" w:hAnsi="Times New Roman" w:cs="Times New Roman"/>
                <w:sz w:val="24"/>
                <w:szCs w:val="24"/>
              </w:rPr>
            </w:pPr>
            <w:r w:rsidRPr="00CD452D">
              <w:rPr>
                <w:rFonts w:ascii="Times New Roman" w:hAnsi="Times New Roman" w:cs="Times New Roman"/>
                <w:i/>
                <w:sz w:val="24"/>
                <w:szCs w:val="24"/>
              </w:rPr>
              <w:t>Petőfi Sándor</w:t>
            </w:r>
            <w:r w:rsidR="00F47A7E" w:rsidRPr="00CD452D">
              <w:rPr>
                <w:rFonts w:ascii="Times New Roman" w:hAnsi="Times New Roman" w:cs="Times New Roman"/>
                <w:i/>
                <w:sz w:val="24"/>
                <w:szCs w:val="24"/>
              </w:rPr>
              <w:t xml:space="preserve"> – pályaszakaszok (életérzések, költői magatartás) és jellemző alkotások. A népi szemléletmód hatása; romantika és népiesség</w:t>
            </w:r>
          </w:p>
        </w:tc>
        <w:tc>
          <w:tcPr>
            <w:tcW w:w="1696" w:type="dxa"/>
            <w:tcBorders>
              <w:top w:val="single" w:sz="4" w:space="0" w:color="auto"/>
              <w:left w:val="single" w:sz="4" w:space="0" w:color="auto"/>
              <w:bottom w:val="single" w:sz="4" w:space="0" w:color="auto"/>
              <w:right w:val="single" w:sz="4" w:space="0" w:color="auto"/>
            </w:tcBorders>
          </w:tcPr>
          <w:p w14:paraId="4DE0F8B1" w14:textId="2A256482" w:rsidR="00FB4279" w:rsidRPr="00874A82" w:rsidRDefault="007D1869" w:rsidP="00E96389">
            <w:pPr>
              <w:spacing w:line="360" w:lineRule="auto"/>
              <w:jc w:val="center"/>
              <w:rPr>
                <w:rFonts w:ascii="Times New Roman" w:hAnsi="Times New Roman" w:cs="Times New Roman"/>
                <w:i/>
                <w:sz w:val="24"/>
                <w:szCs w:val="24"/>
              </w:rPr>
            </w:pPr>
            <w:r>
              <w:rPr>
                <w:rFonts w:ascii="Times New Roman" w:hAnsi="Times New Roman" w:cs="Times New Roman"/>
                <w:i/>
                <w:sz w:val="24"/>
                <w:szCs w:val="24"/>
              </w:rPr>
              <w:t>1</w:t>
            </w:r>
            <w:r w:rsidR="00255897">
              <w:rPr>
                <w:rFonts w:ascii="Times New Roman" w:hAnsi="Times New Roman" w:cs="Times New Roman"/>
                <w:i/>
                <w:sz w:val="24"/>
                <w:szCs w:val="24"/>
              </w:rPr>
              <w:t>3</w:t>
            </w:r>
          </w:p>
        </w:tc>
      </w:tr>
      <w:tr w:rsidR="00FB4279" w:rsidRPr="00576D65" w14:paraId="209413E6" w14:textId="77777777" w:rsidTr="00FB4279">
        <w:tc>
          <w:tcPr>
            <w:tcW w:w="7366" w:type="dxa"/>
            <w:tcBorders>
              <w:top w:val="single" w:sz="4" w:space="0" w:color="auto"/>
              <w:left w:val="single" w:sz="4" w:space="0" w:color="auto"/>
              <w:bottom w:val="single" w:sz="4" w:space="0" w:color="auto"/>
              <w:right w:val="single" w:sz="4" w:space="0" w:color="auto"/>
            </w:tcBorders>
          </w:tcPr>
          <w:p w14:paraId="15550F03"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Líra: </w:t>
            </w:r>
            <w:r w:rsidRPr="00DD61E8">
              <w:rPr>
                <w:rFonts w:ascii="Times New Roman" w:hAnsi="Times New Roman" w:cs="Times New Roman"/>
                <w:i/>
                <w:sz w:val="24"/>
                <w:szCs w:val="24"/>
              </w:rPr>
              <w:t>A négyökrös szekér, A bánat? egy nagy oceán, A természet vadvirága, Fa leszek, ha…, Reszket a bokor, mert…, Minek nevezzelek?, Egy gondolat bánt engemet, A puszta, télen vagy Kis-Kunság, A XIX. század költői, Fekete-piros dal</w:t>
            </w:r>
          </w:p>
        </w:tc>
        <w:tc>
          <w:tcPr>
            <w:tcW w:w="1696" w:type="dxa"/>
            <w:tcBorders>
              <w:top w:val="single" w:sz="4" w:space="0" w:color="auto"/>
              <w:left w:val="single" w:sz="4" w:space="0" w:color="auto"/>
              <w:bottom w:val="single" w:sz="4" w:space="0" w:color="auto"/>
              <w:right w:val="single" w:sz="4" w:space="0" w:color="auto"/>
            </w:tcBorders>
          </w:tcPr>
          <w:p w14:paraId="7B2DA15B"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29DC5763" w14:textId="77777777" w:rsidTr="00FB4279">
        <w:tc>
          <w:tcPr>
            <w:tcW w:w="7366" w:type="dxa"/>
            <w:tcBorders>
              <w:top w:val="single" w:sz="4" w:space="0" w:color="auto"/>
              <w:left w:val="single" w:sz="4" w:space="0" w:color="auto"/>
              <w:bottom w:val="single" w:sz="4" w:space="0" w:color="auto"/>
              <w:right w:val="single" w:sz="4" w:space="0" w:color="auto"/>
            </w:tcBorders>
          </w:tcPr>
          <w:p w14:paraId="6BCC317F"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Epika: </w:t>
            </w:r>
            <w:r w:rsidRPr="00DD61E8">
              <w:rPr>
                <w:rFonts w:ascii="Times New Roman" w:hAnsi="Times New Roman" w:cs="Times New Roman"/>
                <w:i/>
                <w:sz w:val="24"/>
                <w:szCs w:val="24"/>
              </w:rPr>
              <w:t>A helység kalapácsa, Az apostol</w:t>
            </w:r>
          </w:p>
        </w:tc>
        <w:tc>
          <w:tcPr>
            <w:tcW w:w="1696" w:type="dxa"/>
            <w:tcBorders>
              <w:top w:val="single" w:sz="4" w:space="0" w:color="auto"/>
              <w:left w:val="single" w:sz="4" w:space="0" w:color="auto"/>
              <w:bottom w:val="single" w:sz="4" w:space="0" w:color="auto"/>
              <w:right w:val="single" w:sz="4" w:space="0" w:color="auto"/>
            </w:tcBorders>
          </w:tcPr>
          <w:p w14:paraId="1393D844"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1E54EB86" w14:textId="77777777" w:rsidTr="00FB4279">
        <w:tc>
          <w:tcPr>
            <w:tcW w:w="7366" w:type="dxa"/>
            <w:tcBorders>
              <w:top w:val="single" w:sz="4" w:space="0" w:color="auto"/>
              <w:left w:val="single" w:sz="4" w:space="0" w:color="auto"/>
              <w:bottom w:val="single" w:sz="4" w:space="0" w:color="auto"/>
              <w:right w:val="single" w:sz="4" w:space="0" w:color="auto"/>
            </w:tcBorders>
          </w:tcPr>
          <w:p w14:paraId="05112AAA" w14:textId="65477683" w:rsidR="00FB4279" w:rsidRPr="00CD452D" w:rsidRDefault="00FB4279" w:rsidP="007A23B2">
            <w:pPr>
              <w:pStyle w:val="Listaszerbekezds"/>
              <w:numPr>
                <w:ilvl w:val="0"/>
                <w:numId w:val="14"/>
              </w:numPr>
              <w:spacing w:line="360" w:lineRule="auto"/>
              <w:jc w:val="both"/>
              <w:rPr>
                <w:rFonts w:ascii="Times New Roman" w:hAnsi="Times New Roman" w:cs="Times New Roman"/>
                <w:sz w:val="24"/>
                <w:szCs w:val="24"/>
              </w:rPr>
            </w:pPr>
            <w:r w:rsidRPr="00CD452D">
              <w:rPr>
                <w:rFonts w:ascii="Times New Roman" w:hAnsi="Times New Roman" w:cs="Times New Roman"/>
                <w:i/>
                <w:sz w:val="24"/>
                <w:szCs w:val="24"/>
              </w:rPr>
              <w:t>Jókai Mór</w:t>
            </w:r>
            <w:r w:rsidR="00F47A7E" w:rsidRPr="00CD452D">
              <w:rPr>
                <w:rFonts w:ascii="Times New Roman" w:hAnsi="Times New Roman" w:cs="Times New Roman"/>
                <w:i/>
                <w:sz w:val="24"/>
                <w:szCs w:val="24"/>
              </w:rPr>
              <w:t xml:space="preserve"> – pályaszakaszok, alkotásainak jellemzői, műfaji változatok az életművében; regényírói művészetének sajátosságai a romantikus prózaepika jegyében</w:t>
            </w:r>
          </w:p>
        </w:tc>
        <w:tc>
          <w:tcPr>
            <w:tcW w:w="1696" w:type="dxa"/>
            <w:tcBorders>
              <w:top w:val="single" w:sz="4" w:space="0" w:color="auto"/>
              <w:left w:val="single" w:sz="4" w:space="0" w:color="auto"/>
              <w:bottom w:val="single" w:sz="4" w:space="0" w:color="auto"/>
              <w:right w:val="single" w:sz="4" w:space="0" w:color="auto"/>
            </w:tcBorders>
          </w:tcPr>
          <w:p w14:paraId="7E9E69FC" w14:textId="5A159C96" w:rsidR="00FB4279" w:rsidRPr="00874A82" w:rsidRDefault="00255897" w:rsidP="00E96389">
            <w:pPr>
              <w:spacing w:line="360" w:lineRule="auto"/>
              <w:jc w:val="center"/>
              <w:rPr>
                <w:rFonts w:ascii="Times New Roman" w:hAnsi="Times New Roman" w:cs="Times New Roman"/>
                <w:i/>
                <w:sz w:val="24"/>
                <w:szCs w:val="24"/>
              </w:rPr>
            </w:pPr>
            <w:r>
              <w:rPr>
                <w:rFonts w:ascii="Times New Roman" w:hAnsi="Times New Roman" w:cs="Times New Roman"/>
                <w:i/>
                <w:sz w:val="24"/>
                <w:szCs w:val="24"/>
              </w:rPr>
              <w:t>7</w:t>
            </w:r>
          </w:p>
        </w:tc>
      </w:tr>
      <w:tr w:rsidR="00FB4279" w:rsidRPr="00576D65" w14:paraId="13F35EDB" w14:textId="77777777" w:rsidTr="00FB4279">
        <w:tc>
          <w:tcPr>
            <w:tcW w:w="7366" w:type="dxa"/>
            <w:tcBorders>
              <w:top w:val="single" w:sz="4" w:space="0" w:color="auto"/>
              <w:left w:val="single" w:sz="4" w:space="0" w:color="auto"/>
              <w:bottom w:val="single" w:sz="4" w:space="0" w:color="auto"/>
              <w:right w:val="single" w:sz="4" w:space="0" w:color="auto"/>
            </w:tcBorders>
          </w:tcPr>
          <w:p w14:paraId="3ADC3AA3"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Elbeszélések: </w:t>
            </w:r>
            <w:r w:rsidRPr="00DD61E8">
              <w:rPr>
                <w:rFonts w:ascii="Times New Roman" w:hAnsi="Times New Roman" w:cs="Times New Roman"/>
                <w:i/>
                <w:sz w:val="24"/>
                <w:szCs w:val="24"/>
              </w:rPr>
              <w:t>A tengerszem tündére, A huszti beteglátogatók</w:t>
            </w:r>
          </w:p>
        </w:tc>
        <w:tc>
          <w:tcPr>
            <w:tcW w:w="1696" w:type="dxa"/>
            <w:tcBorders>
              <w:top w:val="single" w:sz="4" w:space="0" w:color="auto"/>
              <w:left w:val="single" w:sz="4" w:space="0" w:color="auto"/>
              <w:bottom w:val="single" w:sz="4" w:space="0" w:color="auto"/>
              <w:right w:val="single" w:sz="4" w:space="0" w:color="auto"/>
            </w:tcBorders>
          </w:tcPr>
          <w:p w14:paraId="2DC25994" w14:textId="77777777" w:rsidR="00FB4279" w:rsidRPr="00874A82" w:rsidRDefault="00FB4279" w:rsidP="00E96389">
            <w:pPr>
              <w:spacing w:line="360" w:lineRule="auto"/>
              <w:jc w:val="center"/>
              <w:rPr>
                <w:rFonts w:ascii="Times New Roman" w:hAnsi="Times New Roman" w:cs="Times New Roman"/>
                <w:i/>
                <w:sz w:val="24"/>
                <w:szCs w:val="24"/>
              </w:rPr>
            </w:pPr>
          </w:p>
        </w:tc>
      </w:tr>
      <w:tr w:rsidR="00FB4279" w:rsidRPr="00576D65" w14:paraId="54F988C9" w14:textId="77777777" w:rsidTr="00FB4279">
        <w:tc>
          <w:tcPr>
            <w:tcW w:w="7366" w:type="dxa"/>
            <w:tcBorders>
              <w:top w:val="single" w:sz="4" w:space="0" w:color="auto"/>
              <w:left w:val="single" w:sz="4" w:space="0" w:color="auto"/>
              <w:bottom w:val="single" w:sz="4" w:space="0" w:color="auto"/>
              <w:right w:val="single" w:sz="4" w:space="0" w:color="auto"/>
            </w:tcBorders>
          </w:tcPr>
          <w:p w14:paraId="7A8AB419" w14:textId="77777777" w:rsidR="00FB4279" w:rsidRPr="00874A82" w:rsidRDefault="00FB4279" w:rsidP="00DD61E8">
            <w:pPr>
              <w:pStyle w:val="Listaszerbekezds"/>
              <w:spacing w:line="360" w:lineRule="auto"/>
              <w:ind w:left="741"/>
              <w:rPr>
                <w:rFonts w:ascii="Times New Roman" w:hAnsi="Times New Roman" w:cs="Times New Roman"/>
                <w:sz w:val="24"/>
                <w:szCs w:val="24"/>
              </w:rPr>
            </w:pPr>
            <w:r w:rsidRPr="00874A82">
              <w:rPr>
                <w:rFonts w:ascii="Times New Roman" w:hAnsi="Times New Roman" w:cs="Times New Roman"/>
                <w:sz w:val="24"/>
                <w:szCs w:val="24"/>
              </w:rPr>
              <w:t xml:space="preserve">Regények: </w:t>
            </w:r>
            <w:r w:rsidRPr="00DD61E8">
              <w:rPr>
                <w:rFonts w:ascii="Times New Roman" w:hAnsi="Times New Roman" w:cs="Times New Roman"/>
                <w:i/>
                <w:sz w:val="24"/>
                <w:szCs w:val="24"/>
              </w:rPr>
              <w:t>Az arany ember</w:t>
            </w:r>
          </w:p>
        </w:tc>
        <w:tc>
          <w:tcPr>
            <w:tcW w:w="1696" w:type="dxa"/>
            <w:tcBorders>
              <w:top w:val="single" w:sz="4" w:space="0" w:color="auto"/>
              <w:left w:val="single" w:sz="4" w:space="0" w:color="auto"/>
              <w:bottom w:val="single" w:sz="4" w:space="0" w:color="auto"/>
              <w:right w:val="single" w:sz="4" w:space="0" w:color="auto"/>
            </w:tcBorders>
          </w:tcPr>
          <w:p w14:paraId="362C1A4B" w14:textId="77777777" w:rsidR="00FB4279" w:rsidRPr="00874A82" w:rsidRDefault="00FB4279" w:rsidP="00E96389">
            <w:pPr>
              <w:spacing w:line="360" w:lineRule="auto"/>
              <w:jc w:val="center"/>
              <w:rPr>
                <w:rFonts w:ascii="Times New Roman" w:hAnsi="Times New Roman" w:cs="Times New Roman"/>
                <w:i/>
                <w:sz w:val="24"/>
                <w:szCs w:val="24"/>
              </w:rPr>
            </w:pPr>
          </w:p>
        </w:tc>
      </w:tr>
      <w:tr w:rsidR="00A87181" w:rsidRPr="00576D65" w14:paraId="688F9C65" w14:textId="77777777" w:rsidTr="00FB4279">
        <w:tc>
          <w:tcPr>
            <w:tcW w:w="7366" w:type="dxa"/>
            <w:tcBorders>
              <w:top w:val="single" w:sz="4" w:space="0" w:color="auto"/>
              <w:left w:val="single" w:sz="4" w:space="0" w:color="auto"/>
              <w:bottom w:val="single" w:sz="4" w:space="0" w:color="auto"/>
              <w:right w:val="single" w:sz="4" w:space="0" w:color="auto"/>
            </w:tcBorders>
          </w:tcPr>
          <w:p w14:paraId="019DF677" w14:textId="77777777" w:rsidR="00A87181" w:rsidRPr="00874A82" w:rsidRDefault="00A87181" w:rsidP="00E96389">
            <w:pPr>
              <w:pStyle w:val="Listaszerbekezds"/>
              <w:spacing w:line="360" w:lineRule="auto"/>
              <w:ind w:left="1440"/>
              <w:rPr>
                <w:rFonts w:ascii="Times New Roman" w:hAnsi="Times New Roman" w:cs="Times New Roman"/>
                <w:sz w:val="24"/>
                <w:szCs w:val="24"/>
              </w:rPr>
            </w:pPr>
          </w:p>
        </w:tc>
        <w:tc>
          <w:tcPr>
            <w:tcW w:w="1696" w:type="dxa"/>
            <w:tcBorders>
              <w:top w:val="single" w:sz="4" w:space="0" w:color="auto"/>
              <w:left w:val="single" w:sz="4" w:space="0" w:color="auto"/>
              <w:bottom w:val="single" w:sz="4" w:space="0" w:color="auto"/>
              <w:right w:val="single" w:sz="4" w:space="0" w:color="auto"/>
            </w:tcBorders>
          </w:tcPr>
          <w:p w14:paraId="2404D5ED" w14:textId="5C129FFA" w:rsidR="00A87181" w:rsidRPr="00874A82" w:rsidRDefault="00A87181" w:rsidP="00A87181">
            <w:pPr>
              <w:spacing w:line="360" w:lineRule="auto"/>
              <w:jc w:val="center"/>
              <w:rPr>
                <w:rFonts w:ascii="Times New Roman" w:hAnsi="Times New Roman" w:cs="Times New Roman"/>
                <w:i/>
                <w:sz w:val="24"/>
                <w:szCs w:val="24"/>
              </w:rPr>
            </w:pPr>
            <w:r w:rsidRPr="00576D65">
              <w:rPr>
                <w:rFonts w:ascii="Times New Roman" w:hAnsi="Times New Roman" w:cs="Times New Roman"/>
                <w:b/>
                <w:smallCaps/>
                <w:color w:val="0070C0"/>
              </w:rPr>
              <w:t xml:space="preserve">Összes óra: </w:t>
            </w:r>
            <w:r>
              <w:rPr>
                <w:rFonts w:ascii="Times New Roman" w:hAnsi="Times New Roman" w:cs="Times New Roman"/>
                <w:b/>
                <w:smallCaps/>
                <w:color w:val="0070C0"/>
              </w:rPr>
              <w:t>108 óra</w:t>
            </w:r>
          </w:p>
        </w:tc>
      </w:tr>
    </w:tbl>
    <w:p w14:paraId="5BDA4A2C" w14:textId="4AE7E27B" w:rsidR="00FB4279" w:rsidRDefault="00FB4279" w:rsidP="00E96389">
      <w:pPr>
        <w:spacing w:after="0" w:line="360" w:lineRule="auto"/>
        <w:rPr>
          <w:rFonts w:ascii="Times New Roman" w:hAnsi="Times New Roman" w:cs="Times New Roman"/>
          <w:b/>
          <w:bCs/>
          <w:sz w:val="24"/>
          <w:szCs w:val="24"/>
        </w:rPr>
      </w:pPr>
    </w:p>
    <w:p w14:paraId="5EBE7752" w14:textId="77777777" w:rsidR="00DD61E8" w:rsidRDefault="00DD61E8">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4234B91" w14:textId="4499E3A1" w:rsidR="006A48A8" w:rsidRPr="00CD452D" w:rsidRDefault="006A48A8" w:rsidP="00E96389">
      <w:pPr>
        <w:spacing w:after="0" w:line="360" w:lineRule="auto"/>
        <w:jc w:val="center"/>
        <w:rPr>
          <w:rFonts w:ascii="Times New Roman" w:hAnsi="Times New Roman" w:cs="Times New Roman"/>
          <w:b/>
          <w:bCs/>
          <w:sz w:val="24"/>
          <w:szCs w:val="24"/>
        </w:rPr>
      </w:pPr>
      <w:r w:rsidRPr="00CD452D">
        <w:rPr>
          <w:rFonts w:ascii="Times New Roman" w:hAnsi="Times New Roman" w:cs="Times New Roman"/>
          <w:b/>
          <w:bCs/>
          <w:sz w:val="24"/>
          <w:szCs w:val="24"/>
        </w:rPr>
        <w:lastRenderedPageBreak/>
        <w:t>FEJLESZTÉSI FELADATOK ÉS ISMERETEK</w:t>
      </w:r>
    </w:p>
    <w:p w14:paraId="740FCB71" w14:textId="77777777" w:rsidR="00E96389" w:rsidRPr="00E96389" w:rsidRDefault="00E96389" w:rsidP="00E96389">
      <w:pPr>
        <w:spacing w:after="0" w:line="360" w:lineRule="auto"/>
        <w:jc w:val="center"/>
        <w:rPr>
          <w:rFonts w:ascii="Times New Roman" w:hAnsi="Times New Roman" w:cs="Times New Roman"/>
          <w:b/>
          <w:bCs/>
          <w:sz w:val="24"/>
          <w:szCs w:val="24"/>
        </w:rPr>
      </w:pPr>
    </w:p>
    <w:p w14:paraId="0920078E" w14:textId="3F303F1D" w:rsidR="00F4464A" w:rsidRPr="00F4464A" w:rsidRDefault="00F4464A" w:rsidP="00E96389">
      <w:pPr>
        <w:spacing w:after="0" w:line="360" w:lineRule="auto"/>
        <w:jc w:val="both"/>
        <w:rPr>
          <w:rFonts w:ascii="Times New Roman" w:hAnsi="Times New Roman" w:cs="Times New Roman"/>
          <w:b/>
          <w:bCs/>
          <w:sz w:val="24"/>
          <w:szCs w:val="24"/>
          <w:u w:val="single"/>
        </w:rPr>
      </w:pPr>
      <w:r w:rsidRPr="00F4464A">
        <w:rPr>
          <w:rFonts w:ascii="Times New Roman" w:hAnsi="Times New Roman" w:cs="Times New Roman"/>
          <w:b/>
          <w:bCs/>
          <w:sz w:val="24"/>
          <w:szCs w:val="24"/>
          <w:u w:val="single"/>
        </w:rPr>
        <w:t>I</w:t>
      </w:r>
      <w:r>
        <w:rPr>
          <w:rFonts w:ascii="Times New Roman" w:hAnsi="Times New Roman" w:cs="Times New Roman"/>
          <w:b/>
          <w:bCs/>
          <w:sz w:val="24"/>
          <w:szCs w:val="24"/>
          <w:u w:val="single"/>
        </w:rPr>
        <w:t>-II</w:t>
      </w:r>
      <w:r w:rsidRPr="00F4464A">
        <w:rPr>
          <w:rFonts w:ascii="Times New Roman" w:hAnsi="Times New Roman" w:cs="Times New Roman"/>
          <w:b/>
          <w:bCs/>
          <w:sz w:val="24"/>
          <w:szCs w:val="24"/>
          <w:u w:val="single"/>
        </w:rPr>
        <w:t>. témakör</w:t>
      </w:r>
      <w:r w:rsidRPr="00F4464A">
        <w:rPr>
          <w:rFonts w:ascii="Times New Roman" w:hAnsi="Times New Roman" w:cs="Times New Roman"/>
          <w:b/>
          <w:bCs/>
          <w:sz w:val="24"/>
          <w:szCs w:val="24"/>
        </w:rPr>
        <w:t>: Bevezetés az irodalomba – művészet, irodalom</w:t>
      </w:r>
      <w:r>
        <w:rPr>
          <w:rFonts w:ascii="Times New Roman" w:hAnsi="Times New Roman" w:cs="Times New Roman"/>
          <w:b/>
          <w:bCs/>
          <w:sz w:val="24"/>
          <w:szCs w:val="24"/>
        </w:rPr>
        <w:t xml:space="preserve">. </w:t>
      </w:r>
      <w:r w:rsidRPr="00576D65">
        <w:rPr>
          <w:rFonts w:ascii="Times New Roman" w:hAnsi="Times New Roman" w:cs="Times New Roman"/>
          <w:b/>
          <w:sz w:val="24"/>
          <w:szCs w:val="24"/>
        </w:rPr>
        <w:t>Az irodalom ősi formái. Mágia, mítosz, mitológia</w:t>
      </w:r>
    </w:p>
    <w:p w14:paraId="1916C907"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változatos verses és prózai alkotások, szövegrészletek olvasása, közös értelmezése;</w:t>
      </w:r>
    </w:p>
    <w:p w14:paraId="1A2AD2BC"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szerző, előadó, terjesztő és befogadó változó viszonyrendszere: a művészetben való </w:t>
      </w:r>
    </w:p>
    <w:p w14:paraId="77E32AD2"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részvétel lehetőségei;</w:t>
      </w:r>
    </w:p>
    <w:p w14:paraId="60EEA0CA"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mítoszok kulturális jelentőségének megértése;</w:t>
      </w:r>
    </w:p>
    <w:p w14:paraId="3D9B51CE"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mítosz- és hőstípusok megkülönböztetése, felismerése;</w:t>
      </w:r>
    </w:p>
    <w:p w14:paraId="0A9E1F4F"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archaikus, mitikus világkép és a kortárs világkép viszonyának mérlegelése;</w:t>
      </w:r>
    </w:p>
    <w:p w14:paraId="6F23DA82"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alapvető emberi magatartásformák felismerése és azonosítása a mitológiai történetekben és eposzokban;</w:t>
      </w:r>
    </w:p>
    <w:p w14:paraId="4D82B200"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vándormotívumok meg- és felismerése pl. vízözön, örök élet utáni vágy</w:t>
      </w:r>
    </w:p>
    <w:p w14:paraId="29F37EBF"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irodalmi alapformák, műnemek, műfajok és motívumok megismerése</w:t>
      </w:r>
    </w:p>
    <w:p w14:paraId="7D522991"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történetmesélés formáinak elemzése, az elbeszélői nézőpontok és a narratív struktúra szerepének felismerése</w:t>
      </w:r>
    </w:p>
    <w:p w14:paraId="5411AB1E"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görög kultúra máig tartó hatásának felismerése: pl. archetipikus helyzetek, mitológiai és irodalmi adaptációk, intertextualitás;</w:t>
      </w:r>
    </w:p>
    <w:p w14:paraId="6EDD8B4C" w14:textId="709D2DE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E96389">
        <w:rPr>
          <w:rFonts w:ascii="Times New Roman" w:hAnsi="Times New Roman" w:cs="Times New Roman"/>
          <w:b/>
          <w:bCs/>
          <w:sz w:val="24"/>
          <w:szCs w:val="24"/>
        </w:rPr>
        <w:t xml:space="preserve"> </w:t>
      </w:r>
      <w:r w:rsidRPr="002E48BD">
        <w:rPr>
          <w:rFonts w:ascii="Times New Roman" w:hAnsi="Times New Roman" w:cs="Times New Roman"/>
          <w:sz w:val="24"/>
          <w:szCs w:val="24"/>
        </w:rPr>
        <w:t>művészet, szépirodalom, szórakoztató irodalom, irodalmi kommunikáció; szerző, alkotó, másoló, előadó, befogadó; befogadás, katarzis, műnem, epika, líra, dráma, műfaj, monda, elbeszélés, regény, elbeszélő költemény, dal, himnusz, óda, elégia, metafora, hasonlat, költői megformáltság, történet, lírai én, narrátor, beszélő, dialógus, monológszóbeliség, írásbeliség, sámánizmus, regös, táltos, világfa, antikvitás, mítosz, mitológia, eredetmítosz, pusztulásmítosz, archaikus világ, archetípus, politeizmus</w:t>
      </w:r>
    </w:p>
    <w:p w14:paraId="74A5746D" w14:textId="77777777" w:rsidR="00E96389" w:rsidRDefault="00E96389" w:rsidP="00E96389">
      <w:pPr>
        <w:spacing w:after="0" w:line="360" w:lineRule="auto"/>
        <w:jc w:val="both"/>
        <w:rPr>
          <w:rFonts w:ascii="Times New Roman" w:hAnsi="Times New Roman" w:cs="Times New Roman"/>
          <w:b/>
          <w:sz w:val="24"/>
          <w:szCs w:val="24"/>
          <w:u w:val="single"/>
        </w:rPr>
      </w:pPr>
    </w:p>
    <w:p w14:paraId="7BE7D697" w14:textId="06FEB654" w:rsidR="006A48A8" w:rsidRPr="00F4464A" w:rsidRDefault="00400488" w:rsidP="00E96389">
      <w:pPr>
        <w:spacing w:after="0" w:line="360" w:lineRule="auto"/>
        <w:jc w:val="both"/>
        <w:rPr>
          <w:rFonts w:ascii="Times New Roman" w:hAnsi="Times New Roman" w:cs="Times New Roman"/>
          <w:b/>
          <w:bCs/>
          <w:sz w:val="24"/>
          <w:szCs w:val="24"/>
          <w:u w:val="single"/>
        </w:rPr>
      </w:pPr>
      <w:r>
        <w:rPr>
          <w:rFonts w:ascii="Times New Roman" w:hAnsi="Times New Roman" w:cs="Times New Roman"/>
          <w:b/>
          <w:sz w:val="24"/>
          <w:szCs w:val="24"/>
          <w:u w:val="single"/>
        </w:rPr>
        <w:t>III</w:t>
      </w:r>
      <w:r w:rsidR="00F4464A" w:rsidRPr="00F4464A">
        <w:rPr>
          <w:rFonts w:ascii="Times New Roman" w:hAnsi="Times New Roman" w:cs="Times New Roman"/>
          <w:b/>
          <w:sz w:val="24"/>
          <w:szCs w:val="24"/>
          <w:u w:val="single"/>
        </w:rPr>
        <w:t>. témakör</w:t>
      </w:r>
      <w:r w:rsidR="00F4464A" w:rsidRPr="00F4464A">
        <w:rPr>
          <w:rFonts w:ascii="Times New Roman" w:hAnsi="Times New Roman" w:cs="Times New Roman"/>
          <w:b/>
          <w:sz w:val="24"/>
          <w:szCs w:val="24"/>
        </w:rPr>
        <w:t xml:space="preserve">: </w:t>
      </w:r>
      <w:r w:rsidR="00F4464A" w:rsidRPr="00576D65">
        <w:rPr>
          <w:rFonts w:ascii="Times New Roman" w:hAnsi="Times New Roman" w:cs="Times New Roman"/>
          <w:b/>
          <w:sz w:val="24"/>
          <w:szCs w:val="24"/>
        </w:rPr>
        <w:t>A görög irodalom</w:t>
      </w:r>
    </w:p>
    <w:p w14:paraId="08205193" w14:textId="46AC5B9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Részleteket megismerése a homéroszi eposzokból</w:t>
      </w:r>
      <w:r w:rsidR="009D0AED"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5AE62B79" w14:textId="5D439D4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Szemelvények megismerése a görög lírából</w:t>
      </w:r>
      <w:r w:rsidR="009D0AED"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4B1EAE34" w14:textId="05F5A7A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időmértékes verselés ismétlése</w:t>
      </w:r>
      <w:r w:rsidR="009D0AED" w:rsidRPr="002E48BD">
        <w:rPr>
          <w:rFonts w:ascii="Times New Roman" w:hAnsi="Times New Roman" w:cs="Times New Roman"/>
          <w:sz w:val="24"/>
          <w:szCs w:val="24"/>
        </w:rPr>
        <w:t>.</w:t>
      </w:r>
    </w:p>
    <w:p w14:paraId="730DD448" w14:textId="3C2E6D7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ókori görög színház és dráma jellemzőinek, valamint a színház- és drámatörténetre gyakorolt hatásának megismerése</w:t>
      </w:r>
      <w:r w:rsidR="009D0AED" w:rsidRPr="002E48BD">
        <w:rPr>
          <w:rFonts w:ascii="Times New Roman" w:hAnsi="Times New Roman" w:cs="Times New Roman"/>
          <w:sz w:val="24"/>
          <w:szCs w:val="24"/>
        </w:rPr>
        <w:t>.</w:t>
      </w:r>
    </w:p>
    <w:p w14:paraId="7495D4B9" w14:textId="5C2B45D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műelemző képesség fejlesztése, a hősök jellemzése, magatartásuk, konfliktusaik</w:t>
      </w:r>
      <w:r w:rsidR="009D0AED" w:rsidRPr="002E48BD">
        <w:rPr>
          <w:rFonts w:ascii="Times New Roman" w:hAnsi="Times New Roman" w:cs="Times New Roman"/>
          <w:sz w:val="24"/>
          <w:szCs w:val="24"/>
        </w:rPr>
        <w:t xml:space="preserve"> </w:t>
      </w:r>
      <w:r w:rsidRPr="002E48BD">
        <w:rPr>
          <w:rFonts w:ascii="Times New Roman" w:hAnsi="Times New Roman" w:cs="Times New Roman"/>
          <w:sz w:val="24"/>
          <w:szCs w:val="24"/>
        </w:rPr>
        <w:t>megértése</w:t>
      </w:r>
      <w:r w:rsidR="009D0AED" w:rsidRPr="002E48BD">
        <w:rPr>
          <w:rFonts w:ascii="Times New Roman" w:hAnsi="Times New Roman" w:cs="Times New Roman"/>
          <w:sz w:val="24"/>
          <w:szCs w:val="24"/>
        </w:rPr>
        <w:t>.</w:t>
      </w:r>
    </w:p>
    <w:p w14:paraId="330EC61A" w14:textId="0323963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Magatartásformák, konfliktusok, értékek felismerése, szembesítése, a drámai művekben felvetett erkölcsi problémák megértése, mérlegelése</w:t>
      </w:r>
      <w:r w:rsidR="009D0AED" w:rsidRPr="002E48BD">
        <w:rPr>
          <w:rFonts w:ascii="Times New Roman" w:hAnsi="Times New Roman" w:cs="Times New Roman"/>
          <w:sz w:val="24"/>
          <w:szCs w:val="24"/>
        </w:rPr>
        <w:t>.</w:t>
      </w:r>
    </w:p>
    <w:p w14:paraId="58D2A7E3" w14:textId="074568B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lastRenderedPageBreak/>
        <w:t>- A tragikum és a komikum műfajformáló minőségének megértése</w:t>
      </w:r>
      <w:r w:rsidR="009D0AED" w:rsidRPr="002E48BD">
        <w:rPr>
          <w:rFonts w:ascii="Times New Roman" w:hAnsi="Times New Roman" w:cs="Times New Roman"/>
          <w:sz w:val="24"/>
          <w:szCs w:val="24"/>
        </w:rPr>
        <w:t>.</w:t>
      </w:r>
    </w:p>
    <w:p w14:paraId="7B60176C" w14:textId="21454278"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E96389">
        <w:rPr>
          <w:rFonts w:ascii="Times New Roman" w:hAnsi="Times New Roman" w:cs="Times New Roman"/>
          <w:b/>
          <w:bCs/>
          <w:sz w:val="24"/>
          <w:szCs w:val="24"/>
        </w:rPr>
        <w:t xml:space="preserve">: </w:t>
      </w:r>
      <w:r w:rsidRPr="002E48BD">
        <w:rPr>
          <w:rFonts w:ascii="Times New Roman" w:hAnsi="Times New Roman" w:cs="Times New Roman"/>
          <w:sz w:val="24"/>
          <w:szCs w:val="24"/>
        </w:rPr>
        <w:t>eposz, eposzi kellékek: propozíció, invokáció, enumeráció, in medias res, deus ex machina, hexameter; dal, elégia, epigramma, himnusz, időmértékes verselés fogalmai, versláb, hexameter, pentameter, disztichon, cezúra, toposz, tragédia, komédia, dialógus, kar, monológ, hármas egység, akció, dikció, drámai szerkezet: expozíció, konfliktus, tetőpont, megoldás</w:t>
      </w:r>
    </w:p>
    <w:p w14:paraId="1C4C5472" w14:textId="77777777" w:rsidR="00E96389" w:rsidRDefault="00E96389" w:rsidP="00E96389">
      <w:pPr>
        <w:spacing w:after="0" w:line="360" w:lineRule="auto"/>
        <w:jc w:val="both"/>
        <w:rPr>
          <w:rFonts w:ascii="Times New Roman" w:hAnsi="Times New Roman" w:cs="Times New Roman"/>
          <w:b/>
          <w:bCs/>
          <w:sz w:val="24"/>
          <w:szCs w:val="24"/>
          <w:u w:val="single"/>
        </w:rPr>
      </w:pPr>
    </w:p>
    <w:p w14:paraId="0B5025B7" w14:textId="12D1F90E" w:rsidR="006A48A8" w:rsidRPr="00F4464A" w:rsidRDefault="00400488" w:rsidP="00E96389">
      <w:pPr>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IV</w:t>
      </w:r>
      <w:r w:rsidR="00F4464A" w:rsidRPr="00F4464A">
        <w:rPr>
          <w:rFonts w:ascii="Times New Roman" w:hAnsi="Times New Roman" w:cs="Times New Roman"/>
          <w:b/>
          <w:bCs/>
          <w:sz w:val="24"/>
          <w:szCs w:val="24"/>
          <w:u w:val="single"/>
        </w:rPr>
        <w:t>. témakör</w:t>
      </w:r>
      <w:r w:rsidR="00F4464A" w:rsidRPr="00F4464A">
        <w:rPr>
          <w:rFonts w:ascii="Times New Roman" w:hAnsi="Times New Roman" w:cs="Times New Roman"/>
          <w:b/>
          <w:bCs/>
          <w:sz w:val="24"/>
          <w:szCs w:val="24"/>
        </w:rPr>
        <w:t>: A római irodalom</w:t>
      </w:r>
    </w:p>
    <w:p w14:paraId="1CC39647" w14:textId="0CCDD2B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római irodalom műfajainak, témáinak, motívumainak jellemzői</w:t>
      </w:r>
      <w:r w:rsidR="009D0AED" w:rsidRPr="002E48BD">
        <w:rPr>
          <w:rFonts w:ascii="Times New Roman" w:hAnsi="Times New Roman" w:cs="Times New Roman"/>
          <w:sz w:val="24"/>
          <w:szCs w:val="24"/>
        </w:rPr>
        <w:t>.</w:t>
      </w:r>
    </w:p>
    <w:p w14:paraId="1668EF7F" w14:textId="30133619"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görög és római kultúra viszonyának értelmezése</w:t>
      </w:r>
      <w:r w:rsidR="009D0AED" w:rsidRPr="002E48BD">
        <w:rPr>
          <w:rFonts w:ascii="Times New Roman" w:hAnsi="Times New Roman" w:cs="Times New Roman"/>
          <w:sz w:val="24"/>
          <w:szCs w:val="24"/>
        </w:rPr>
        <w:t>.</w:t>
      </w:r>
    </w:p>
    <w:p w14:paraId="52B89C79" w14:textId="1D257FA5"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római kultúra máig tartó hatásának felismerése (mitológiai és irodalmi adaptációk, intertextualitás)</w:t>
      </w:r>
      <w:r w:rsidR="009D0AED" w:rsidRPr="002E48BD">
        <w:rPr>
          <w:rFonts w:ascii="Times New Roman" w:hAnsi="Times New Roman" w:cs="Times New Roman"/>
          <w:sz w:val="24"/>
          <w:szCs w:val="24"/>
        </w:rPr>
        <w:t>.</w:t>
      </w:r>
    </w:p>
    <w:p w14:paraId="330BF4EB" w14:textId="15674B33"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w:t>
      </w:r>
      <w:r w:rsidR="009D0AED" w:rsidRPr="002E48BD">
        <w:rPr>
          <w:rFonts w:ascii="Times New Roman" w:hAnsi="Times New Roman" w:cs="Times New Roman"/>
          <w:sz w:val="24"/>
          <w:szCs w:val="24"/>
        </w:rPr>
        <w:t>A</w:t>
      </w:r>
      <w:r w:rsidRPr="002E48BD">
        <w:rPr>
          <w:rFonts w:ascii="Times New Roman" w:hAnsi="Times New Roman" w:cs="Times New Roman"/>
          <w:sz w:val="24"/>
          <w:szCs w:val="24"/>
        </w:rPr>
        <w:t xml:space="preserve">z időmértékes verselés </w:t>
      </w:r>
      <w:r w:rsidR="009D0AED" w:rsidRPr="002E48BD">
        <w:rPr>
          <w:rFonts w:ascii="Times New Roman" w:hAnsi="Times New Roman" w:cs="Times New Roman"/>
          <w:sz w:val="24"/>
          <w:szCs w:val="24"/>
        </w:rPr>
        <w:t>gyakorlatának</w:t>
      </w:r>
      <w:r w:rsidRPr="002E48BD">
        <w:rPr>
          <w:rFonts w:ascii="Times New Roman" w:hAnsi="Times New Roman" w:cs="Times New Roman"/>
          <w:sz w:val="24"/>
          <w:szCs w:val="24"/>
        </w:rPr>
        <w:t xml:space="preserve"> mélyítése</w:t>
      </w:r>
      <w:r w:rsidR="009D0AED" w:rsidRPr="002E48BD">
        <w:rPr>
          <w:rFonts w:ascii="Times New Roman" w:hAnsi="Times New Roman" w:cs="Times New Roman"/>
          <w:sz w:val="24"/>
          <w:szCs w:val="24"/>
        </w:rPr>
        <w:t>.</w:t>
      </w:r>
    </w:p>
    <w:p w14:paraId="0EBD8B24" w14:textId="21A78A59"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E96389">
        <w:rPr>
          <w:rFonts w:ascii="Times New Roman" w:hAnsi="Times New Roman" w:cs="Times New Roman"/>
          <w:b/>
          <w:bCs/>
          <w:sz w:val="24"/>
          <w:szCs w:val="24"/>
        </w:rPr>
        <w:t xml:space="preserve">: </w:t>
      </w:r>
      <w:r w:rsidRPr="002E48BD">
        <w:rPr>
          <w:rFonts w:ascii="Times New Roman" w:hAnsi="Times New Roman" w:cs="Times New Roman"/>
          <w:sz w:val="24"/>
          <w:szCs w:val="24"/>
        </w:rPr>
        <w:t>imitáció, ekloga, episztola, horatiusi alapelvek, ars poetica</w:t>
      </w:r>
    </w:p>
    <w:p w14:paraId="188FA20C" w14:textId="77777777" w:rsidR="006A48A8" w:rsidRPr="002E48BD" w:rsidRDefault="006A48A8" w:rsidP="00E96389">
      <w:pPr>
        <w:spacing w:after="0" w:line="360" w:lineRule="auto"/>
        <w:jc w:val="both"/>
        <w:rPr>
          <w:rFonts w:ascii="Times New Roman" w:hAnsi="Times New Roman" w:cs="Times New Roman"/>
          <w:sz w:val="24"/>
          <w:szCs w:val="24"/>
        </w:rPr>
      </w:pPr>
    </w:p>
    <w:p w14:paraId="5BF0C9AC" w14:textId="689751BE" w:rsidR="006A48A8" w:rsidRPr="002E48BD" w:rsidRDefault="00400488" w:rsidP="00E96389">
      <w:pPr>
        <w:spacing w:after="0" w:line="360" w:lineRule="auto"/>
        <w:jc w:val="both"/>
        <w:rPr>
          <w:rFonts w:ascii="Times New Roman" w:hAnsi="Times New Roman" w:cs="Times New Roman"/>
          <w:b/>
          <w:bCs/>
          <w:sz w:val="24"/>
          <w:szCs w:val="24"/>
        </w:rPr>
      </w:pPr>
      <w:r w:rsidRPr="00400488">
        <w:rPr>
          <w:rFonts w:ascii="Times New Roman" w:hAnsi="Times New Roman" w:cs="Times New Roman"/>
          <w:b/>
          <w:bCs/>
          <w:sz w:val="24"/>
          <w:szCs w:val="24"/>
          <w:u w:val="single"/>
        </w:rPr>
        <w:t>V. témakör</w:t>
      </w:r>
      <w:r>
        <w:rPr>
          <w:rFonts w:ascii="Times New Roman" w:hAnsi="Times New Roman" w:cs="Times New Roman"/>
          <w:b/>
          <w:bCs/>
          <w:sz w:val="24"/>
          <w:szCs w:val="24"/>
        </w:rPr>
        <w:t xml:space="preserve">: </w:t>
      </w:r>
      <w:r w:rsidRPr="002E48BD">
        <w:rPr>
          <w:rFonts w:ascii="Times New Roman" w:hAnsi="Times New Roman" w:cs="Times New Roman"/>
          <w:b/>
          <w:bCs/>
          <w:sz w:val="24"/>
          <w:szCs w:val="24"/>
        </w:rPr>
        <w:t>A Biblia, mint kulturális kód</w:t>
      </w:r>
    </w:p>
    <w:p w14:paraId="3F75B223"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Biblia felépítésének tanulmányozása, a szöveghagyomány jellemzőinek és jelentőségének megértése.</w:t>
      </w:r>
    </w:p>
    <w:p w14:paraId="213FBCB6"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Szemelvények olvasása az Ó- és Újszövetségből: alapvető történetek, motívumok és műfajok megismerése.</w:t>
      </w:r>
    </w:p>
    <w:p w14:paraId="25375D59" w14:textId="7B9B2BF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Háttérismeretek a Bibliához</w:t>
      </w:r>
      <w:r w:rsidR="00AC3FB6" w:rsidRPr="002E48BD">
        <w:rPr>
          <w:rFonts w:ascii="Times New Roman" w:hAnsi="Times New Roman" w:cs="Times New Roman"/>
          <w:sz w:val="24"/>
          <w:szCs w:val="24"/>
        </w:rPr>
        <w:t>,</w:t>
      </w:r>
      <w:r w:rsidRPr="002E48BD">
        <w:rPr>
          <w:rFonts w:ascii="Times New Roman" w:hAnsi="Times New Roman" w:cs="Times New Roman"/>
          <w:sz w:val="24"/>
          <w:szCs w:val="24"/>
        </w:rPr>
        <w:t xml:space="preserve"> mint az európai kultúra korokon és világnézeteken átívelő, alapvető kódjához.</w:t>
      </w:r>
    </w:p>
    <w:p w14:paraId="5804E0E5"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Kitekintés a bibliai történetek későbbi megjelenéseire az irodalomban és más művészeti ágakban.</w:t>
      </w:r>
    </w:p>
    <w:p w14:paraId="4E34888F"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bibliai hagyomány meghatározó jellege a szóbeli és írásos kultúrában: szókincsben, szólásokban, témákban, motívumokban.</w:t>
      </w:r>
    </w:p>
    <w:p w14:paraId="5067A7D8"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Bibliához kapcsolódó ünnepek, hagyományok eredete, tartalma.</w:t>
      </w:r>
    </w:p>
    <w:p w14:paraId="676E450D" w14:textId="3AFFD93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E96389">
        <w:rPr>
          <w:rFonts w:ascii="Times New Roman" w:hAnsi="Times New Roman" w:cs="Times New Roman"/>
          <w:b/>
          <w:bCs/>
          <w:sz w:val="24"/>
          <w:szCs w:val="24"/>
        </w:rPr>
        <w:t xml:space="preserve">: </w:t>
      </w:r>
      <w:r w:rsidRPr="002E48BD">
        <w:rPr>
          <w:rFonts w:ascii="Times New Roman" w:hAnsi="Times New Roman" w:cs="Times New Roman"/>
          <w:sz w:val="24"/>
          <w:szCs w:val="24"/>
        </w:rPr>
        <w:t>Biblia, Ószövetség, Újszövetség, Héber Biblia, zsidó vallás, kánon, kanonizáció, teremtéstörténet, pusztulástörténet, Tóra, Genesis, Exodus, zsoltár, próféta, kereszténység, evangélium, szinoptikusok, napkeleti bölcsek, apostol, példabeszéd, passió, kálvária, apokalipszis, Vulgata</w:t>
      </w:r>
    </w:p>
    <w:p w14:paraId="3213A490" w14:textId="77777777" w:rsidR="00E96389" w:rsidRDefault="00E96389" w:rsidP="00E96389">
      <w:pPr>
        <w:spacing w:after="0" w:line="360" w:lineRule="auto"/>
        <w:jc w:val="both"/>
        <w:rPr>
          <w:rFonts w:ascii="Times New Roman" w:hAnsi="Times New Roman" w:cs="Times New Roman"/>
          <w:b/>
          <w:bCs/>
          <w:sz w:val="24"/>
          <w:szCs w:val="24"/>
          <w:u w:val="single"/>
        </w:rPr>
      </w:pPr>
    </w:p>
    <w:p w14:paraId="0ECB3024" w14:textId="42437CB3" w:rsidR="006A48A8" w:rsidRPr="002E48BD" w:rsidRDefault="00400488" w:rsidP="00E96389">
      <w:pPr>
        <w:spacing w:after="0" w:line="360" w:lineRule="auto"/>
        <w:jc w:val="both"/>
        <w:rPr>
          <w:rFonts w:ascii="Times New Roman" w:hAnsi="Times New Roman" w:cs="Times New Roman"/>
          <w:b/>
          <w:bCs/>
          <w:sz w:val="24"/>
          <w:szCs w:val="24"/>
        </w:rPr>
      </w:pPr>
      <w:r w:rsidRPr="00400488">
        <w:rPr>
          <w:rFonts w:ascii="Times New Roman" w:hAnsi="Times New Roman" w:cs="Times New Roman"/>
          <w:b/>
          <w:bCs/>
          <w:sz w:val="24"/>
          <w:szCs w:val="24"/>
          <w:u w:val="single"/>
        </w:rPr>
        <w:t>VI. témakör</w:t>
      </w:r>
      <w:r>
        <w:rPr>
          <w:rFonts w:ascii="Times New Roman" w:hAnsi="Times New Roman" w:cs="Times New Roman"/>
          <w:b/>
          <w:bCs/>
          <w:sz w:val="24"/>
          <w:szCs w:val="24"/>
        </w:rPr>
        <w:t xml:space="preserve">: </w:t>
      </w:r>
      <w:r w:rsidRPr="002E48BD">
        <w:rPr>
          <w:rFonts w:ascii="Times New Roman" w:hAnsi="Times New Roman" w:cs="Times New Roman"/>
          <w:b/>
          <w:bCs/>
          <w:sz w:val="24"/>
          <w:szCs w:val="24"/>
        </w:rPr>
        <w:t>A középkor irodalma</w:t>
      </w:r>
    </w:p>
    <w:p w14:paraId="2402984A" w14:textId="28A6719F"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lastRenderedPageBreak/>
        <w:t>- Az irodalomtörténeti korszakolás sajátosságainak, nehézségeinek, céljainak megismerése, a korstílus fogalmának bevezetése</w:t>
      </w:r>
      <w:r w:rsidR="009D0AED" w:rsidRPr="002E48BD">
        <w:rPr>
          <w:rFonts w:ascii="Times New Roman" w:hAnsi="Times New Roman" w:cs="Times New Roman"/>
          <w:sz w:val="24"/>
          <w:szCs w:val="24"/>
        </w:rPr>
        <w:t>.</w:t>
      </w:r>
    </w:p>
    <w:p w14:paraId="1299261A" w14:textId="146199C9"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Szövegrészletek elemzése a középkor irodalmából az alábbi műfajok közül: vallomás, lovagi epika, legenda, himnusz</w:t>
      </w:r>
      <w:r w:rsidR="009D0AED" w:rsidRPr="002E48BD">
        <w:rPr>
          <w:rFonts w:ascii="Times New Roman" w:hAnsi="Times New Roman" w:cs="Times New Roman"/>
          <w:sz w:val="24"/>
          <w:szCs w:val="24"/>
        </w:rPr>
        <w:t>.</w:t>
      </w:r>
    </w:p>
    <w:p w14:paraId="18577768" w14:textId="7F55704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antikvitás középkorra tett hatásának felismerése (pl. Vergilius-Dante)</w:t>
      </w:r>
      <w:r w:rsidR="009D0AED"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6E8CA0F4" w14:textId="0BC095A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Dante és Villon életműve jelentőségének megértése</w:t>
      </w:r>
      <w:r w:rsidR="009D0AED" w:rsidRPr="002E48BD">
        <w:rPr>
          <w:rFonts w:ascii="Times New Roman" w:hAnsi="Times New Roman" w:cs="Times New Roman"/>
          <w:sz w:val="24"/>
          <w:szCs w:val="24"/>
        </w:rPr>
        <w:t>.</w:t>
      </w:r>
    </w:p>
    <w:p w14:paraId="4FD43E6B" w14:textId="503CC709"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E96389">
        <w:rPr>
          <w:rFonts w:ascii="Times New Roman" w:hAnsi="Times New Roman" w:cs="Times New Roman"/>
          <w:b/>
          <w:bCs/>
          <w:sz w:val="24"/>
          <w:szCs w:val="24"/>
        </w:rPr>
        <w:t xml:space="preserve">: </w:t>
      </w:r>
      <w:r w:rsidRPr="002E48BD">
        <w:rPr>
          <w:rFonts w:ascii="Times New Roman" w:hAnsi="Times New Roman" w:cs="Times New Roman"/>
          <w:sz w:val="24"/>
          <w:szCs w:val="24"/>
        </w:rPr>
        <w:t>középkor, korstílus, művelődéstörténet, romanika, gótika, vallomás, legenda, rím, egyházi kultúra, lovagi kultúra, trubadúr, moralitás, vágánsköltészet, nyelvemlék, szövegemlék, gesta, krónika, intelem, kódex, prédikáció, Pokol, Purgatórium, Paradicsom, emberiségköltemény/drámai költemény, allegória, szimbólum, tercina, balladaforma, oktáva, testamentum, haláltánc</w:t>
      </w:r>
    </w:p>
    <w:p w14:paraId="0F69A04D" w14:textId="77777777" w:rsidR="00E96389" w:rsidRDefault="00E96389" w:rsidP="00E96389">
      <w:pPr>
        <w:spacing w:after="0" w:line="360" w:lineRule="auto"/>
        <w:jc w:val="both"/>
        <w:rPr>
          <w:rFonts w:ascii="Times New Roman" w:hAnsi="Times New Roman" w:cs="Times New Roman"/>
          <w:b/>
          <w:bCs/>
          <w:sz w:val="24"/>
          <w:szCs w:val="24"/>
          <w:u w:val="single"/>
        </w:rPr>
      </w:pPr>
    </w:p>
    <w:p w14:paraId="28527076" w14:textId="33D50D3D" w:rsidR="006A48A8" w:rsidRPr="002E48BD" w:rsidRDefault="00E96389" w:rsidP="00E96389">
      <w:pPr>
        <w:spacing w:after="0" w:line="360" w:lineRule="auto"/>
        <w:jc w:val="both"/>
        <w:rPr>
          <w:rFonts w:ascii="Times New Roman" w:hAnsi="Times New Roman" w:cs="Times New Roman"/>
          <w:b/>
          <w:bCs/>
          <w:sz w:val="24"/>
          <w:szCs w:val="24"/>
        </w:rPr>
      </w:pPr>
      <w:r w:rsidRPr="00E96389">
        <w:rPr>
          <w:rFonts w:ascii="Times New Roman" w:hAnsi="Times New Roman" w:cs="Times New Roman"/>
          <w:b/>
          <w:bCs/>
          <w:sz w:val="24"/>
          <w:szCs w:val="24"/>
          <w:u w:val="single"/>
        </w:rPr>
        <w:t>VII. témakör</w:t>
      </w:r>
      <w:r>
        <w:rPr>
          <w:rFonts w:ascii="Times New Roman" w:hAnsi="Times New Roman" w:cs="Times New Roman"/>
          <w:b/>
          <w:bCs/>
          <w:sz w:val="24"/>
          <w:szCs w:val="24"/>
        </w:rPr>
        <w:t xml:space="preserve">: </w:t>
      </w:r>
      <w:r w:rsidRPr="00E96389">
        <w:rPr>
          <w:rFonts w:ascii="Times New Roman" w:hAnsi="Times New Roman" w:cs="Times New Roman"/>
          <w:b/>
          <w:bCs/>
          <w:sz w:val="24"/>
          <w:szCs w:val="24"/>
        </w:rPr>
        <w:t>A reneszánsz irodalma</w:t>
      </w:r>
    </w:p>
    <w:p w14:paraId="7DB125E5" w14:textId="47FCE39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reneszánsz jelentősége</w:t>
      </w:r>
      <w:r w:rsidR="009D0AED" w:rsidRPr="002E48BD">
        <w:rPr>
          <w:rFonts w:ascii="Times New Roman" w:hAnsi="Times New Roman" w:cs="Times New Roman"/>
          <w:sz w:val="24"/>
          <w:szCs w:val="24"/>
        </w:rPr>
        <w:t>.</w:t>
      </w:r>
    </w:p>
    <w:p w14:paraId="1007C9E4" w14:textId="4BB4DDF1"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Petrarca-szonett megismerése</w:t>
      </w:r>
      <w:r w:rsidR="009D0AED"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15D8E182" w14:textId="74B3539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Janus Pannonius és Balassi Bálint műveinek olvasása és értelmezése</w:t>
      </w:r>
      <w:r w:rsidR="009D0AED" w:rsidRPr="002E48BD">
        <w:rPr>
          <w:rFonts w:ascii="Times New Roman" w:hAnsi="Times New Roman" w:cs="Times New Roman"/>
          <w:sz w:val="24"/>
          <w:szCs w:val="24"/>
        </w:rPr>
        <w:t>.</w:t>
      </w:r>
    </w:p>
    <w:p w14:paraId="3C4FFC1D" w14:textId="1E99ECE5"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reformáció kultúrtörténeti jelentőségének megismerése</w:t>
      </w:r>
      <w:r w:rsidR="009D0AED" w:rsidRPr="002E48BD">
        <w:rPr>
          <w:rFonts w:ascii="Times New Roman" w:hAnsi="Times New Roman" w:cs="Times New Roman"/>
          <w:sz w:val="24"/>
          <w:szCs w:val="24"/>
        </w:rPr>
        <w:t>.</w:t>
      </w:r>
    </w:p>
    <w:p w14:paraId="6387ADBD" w14:textId="1221D38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Lírai beszédhelyzetek, szerepek, alapvető műfajok (dal, epigramma, óda, elégia) felelevenítése</w:t>
      </w:r>
      <w:r w:rsidR="009D0AED" w:rsidRPr="002E48BD">
        <w:rPr>
          <w:rFonts w:ascii="Times New Roman" w:hAnsi="Times New Roman" w:cs="Times New Roman"/>
          <w:sz w:val="24"/>
          <w:szCs w:val="24"/>
        </w:rPr>
        <w:t>.</w:t>
      </w:r>
    </w:p>
    <w:p w14:paraId="67211741" w14:textId="36BD913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novella kialakulása, kezdete</w:t>
      </w:r>
      <w:r w:rsidR="009D0AED" w:rsidRPr="002E48BD">
        <w:rPr>
          <w:rFonts w:ascii="Times New Roman" w:hAnsi="Times New Roman" w:cs="Times New Roman"/>
          <w:sz w:val="24"/>
          <w:szCs w:val="24"/>
        </w:rPr>
        <w:t>.</w:t>
      </w:r>
    </w:p>
    <w:p w14:paraId="7B861285"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végzetszerűség és az egyéni felelősség dilemmája. Konfliktushelyzetek kezelésének módjai.</w:t>
      </w:r>
    </w:p>
    <w:p w14:paraId="61816676"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művekben felvetett erkölcsi problémák mérlegelő megítélése. </w:t>
      </w:r>
    </w:p>
    <w:p w14:paraId="3C44974E"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műelemző képesség fejlesztése, a hősök jellemzése, magatartásuk, konfliktusaik megértése.</w:t>
      </w:r>
    </w:p>
    <w:p w14:paraId="2E6D6E64"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műismereti tájékozottság, a kulturális emlékezet növelése (Shakespeare-szállóigék felidézése).</w:t>
      </w:r>
    </w:p>
    <w:p w14:paraId="3730D11D"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színházi kultúra alapvető változásai a görög színháztól a shakespeare-i színházig. </w:t>
      </w:r>
    </w:p>
    <w:p w14:paraId="66D316C1"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shakespeare-i dramaturgia és nyelvezet befogadása,</w:t>
      </w:r>
    </w:p>
    <w:p w14:paraId="4B1CE66B" w14:textId="21784E96"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Reflektálás Shakespeare drámaírói életművének, művészetének mai hatására</w:t>
      </w:r>
      <w:r w:rsidR="009D0AED" w:rsidRPr="002E48BD">
        <w:rPr>
          <w:rFonts w:ascii="Times New Roman" w:hAnsi="Times New Roman" w:cs="Times New Roman"/>
          <w:sz w:val="24"/>
          <w:szCs w:val="24"/>
        </w:rPr>
        <w:t>.</w:t>
      </w:r>
    </w:p>
    <w:p w14:paraId="260FCCA4" w14:textId="452504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E96389">
        <w:rPr>
          <w:rFonts w:ascii="Times New Roman" w:hAnsi="Times New Roman" w:cs="Times New Roman"/>
          <w:b/>
          <w:bCs/>
          <w:sz w:val="24"/>
          <w:szCs w:val="24"/>
        </w:rPr>
        <w:t xml:space="preserve">: </w:t>
      </w:r>
      <w:r w:rsidRPr="002E48BD">
        <w:rPr>
          <w:rFonts w:ascii="Times New Roman" w:hAnsi="Times New Roman" w:cs="Times New Roman"/>
          <w:sz w:val="24"/>
          <w:szCs w:val="24"/>
        </w:rPr>
        <w:t>reneszánsz, humanizmus, reformáció, szonett, novella, novellafüzér, anekdota, búcsúvers, dallamvers, szövegvers, Balassi-strófa, Balassa-kódex, hárompilléres versszerkezet, katonaének, virágmetafora, hármas színpad, a shakespeare-i dramaturgia, drámai műfajok, drámai szerkezet, drámai nyelv, drámai jellem</w:t>
      </w:r>
    </w:p>
    <w:p w14:paraId="1C15264B" w14:textId="77777777" w:rsidR="006A48A8" w:rsidRPr="002E48BD" w:rsidRDefault="006A48A8" w:rsidP="00E96389">
      <w:pPr>
        <w:spacing w:after="0" w:line="360" w:lineRule="auto"/>
        <w:jc w:val="both"/>
        <w:rPr>
          <w:rFonts w:ascii="Times New Roman" w:hAnsi="Times New Roman" w:cs="Times New Roman"/>
          <w:sz w:val="24"/>
          <w:szCs w:val="24"/>
        </w:rPr>
      </w:pPr>
    </w:p>
    <w:p w14:paraId="726AC90F" w14:textId="46F50B01" w:rsidR="006A48A8" w:rsidRPr="002E48BD" w:rsidRDefault="00E96389" w:rsidP="00E96389">
      <w:pPr>
        <w:spacing w:after="0" w:line="360" w:lineRule="auto"/>
        <w:jc w:val="both"/>
        <w:rPr>
          <w:rFonts w:ascii="Times New Roman" w:hAnsi="Times New Roman" w:cs="Times New Roman"/>
          <w:b/>
          <w:bCs/>
          <w:sz w:val="24"/>
          <w:szCs w:val="24"/>
        </w:rPr>
      </w:pPr>
      <w:r w:rsidRPr="00E96389">
        <w:rPr>
          <w:rFonts w:ascii="Times New Roman" w:hAnsi="Times New Roman" w:cs="Times New Roman"/>
          <w:b/>
          <w:bCs/>
          <w:sz w:val="24"/>
          <w:szCs w:val="24"/>
          <w:u w:val="single"/>
        </w:rPr>
        <w:lastRenderedPageBreak/>
        <w:t>VIII. témakör</w:t>
      </w:r>
      <w:r>
        <w:rPr>
          <w:rFonts w:ascii="Times New Roman" w:hAnsi="Times New Roman" w:cs="Times New Roman"/>
          <w:b/>
          <w:bCs/>
          <w:sz w:val="24"/>
          <w:szCs w:val="24"/>
        </w:rPr>
        <w:t xml:space="preserve">: </w:t>
      </w:r>
      <w:r w:rsidRPr="00E96389">
        <w:rPr>
          <w:rFonts w:ascii="Times New Roman" w:hAnsi="Times New Roman" w:cs="Times New Roman"/>
          <w:b/>
          <w:bCs/>
          <w:sz w:val="24"/>
          <w:szCs w:val="24"/>
        </w:rPr>
        <w:t>A barokk és a rokokó irodalma</w:t>
      </w:r>
    </w:p>
    <w:p w14:paraId="05B03F09" w14:textId="5D1DB8C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irodalomtörténeti korszak történelmi, művelődéstörténeti hátterének, sajátosságainak tanulmányozása</w:t>
      </w:r>
      <w:r w:rsidR="009D0AED" w:rsidRPr="002E48BD">
        <w:rPr>
          <w:rFonts w:ascii="Times New Roman" w:hAnsi="Times New Roman" w:cs="Times New Roman"/>
          <w:sz w:val="24"/>
          <w:szCs w:val="24"/>
        </w:rPr>
        <w:t>.</w:t>
      </w:r>
    </w:p>
    <w:p w14:paraId="556EF60A"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társadalmi, közösségi és egyéni konfliktusok megértése, a morális gondolkodásra és ítéletalkotásra való képesség fejlesztése. </w:t>
      </w:r>
    </w:p>
    <w:p w14:paraId="1CE1B933"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Tájékozottság a stíluskorszakokban, a stílus- és formaérzék fejlesztése: a barokk formajegyeinek, a világkép és műfajok, poétikai/retorikai megoldások összefüggéseinek megismertetése (az irodalmi művekben és más művészeti ágakban). </w:t>
      </w:r>
    </w:p>
    <w:p w14:paraId="1A8A8BA8"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műfaji sajátosságok jelentéshordozó szerepének bemutatása. </w:t>
      </w:r>
    </w:p>
    <w:p w14:paraId="501C735D"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szövegértés segítése.</w:t>
      </w:r>
    </w:p>
    <w:p w14:paraId="218020F9" w14:textId="77777777" w:rsidR="006A48A8" w:rsidRPr="002E48BD" w:rsidRDefault="006A48A8" w:rsidP="00E96389">
      <w:pPr>
        <w:spacing w:after="0" w:line="360" w:lineRule="auto"/>
        <w:jc w:val="both"/>
        <w:rPr>
          <w:rFonts w:ascii="Times New Roman" w:hAnsi="Times New Roman" w:cs="Times New Roman"/>
          <w:b/>
          <w:bCs/>
          <w:sz w:val="24"/>
          <w:szCs w:val="24"/>
        </w:rPr>
      </w:pPr>
      <w:r w:rsidRPr="002E48BD">
        <w:rPr>
          <w:rFonts w:ascii="Times New Roman" w:hAnsi="Times New Roman" w:cs="Times New Roman"/>
          <w:b/>
          <w:bCs/>
          <w:sz w:val="24"/>
          <w:szCs w:val="24"/>
        </w:rPr>
        <w:t>FOGALMAK</w:t>
      </w:r>
    </w:p>
    <w:p w14:paraId="1887EE59" w14:textId="584740C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barokk, katolikus megújulás (ellenreformáció), jezsuita, barokk eposz, barokk körmondat, pátosz, röpirat, fiktív levél, kuruc, labanc, bujdosóének, toborzó dal, kesergő, rokokó, emlékirat, intertextualitás, evokáció</w:t>
      </w:r>
    </w:p>
    <w:p w14:paraId="51AE8BBE" w14:textId="77777777" w:rsidR="00E96389" w:rsidRDefault="00E96389" w:rsidP="00E96389">
      <w:pPr>
        <w:spacing w:after="0" w:line="360" w:lineRule="auto"/>
        <w:jc w:val="both"/>
        <w:rPr>
          <w:rFonts w:ascii="Times New Roman" w:hAnsi="Times New Roman" w:cs="Times New Roman"/>
          <w:b/>
          <w:bCs/>
          <w:sz w:val="24"/>
          <w:szCs w:val="24"/>
          <w:u w:val="single"/>
        </w:rPr>
      </w:pPr>
    </w:p>
    <w:p w14:paraId="5088A5E5" w14:textId="5B3314B7" w:rsidR="006A48A8" w:rsidRPr="002E48BD" w:rsidRDefault="00E96389" w:rsidP="00E96389">
      <w:pPr>
        <w:spacing w:after="0" w:line="360" w:lineRule="auto"/>
        <w:jc w:val="both"/>
        <w:rPr>
          <w:rFonts w:ascii="Times New Roman" w:hAnsi="Times New Roman" w:cs="Times New Roman"/>
          <w:b/>
          <w:bCs/>
          <w:sz w:val="24"/>
          <w:szCs w:val="24"/>
        </w:rPr>
      </w:pPr>
      <w:r w:rsidRPr="00E96389">
        <w:rPr>
          <w:rFonts w:ascii="Times New Roman" w:hAnsi="Times New Roman" w:cs="Times New Roman"/>
          <w:b/>
          <w:bCs/>
          <w:sz w:val="24"/>
          <w:szCs w:val="24"/>
          <w:u w:val="single"/>
        </w:rPr>
        <w:t>IX. témakör</w:t>
      </w:r>
      <w:r>
        <w:rPr>
          <w:rFonts w:ascii="Times New Roman" w:hAnsi="Times New Roman" w:cs="Times New Roman"/>
          <w:b/>
          <w:bCs/>
          <w:sz w:val="24"/>
          <w:szCs w:val="24"/>
        </w:rPr>
        <w:t xml:space="preserve">: </w:t>
      </w:r>
      <w:r w:rsidRPr="00E96389">
        <w:rPr>
          <w:rFonts w:ascii="Times New Roman" w:hAnsi="Times New Roman" w:cs="Times New Roman"/>
          <w:b/>
          <w:bCs/>
          <w:sz w:val="24"/>
          <w:szCs w:val="24"/>
        </w:rPr>
        <w:t>Az európai felvilágosodás</w:t>
      </w:r>
    </w:p>
    <w:p w14:paraId="255131B0" w14:textId="57692FE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felvilágosodás</w:t>
      </w:r>
      <w:r w:rsidR="00D841D8" w:rsidRPr="002E48BD">
        <w:rPr>
          <w:rFonts w:ascii="Times New Roman" w:hAnsi="Times New Roman" w:cs="Times New Roman"/>
          <w:sz w:val="24"/>
          <w:szCs w:val="24"/>
        </w:rPr>
        <w:t>,</w:t>
      </w:r>
      <w:r w:rsidRPr="002E48BD">
        <w:rPr>
          <w:rFonts w:ascii="Times New Roman" w:hAnsi="Times New Roman" w:cs="Times New Roman"/>
          <w:sz w:val="24"/>
          <w:szCs w:val="24"/>
        </w:rPr>
        <w:t xml:space="preserve"> mint mozgalom és mint eszmetörténeti irányzat</w:t>
      </w:r>
      <w:r w:rsidR="009D0AED" w:rsidRPr="002E48BD">
        <w:rPr>
          <w:rFonts w:ascii="Times New Roman" w:hAnsi="Times New Roman" w:cs="Times New Roman"/>
          <w:sz w:val="24"/>
          <w:szCs w:val="24"/>
        </w:rPr>
        <w:t>.</w:t>
      </w:r>
    </w:p>
    <w:p w14:paraId="36EBEB34"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felvilágosodás eszmerendszerében felvetett erkölcsi problémák. A szabadság eszményének különböző megközelítései.</w:t>
      </w:r>
    </w:p>
    <w:p w14:paraId="13AB018F"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emberi magatartások sokféleségének belátása és felelős megítélése. Kötelesség és szenvedély, egyén és közösség viszonya.</w:t>
      </w:r>
    </w:p>
    <w:p w14:paraId="2267925C"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klasszicista normatív esztétika sajátosságainak (műfaji hierarchia, szabályok) megértése, a korabeli elvárások és a dramaturgia összefüggésének felismertetése. </w:t>
      </w:r>
    </w:p>
    <w:p w14:paraId="7A668ADE"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komikum műfajformáló minőségének és változatainak megértése. </w:t>
      </w:r>
    </w:p>
    <w:p w14:paraId="7D87F0FD" w14:textId="5255C708" w:rsidR="00A87181"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Műelemző képesség fejlesztése: egy mű részletes elemzése, a hősök jellemzése, magatartásuk, konfliktusaik értékelése.</w:t>
      </w:r>
    </w:p>
    <w:p w14:paraId="7BA1FAEA" w14:textId="7726B84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E96389">
        <w:rPr>
          <w:rFonts w:ascii="Times New Roman" w:hAnsi="Times New Roman" w:cs="Times New Roman"/>
          <w:b/>
          <w:bCs/>
          <w:sz w:val="24"/>
          <w:szCs w:val="24"/>
        </w:rPr>
        <w:t xml:space="preserve">: </w:t>
      </w:r>
      <w:r w:rsidRPr="002E48BD">
        <w:rPr>
          <w:rFonts w:ascii="Times New Roman" w:hAnsi="Times New Roman" w:cs="Times New Roman"/>
          <w:sz w:val="24"/>
          <w:szCs w:val="24"/>
        </w:rPr>
        <w:t>felvilágosodás, klasszicizmus, szentimentalizmus, enciklopédia, racionalizmus, empirizmus, utaztató regény, tézisregény, „sziget regény”, szatíra, gúny, klasszicista dráma, rezonőr, weimari klasszika</w:t>
      </w:r>
    </w:p>
    <w:p w14:paraId="2230B89C" w14:textId="77777777" w:rsidR="006A48A8" w:rsidRPr="002E48BD" w:rsidRDefault="006A48A8" w:rsidP="00E96389">
      <w:pPr>
        <w:spacing w:after="0" w:line="360" w:lineRule="auto"/>
        <w:jc w:val="both"/>
        <w:rPr>
          <w:rFonts w:ascii="Times New Roman" w:hAnsi="Times New Roman" w:cs="Times New Roman"/>
          <w:sz w:val="24"/>
          <w:szCs w:val="24"/>
        </w:rPr>
      </w:pPr>
    </w:p>
    <w:p w14:paraId="1BE54DC5" w14:textId="039BD7F8" w:rsidR="006A48A8" w:rsidRPr="002E48BD" w:rsidRDefault="00E96389" w:rsidP="00E96389">
      <w:pPr>
        <w:spacing w:after="0" w:line="360" w:lineRule="auto"/>
        <w:jc w:val="both"/>
        <w:rPr>
          <w:rFonts w:ascii="Times New Roman" w:hAnsi="Times New Roman" w:cs="Times New Roman"/>
          <w:b/>
          <w:bCs/>
          <w:sz w:val="24"/>
          <w:szCs w:val="24"/>
        </w:rPr>
      </w:pPr>
      <w:r w:rsidRPr="00E96389">
        <w:rPr>
          <w:rFonts w:ascii="Times New Roman" w:hAnsi="Times New Roman" w:cs="Times New Roman"/>
          <w:b/>
          <w:bCs/>
          <w:sz w:val="24"/>
          <w:szCs w:val="24"/>
          <w:u w:val="single"/>
        </w:rPr>
        <w:t>X. témakör</w:t>
      </w:r>
      <w:r>
        <w:rPr>
          <w:rFonts w:ascii="Times New Roman" w:hAnsi="Times New Roman" w:cs="Times New Roman"/>
          <w:b/>
          <w:bCs/>
          <w:sz w:val="24"/>
          <w:szCs w:val="24"/>
        </w:rPr>
        <w:t xml:space="preserve">: </w:t>
      </w:r>
      <w:r w:rsidRPr="002E48BD">
        <w:rPr>
          <w:rFonts w:ascii="Times New Roman" w:hAnsi="Times New Roman" w:cs="Times New Roman"/>
          <w:b/>
          <w:bCs/>
          <w:sz w:val="24"/>
          <w:szCs w:val="24"/>
        </w:rPr>
        <w:t>A felvilágosodás korának magyar irodalma, a klasszicizmus és a kora romantika a magyar irodalomban</w:t>
      </w:r>
    </w:p>
    <w:p w14:paraId="46E52E72"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Az európai és a magyar irodalom összekapcsolódásának felismerése által a nemzeti és az európai identitás erősítése. </w:t>
      </w:r>
    </w:p>
    <w:p w14:paraId="6133A7E0"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lastRenderedPageBreak/>
        <w:t>- Az anyanyelv és az anyanyelvi kultúra fejlesztésére irányuló törekvések megbecsülése.</w:t>
      </w:r>
    </w:p>
    <w:p w14:paraId="15BC1BC3"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magyar nyelv ügyében született legfontosabb programok, értekezések gondolatainak; Kazinczy tevékenységének; a magyar felvilágosodás időszakának, irodalmi életének, néhány sajátosságának megismertetése; a nyelvújítási mozgalom jelentőségének tudatosítása.</w:t>
      </w:r>
    </w:p>
    <w:p w14:paraId="6C81C414"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Jellemző stílusirányzatok, műfajok, verstípusok és versformák felismertetése Csokonai, Berzsenyi és Kölcsey műveiben.</w:t>
      </w:r>
    </w:p>
    <w:p w14:paraId="494C34F7"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Lírai beszédhelyzetek, szerepek, alapvető műfajok (dal, epigramma, óda, elégia) felismertetése.</w:t>
      </w:r>
    </w:p>
    <w:p w14:paraId="0B98D1C2"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tragédiában megjelenített magánéleti és közéleti konfliktus értékelése.</w:t>
      </w:r>
    </w:p>
    <w:p w14:paraId="2225F875" w14:textId="2BE20E42" w:rsidR="000A1E9F" w:rsidRPr="00CD452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Érvelő képesség: álláspontok megism</w:t>
      </w:r>
      <w:r w:rsidR="00CD452D">
        <w:rPr>
          <w:rFonts w:ascii="Times New Roman" w:hAnsi="Times New Roman" w:cs="Times New Roman"/>
          <w:sz w:val="24"/>
          <w:szCs w:val="24"/>
        </w:rPr>
        <w:t>erése, összevetése, értékelése.</w:t>
      </w:r>
    </w:p>
    <w:p w14:paraId="50E1D819" w14:textId="750BD22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0A1E9F">
        <w:rPr>
          <w:rFonts w:ascii="Times New Roman" w:hAnsi="Times New Roman" w:cs="Times New Roman"/>
          <w:b/>
          <w:bCs/>
          <w:sz w:val="24"/>
          <w:szCs w:val="24"/>
        </w:rPr>
        <w:t xml:space="preserve">: </w:t>
      </w:r>
      <w:r w:rsidRPr="002E48BD">
        <w:rPr>
          <w:rFonts w:ascii="Times New Roman" w:hAnsi="Times New Roman" w:cs="Times New Roman"/>
          <w:sz w:val="24"/>
          <w:szCs w:val="24"/>
        </w:rPr>
        <w:t>komikus vagy vígeposz, szentimentális levélregény, nyelvújítás, ortológusok, neológusok, stílusszintézis, piktúra, szentencia, anakreoni dalok, népies helyzetdal, negatív festés, herderi jóslat, nemzeti himnusz, értekezés, intelem, értékszembesítő és időszembesítő verstípus, szimultán/bimetrikus verselés, nemzeti identitás, közösségi értékrend, prófétai szerephelyzet, váteszköltő, vándorszínház, állandó színház, szerepkör, intrikus, naiva, késleltetés, intertextualitás</w:t>
      </w:r>
    </w:p>
    <w:p w14:paraId="63A0F7E8" w14:textId="77777777" w:rsidR="006A48A8" w:rsidRPr="002E48BD" w:rsidRDefault="006A48A8" w:rsidP="00E96389">
      <w:pPr>
        <w:spacing w:after="0" w:line="360" w:lineRule="auto"/>
        <w:jc w:val="both"/>
        <w:rPr>
          <w:rFonts w:ascii="Times New Roman" w:hAnsi="Times New Roman" w:cs="Times New Roman"/>
          <w:sz w:val="24"/>
          <w:szCs w:val="24"/>
        </w:rPr>
      </w:pPr>
    </w:p>
    <w:p w14:paraId="31536350" w14:textId="00BC5F75" w:rsidR="006A48A8" w:rsidRPr="002E48BD" w:rsidRDefault="000A1E9F" w:rsidP="00E96389">
      <w:pPr>
        <w:spacing w:after="0" w:line="360" w:lineRule="auto"/>
        <w:jc w:val="both"/>
        <w:rPr>
          <w:rFonts w:ascii="Times New Roman" w:hAnsi="Times New Roman" w:cs="Times New Roman"/>
          <w:b/>
          <w:bCs/>
          <w:sz w:val="24"/>
          <w:szCs w:val="24"/>
        </w:rPr>
      </w:pPr>
      <w:r w:rsidRPr="000A1E9F">
        <w:rPr>
          <w:rFonts w:ascii="Times New Roman" w:hAnsi="Times New Roman" w:cs="Times New Roman"/>
          <w:b/>
          <w:bCs/>
          <w:sz w:val="24"/>
          <w:szCs w:val="24"/>
          <w:u w:val="single"/>
        </w:rPr>
        <w:t>XI. témakör</w:t>
      </w:r>
      <w:r>
        <w:rPr>
          <w:rFonts w:ascii="Times New Roman" w:hAnsi="Times New Roman" w:cs="Times New Roman"/>
          <w:b/>
          <w:bCs/>
          <w:sz w:val="24"/>
          <w:szCs w:val="24"/>
        </w:rPr>
        <w:t xml:space="preserve">: </w:t>
      </w:r>
      <w:r w:rsidRPr="000A1E9F">
        <w:rPr>
          <w:rFonts w:ascii="Times New Roman" w:hAnsi="Times New Roman" w:cs="Times New Roman"/>
          <w:b/>
          <w:bCs/>
          <w:sz w:val="24"/>
          <w:szCs w:val="24"/>
        </w:rPr>
        <w:t>A romantika irodalma</w:t>
      </w:r>
    </w:p>
    <w:p w14:paraId="6715BA58"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Eszmény és valóság viszonyának értelmezése. </w:t>
      </w:r>
    </w:p>
    <w:p w14:paraId="479AAA58"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Embertípusok, életvezetési stratégiák, eszmei és erkölcsi törekvések értékelése.</w:t>
      </w:r>
    </w:p>
    <w:p w14:paraId="1385CCC9"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romantika korstílus jellegének, jelentőségének, a romantika szemléleténekmegértetése. </w:t>
      </w:r>
    </w:p>
    <w:p w14:paraId="0F0DF431"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Felkészítés a stiláris és hangnemi összetettség, az irónia befogadására.</w:t>
      </w:r>
    </w:p>
    <w:p w14:paraId="255DC5FB" w14:textId="77777777" w:rsidR="006A48A8" w:rsidRPr="002E48BD" w:rsidRDefault="006A48A8" w:rsidP="00E96389">
      <w:pPr>
        <w:spacing w:after="0" w:line="360" w:lineRule="auto"/>
        <w:jc w:val="both"/>
        <w:rPr>
          <w:rFonts w:ascii="Times New Roman" w:hAnsi="Times New Roman" w:cs="Times New Roman"/>
          <w:sz w:val="24"/>
          <w:szCs w:val="24"/>
        </w:rPr>
      </w:pPr>
    </w:p>
    <w:p w14:paraId="051AEB7F" w14:textId="450E67E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0A1E9F">
        <w:rPr>
          <w:rFonts w:ascii="Times New Roman" w:hAnsi="Times New Roman" w:cs="Times New Roman"/>
          <w:b/>
          <w:bCs/>
          <w:sz w:val="24"/>
          <w:szCs w:val="24"/>
        </w:rPr>
        <w:t xml:space="preserve">: </w:t>
      </w:r>
      <w:r w:rsidRPr="002E48BD">
        <w:rPr>
          <w:rFonts w:ascii="Times New Roman" w:hAnsi="Times New Roman" w:cs="Times New Roman"/>
          <w:sz w:val="24"/>
          <w:szCs w:val="24"/>
        </w:rPr>
        <w:t>korstílus, romantika, verses regény, történelmi regény, bűnügyi történet, felesleges ember, műfajkeveredés, hangnemi kevertség, irónia</w:t>
      </w:r>
    </w:p>
    <w:p w14:paraId="74C90D6C" w14:textId="77777777" w:rsidR="006A48A8" w:rsidRPr="002E48BD" w:rsidRDefault="006A48A8" w:rsidP="00E96389">
      <w:pPr>
        <w:spacing w:after="0" w:line="360" w:lineRule="auto"/>
        <w:jc w:val="both"/>
        <w:rPr>
          <w:rFonts w:ascii="Times New Roman" w:hAnsi="Times New Roman" w:cs="Times New Roman"/>
          <w:sz w:val="24"/>
          <w:szCs w:val="24"/>
        </w:rPr>
      </w:pPr>
    </w:p>
    <w:p w14:paraId="6970B303" w14:textId="77777777" w:rsidR="000A1E9F" w:rsidRDefault="000A1E9F" w:rsidP="00E96389">
      <w:pPr>
        <w:spacing w:after="0" w:line="360" w:lineRule="auto"/>
        <w:jc w:val="both"/>
        <w:rPr>
          <w:rFonts w:ascii="Times New Roman" w:hAnsi="Times New Roman" w:cs="Times New Roman"/>
          <w:b/>
          <w:bCs/>
          <w:sz w:val="24"/>
          <w:szCs w:val="24"/>
        </w:rPr>
      </w:pPr>
      <w:r w:rsidRPr="000A1E9F">
        <w:rPr>
          <w:rFonts w:ascii="Times New Roman" w:hAnsi="Times New Roman" w:cs="Times New Roman"/>
          <w:b/>
          <w:bCs/>
          <w:sz w:val="24"/>
          <w:szCs w:val="24"/>
          <w:u w:val="single"/>
        </w:rPr>
        <w:t>X</w:t>
      </w:r>
      <w:r>
        <w:rPr>
          <w:rFonts w:ascii="Times New Roman" w:hAnsi="Times New Roman" w:cs="Times New Roman"/>
          <w:b/>
          <w:bCs/>
          <w:sz w:val="24"/>
          <w:szCs w:val="24"/>
          <w:u w:val="single"/>
        </w:rPr>
        <w:t>I</w:t>
      </w:r>
      <w:r w:rsidRPr="000A1E9F">
        <w:rPr>
          <w:rFonts w:ascii="Times New Roman" w:hAnsi="Times New Roman" w:cs="Times New Roman"/>
          <w:b/>
          <w:bCs/>
          <w:sz w:val="24"/>
          <w:szCs w:val="24"/>
          <w:u w:val="single"/>
        </w:rPr>
        <w:t>I. témakör</w:t>
      </w:r>
      <w:r>
        <w:rPr>
          <w:rFonts w:ascii="Times New Roman" w:hAnsi="Times New Roman" w:cs="Times New Roman"/>
          <w:b/>
          <w:bCs/>
          <w:sz w:val="24"/>
          <w:szCs w:val="24"/>
        </w:rPr>
        <w:t xml:space="preserve">: </w:t>
      </w:r>
      <w:r w:rsidRPr="000A1E9F">
        <w:rPr>
          <w:rFonts w:ascii="Times New Roman" w:hAnsi="Times New Roman" w:cs="Times New Roman"/>
          <w:b/>
          <w:bCs/>
          <w:sz w:val="24"/>
          <w:szCs w:val="24"/>
        </w:rPr>
        <w:t>A magyar romantika irodalma I.</w:t>
      </w:r>
    </w:p>
    <w:p w14:paraId="0BFAF1CC" w14:textId="18FE28D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Az alkotók műveiben megjelenített egyéni és nemzeti sorsproblémák megértése és értékelése. </w:t>
      </w:r>
    </w:p>
    <w:p w14:paraId="351AC77F"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reformkor–nemzeti romantika–népiesség fogalmak tartalmának, szerepének és jelentőségének felismertetése. </w:t>
      </w:r>
    </w:p>
    <w:p w14:paraId="5F64294D"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Vörösmarty, Petőfi és Jókai-művek befogadásának, értelmezésének elősegítése, jelentőségük megértése.</w:t>
      </w:r>
    </w:p>
    <w:p w14:paraId="20916AD5"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életművek főbb témái és műfajainak megismerése.</w:t>
      </w:r>
    </w:p>
    <w:p w14:paraId="05BC2A86"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lírai beszédmód változatainak értelmezése.</w:t>
      </w:r>
    </w:p>
    <w:p w14:paraId="1EB8128D"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lastRenderedPageBreak/>
        <w:t>- A 19. század néhány jellemző elbeszélő műfajának és irányzatának áttekintése.</w:t>
      </w:r>
    </w:p>
    <w:p w14:paraId="7F67219F" w14:textId="2CB9A208" w:rsidR="00AB46BE"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Felkészítés </w:t>
      </w:r>
      <w:r w:rsidR="00CD452D">
        <w:rPr>
          <w:rFonts w:ascii="Times New Roman" w:hAnsi="Times New Roman" w:cs="Times New Roman"/>
          <w:sz w:val="24"/>
          <w:szCs w:val="24"/>
        </w:rPr>
        <w:t>önálló műértelmezés megírására.</w:t>
      </w:r>
    </w:p>
    <w:p w14:paraId="4008EAAF" w14:textId="0DFB30E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0A1E9F">
        <w:rPr>
          <w:rFonts w:ascii="Times New Roman" w:hAnsi="Times New Roman" w:cs="Times New Roman"/>
          <w:b/>
          <w:bCs/>
          <w:sz w:val="24"/>
          <w:szCs w:val="24"/>
        </w:rPr>
        <w:t xml:space="preserve">: </w:t>
      </w:r>
      <w:r w:rsidRPr="002E48BD">
        <w:rPr>
          <w:rFonts w:ascii="Times New Roman" w:hAnsi="Times New Roman" w:cs="Times New Roman"/>
          <w:sz w:val="24"/>
          <w:szCs w:val="24"/>
        </w:rPr>
        <w:t>rapszódia, drámai költemény, népiesség, életkép, zsánerkép, elbeszélő költemény, versciklus, helyzetdal, tájlíra, lírai realizmus, látomásköltészet, zsenikultusz, szigetutópia</w:t>
      </w:r>
    </w:p>
    <w:p w14:paraId="30EC16B1" w14:textId="77777777" w:rsidR="000A1E9F" w:rsidRDefault="000A1E9F" w:rsidP="000A1E9F">
      <w:pPr>
        <w:spacing w:line="259" w:lineRule="auto"/>
        <w:jc w:val="center"/>
        <w:rPr>
          <w:rFonts w:ascii="Times New Roman" w:hAnsi="Times New Roman" w:cs="Times New Roman"/>
          <w:b/>
          <w:bCs/>
          <w:sz w:val="24"/>
          <w:szCs w:val="24"/>
        </w:rPr>
      </w:pPr>
    </w:p>
    <w:p w14:paraId="0879EA49" w14:textId="1632AB8E" w:rsidR="000A1E9F" w:rsidRDefault="000A1E9F" w:rsidP="000A1E9F">
      <w:pPr>
        <w:spacing w:line="259" w:lineRule="auto"/>
        <w:jc w:val="center"/>
        <w:rPr>
          <w:rFonts w:ascii="Times New Roman" w:hAnsi="Times New Roman" w:cs="Times New Roman"/>
          <w:b/>
          <w:bCs/>
          <w:sz w:val="24"/>
          <w:szCs w:val="24"/>
        </w:rPr>
      </w:pPr>
      <w:r w:rsidRPr="002E48BD">
        <w:rPr>
          <w:rFonts w:ascii="Times New Roman" w:hAnsi="Times New Roman" w:cs="Times New Roman"/>
          <w:b/>
          <w:bCs/>
          <w:sz w:val="24"/>
          <w:szCs w:val="24"/>
        </w:rPr>
        <w:t>TEVÉKENYSÉGEK ÉS MUNKAFORMÁK</w:t>
      </w:r>
    </w:p>
    <w:p w14:paraId="481DAEE9" w14:textId="77777777" w:rsidR="000A1E9F" w:rsidRPr="002E48BD" w:rsidRDefault="000A1E9F" w:rsidP="000A1E9F">
      <w:pPr>
        <w:spacing w:after="0" w:line="360" w:lineRule="auto"/>
        <w:jc w:val="center"/>
        <w:rPr>
          <w:rFonts w:ascii="Times New Roman" w:hAnsi="Times New Roman" w:cs="Times New Roman"/>
          <w:b/>
          <w:bCs/>
          <w:sz w:val="24"/>
          <w:szCs w:val="24"/>
        </w:rPr>
      </w:pPr>
    </w:p>
    <w:p w14:paraId="35CC09EB" w14:textId="77777777" w:rsidR="000A1E9F" w:rsidRPr="002E48BD" w:rsidRDefault="000A1E9F" w:rsidP="000A1E9F">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tananyag típusához, illetve a tanított közösséghez, iskola programjához és technikai felszereltségéhez igazítva választ a tanár a különböző oktatási stratégiák közül. </w:t>
      </w:r>
    </w:p>
    <w:p w14:paraId="6FA55E13" w14:textId="77777777" w:rsidR="000A1E9F" w:rsidRPr="002E48BD" w:rsidRDefault="000A1E9F" w:rsidP="000A1E9F">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oktatási módszerek közül jellemző az előadás, a magyarázat, az elbeszélés és a házi feladatok.</w:t>
      </w:r>
    </w:p>
    <w:p w14:paraId="3616F9B6" w14:textId="77777777" w:rsidR="000A1E9F" w:rsidRPr="002E48BD" w:rsidRDefault="000A1E9F" w:rsidP="000A1E9F">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Számonkérések jellemző módja esszé és tesztek írása, műelemzések előkészítéseként gondolattérképek készítése. Irányított szempontok alapján szövegértési és szövegalkotási gyakorlatok összeállítása.</w:t>
      </w:r>
    </w:p>
    <w:p w14:paraId="2A7689DE" w14:textId="77777777" w:rsidR="000A1E9F" w:rsidRPr="002E48BD" w:rsidRDefault="000A1E9F" w:rsidP="000A1E9F">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munkaformák közül a frontális osztálymunka használata mellett elsősorban a páros munka, a csoportmunka, az egyénre szabott munkaforma, projektmunka és a differenciált tananyag-feldolgozás alkalmazása.</w:t>
      </w:r>
    </w:p>
    <w:p w14:paraId="2093DFD1" w14:textId="77777777" w:rsidR="000A1E9F" w:rsidRPr="002E48BD" w:rsidRDefault="000A1E9F" w:rsidP="000A1E9F">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Lehetőség szerint kiemelt szerepet kapnak a digitális tananyagok, platformok, különösen az otthoni tananyagfeldolgozás és gyakorlás során</w:t>
      </w:r>
    </w:p>
    <w:p w14:paraId="66187671" w14:textId="625261C4" w:rsidR="00CD452D" w:rsidRDefault="00CD452D">
      <w:pPr>
        <w:spacing w:line="259" w:lineRule="auto"/>
        <w:rPr>
          <w:rFonts w:ascii="Times New Roman" w:hAnsi="Times New Roman" w:cs="Times New Roman"/>
          <w:b/>
          <w:bCs/>
          <w:sz w:val="24"/>
          <w:szCs w:val="24"/>
          <w:u w:val="single"/>
        </w:rPr>
      </w:pPr>
    </w:p>
    <w:p w14:paraId="473FF4C2" w14:textId="5F58A0AA" w:rsidR="006A48A8" w:rsidRPr="000A1E9F" w:rsidRDefault="006A48A8" w:rsidP="00E96389">
      <w:pPr>
        <w:spacing w:after="0" w:line="360" w:lineRule="auto"/>
        <w:jc w:val="both"/>
        <w:rPr>
          <w:rFonts w:ascii="Times New Roman" w:hAnsi="Times New Roman" w:cs="Times New Roman"/>
          <w:b/>
          <w:bCs/>
          <w:sz w:val="24"/>
          <w:szCs w:val="24"/>
          <w:u w:val="single"/>
        </w:rPr>
      </w:pPr>
      <w:r w:rsidRPr="000A1E9F">
        <w:rPr>
          <w:rFonts w:ascii="Times New Roman" w:hAnsi="Times New Roman" w:cs="Times New Roman"/>
          <w:b/>
          <w:bCs/>
          <w:sz w:val="24"/>
          <w:szCs w:val="24"/>
          <w:u w:val="single"/>
        </w:rPr>
        <w:t xml:space="preserve">KÖTELEZŐ OLVASMÁNYOK </w:t>
      </w:r>
    </w:p>
    <w:p w14:paraId="7B9D82E6"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Homérosz: Odüsszeia (részletek)</w:t>
      </w:r>
    </w:p>
    <w:p w14:paraId="64B3BC3F"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Szophoklész: Antigoné</w:t>
      </w:r>
    </w:p>
    <w:p w14:paraId="5E499F1E"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Biblia (részletek az Ószövetségből és az Újszövetségből</w:t>
      </w:r>
    </w:p>
    <w:p w14:paraId="496A20C2"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Dante Alighieri: Isteni színjáték – Pokol (részletek)</w:t>
      </w:r>
    </w:p>
    <w:p w14:paraId="07778AAC"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François Villon: A nagy testamentum (részletek)</w:t>
      </w:r>
    </w:p>
    <w:p w14:paraId="100F93F2"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Boccaccio: Dekameron, Első nap 3. novella</w:t>
      </w:r>
    </w:p>
    <w:p w14:paraId="40AB6BE1"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William Shakespeare: Romeo és Júlia vagy Hamlet, dán királyfi</w:t>
      </w:r>
    </w:p>
    <w:p w14:paraId="0B565CBA"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Zrínyi Miklós: Szigeti veszedelem (részletek)</w:t>
      </w:r>
    </w:p>
    <w:p w14:paraId="0B2FF1B6"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Mikes Kelemen: Törökországi levelek (1., 37., 112.)</w:t>
      </w:r>
    </w:p>
    <w:p w14:paraId="4958980D"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Molière: A fösvény vagy Tartuffe</w:t>
      </w:r>
    </w:p>
    <w:p w14:paraId="66CE08C1"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Katona József: Bánk bán</w:t>
      </w:r>
    </w:p>
    <w:p w14:paraId="0932D2BF"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lastRenderedPageBreak/>
        <w:t>Vörösmarty Mihály: Csongor és Tünde</w:t>
      </w:r>
    </w:p>
    <w:p w14:paraId="7DCB9BCF"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Petőfi Sándor: A helység kalapácsa (részlet)</w:t>
      </w:r>
    </w:p>
    <w:p w14:paraId="07255DC5"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Jókai Mór: A huszti beteglátogatók (novella)</w:t>
      </w:r>
    </w:p>
    <w:p w14:paraId="3F8B14ED"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Jókai Mór: Az arany ember</w:t>
      </w:r>
    </w:p>
    <w:p w14:paraId="0A488226" w14:textId="77777777" w:rsidR="00CB761B" w:rsidRPr="002E48BD" w:rsidRDefault="00CB761B" w:rsidP="00E96389">
      <w:pPr>
        <w:spacing w:after="0" w:line="360" w:lineRule="auto"/>
        <w:jc w:val="both"/>
        <w:rPr>
          <w:rFonts w:ascii="Times New Roman" w:hAnsi="Times New Roman" w:cs="Times New Roman"/>
          <w:sz w:val="24"/>
          <w:szCs w:val="24"/>
        </w:rPr>
      </w:pPr>
    </w:p>
    <w:p w14:paraId="55AE9114" w14:textId="77777777" w:rsidR="006A48A8" w:rsidRPr="000A1E9F" w:rsidRDefault="006A48A8" w:rsidP="00E96389">
      <w:pPr>
        <w:spacing w:after="0" w:line="360" w:lineRule="auto"/>
        <w:jc w:val="both"/>
        <w:rPr>
          <w:rFonts w:ascii="Times New Roman" w:hAnsi="Times New Roman" w:cs="Times New Roman"/>
          <w:b/>
          <w:bCs/>
          <w:sz w:val="24"/>
          <w:szCs w:val="24"/>
          <w:u w:val="single"/>
        </w:rPr>
      </w:pPr>
      <w:r w:rsidRPr="000A1E9F">
        <w:rPr>
          <w:rFonts w:ascii="Times New Roman" w:hAnsi="Times New Roman" w:cs="Times New Roman"/>
          <w:b/>
          <w:bCs/>
          <w:sz w:val="24"/>
          <w:szCs w:val="24"/>
          <w:u w:val="single"/>
        </w:rPr>
        <w:t>MEMORITEREK</w:t>
      </w:r>
    </w:p>
    <w:p w14:paraId="250082F6"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Homérosz: Odüsszeia (részlet)</w:t>
      </w:r>
    </w:p>
    <w:p w14:paraId="1FACD0EA"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Anakreón: Gyűlölöm azt…</w:t>
      </w:r>
    </w:p>
    <w:p w14:paraId="43D767AA"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Catullus: Gyűlölök és szeretek</w:t>
      </w:r>
    </w:p>
    <w:p w14:paraId="39B0C99D"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Halotti beszéd és könyörgés (részlet)</w:t>
      </w:r>
    </w:p>
    <w:p w14:paraId="4E33523E"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Ómagyar Mária-siralom (részlet)</w:t>
      </w:r>
    </w:p>
    <w:p w14:paraId="21E6F5EF"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Janus Pannonius: Pannónia dicsérete</w:t>
      </w:r>
    </w:p>
    <w:p w14:paraId="34758A65"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Balassi Bálint: Egy katonaének (részlet)</w:t>
      </w:r>
    </w:p>
    <w:p w14:paraId="1C4B23DA"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Balassi Bálint: Adj már csendességet… (részlet)</w:t>
      </w:r>
    </w:p>
    <w:p w14:paraId="09AB2FE6"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Csokonai Vitéz Mihály: Tartózkodó kérelem (az általános iskolai memoriter felújítása)</w:t>
      </w:r>
    </w:p>
    <w:p w14:paraId="07594BE5"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Csokonai Vitéz Mihály: A Reményhez</w:t>
      </w:r>
    </w:p>
    <w:p w14:paraId="07C152A8"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Berzsenyi Dániel: A közelítő tél (1. versszak)</w:t>
      </w:r>
    </w:p>
    <w:p w14:paraId="1E8CAEEE"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Berzsenyi Dániel: A magyarokhoz (I.) (1. versszak)</w:t>
      </w:r>
    </w:p>
    <w:p w14:paraId="161FA745"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Berzsenyi Dániel: Osztályrészem (1. versszak)</w:t>
      </w:r>
    </w:p>
    <w:p w14:paraId="5760CE7E"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Kölcsey Ferenc: Himnusz (az általános iskolai memoriter felújítása)</w:t>
      </w:r>
    </w:p>
    <w:p w14:paraId="37DE9C1A"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Kölcsey Ferenc: Zrínyi második éneke (részlet)</w:t>
      </w:r>
    </w:p>
    <w:p w14:paraId="72177399"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Vörösmarty Mihály: Szózat (az általános iskolai memoriter felújítása)</w:t>
      </w:r>
    </w:p>
    <w:p w14:paraId="08BAB2D7"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Vörösmarty Mihály: Gondolatok a könyvtárban (részlet)</w:t>
      </w:r>
    </w:p>
    <w:p w14:paraId="7D6B9820"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Vörösmarty Mihály: Előszó (részlet)</w:t>
      </w:r>
    </w:p>
    <w:p w14:paraId="23B80268"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Petőfi Sándor: A bánat? egy nagy oceán…</w:t>
      </w:r>
    </w:p>
    <w:p w14:paraId="65411025"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Petőfi Sándor: Fa leszek, ha…</w:t>
      </w:r>
    </w:p>
    <w:p w14:paraId="0C153668"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Petőfi Sándor: A XIX. század költői (részlet)</w:t>
      </w:r>
    </w:p>
    <w:p w14:paraId="055A7934" w14:textId="2D23F45C" w:rsidR="006A48A8" w:rsidRPr="002E48BD" w:rsidRDefault="00CB761B"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br w:type="page"/>
      </w:r>
    </w:p>
    <w:tbl>
      <w:tblPr>
        <w:tblStyle w:val="Rcsostblzat"/>
        <w:tblW w:w="9062" w:type="dxa"/>
        <w:tblLook w:val="04A0" w:firstRow="1" w:lastRow="0" w:firstColumn="1" w:lastColumn="0" w:noHBand="0" w:noVBand="1"/>
      </w:tblPr>
      <w:tblGrid>
        <w:gridCol w:w="7366"/>
        <w:gridCol w:w="1696"/>
      </w:tblGrid>
      <w:tr w:rsidR="00D73CDF" w:rsidRPr="00B149FA" w14:paraId="0BB8D2FC" w14:textId="77777777" w:rsidTr="005806BA">
        <w:tc>
          <w:tcPr>
            <w:tcW w:w="7366" w:type="dxa"/>
            <w:tcBorders>
              <w:top w:val="single" w:sz="4" w:space="0" w:color="auto"/>
              <w:left w:val="single" w:sz="4" w:space="0" w:color="auto"/>
              <w:bottom w:val="single" w:sz="4" w:space="0" w:color="auto"/>
              <w:right w:val="single" w:sz="4" w:space="0" w:color="auto"/>
            </w:tcBorders>
          </w:tcPr>
          <w:p w14:paraId="11D300D3" w14:textId="5B226386" w:rsidR="00D73CDF" w:rsidRPr="00B149FA" w:rsidRDefault="00D73CDF" w:rsidP="005806BA">
            <w:pPr>
              <w:jc w:val="center"/>
              <w:rPr>
                <w:rFonts w:ascii="Times New Roman" w:hAnsi="Times New Roman" w:cs="Times New Roman"/>
                <w:b/>
                <w:smallCaps/>
                <w:color w:val="0070C0"/>
              </w:rPr>
            </w:pPr>
            <w:r w:rsidRPr="00B149FA">
              <w:rPr>
                <w:rFonts w:ascii="Times New Roman" w:hAnsi="Times New Roman" w:cs="Times New Roman"/>
                <w:b/>
                <w:smallCaps/>
                <w:color w:val="0070C0"/>
              </w:rPr>
              <w:lastRenderedPageBreak/>
              <w:t xml:space="preserve">Magyar Irodalom </w:t>
            </w:r>
          </w:p>
          <w:p w14:paraId="66D36B87" w14:textId="77777777" w:rsidR="00D73CDF" w:rsidRPr="00B149FA" w:rsidRDefault="00D73CDF" w:rsidP="005806BA">
            <w:pPr>
              <w:jc w:val="center"/>
              <w:rPr>
                <w:rFonts w:ascii="Times New Roman" w:hAnsi="Times New Roman" w:cs="Times New Roman"/>
                <w:b/>
                <w:color w:val="0070C0"/>
              </w:rPr>
            </w:pPr>
            <w:r w:rsidRPr="00B149FA">
              <w:rPr>
                <w:rFonts w:ascii="Times New Roman" w:hAnsi="Times New Roman" w:cs="Times New Roman"/>
                <w:b/>
                <w:smallCaps/>
                <w:color w:val="0070C0"/>
              </w:rPr>
              <w:t>KK 13. évfolyam</w:t>
            </w:r>
          </w:p>
          <w:p w14:paraId="57D101D1" w14:textId="77777777" w:rsidR="00D73CDF" w:rsidRPr="00B149FA" w:rsidRDefault="00D73CDF" w:rsidP="005806BA">
            <w:pPr>
              <w:jc w:val="center"/>
              <w:rPr>
                <w:rFonts w:ascii="Times New Roman" w:hAnsi="Times New Roman" w:cs="Times New Roman"/>
                <w:b/>
                <w:color w:val="0070C0"/>
              </w:rPr>
            </w:pPr>
          </w:p>
        </w:tc>
        <w:tc>
          <w:tcPr>
            <w:tcW w:w="1696" w:type="dxa"/>
            <w:tcBorders>
              <w:top w:val="single" w:sz="4" w:space="0" w:color="auto"/>
              <w:left w:val="single" w:sz="4" w:space="0" w:color="auto"/>
              <w:bottom w:val="single" w:sz="4" w:space="0" w:color="auto"/>
              <w:right w:val="single" w:sz="4" w:space="0" w:color="auto"/>
            </w:tcBorders>
          </w:tcPr>
          <w:p w14:paraId="13F0BAD5" w14:textId="7691319B" w:rsidR="00CB747F" w:rsidRDefault="00CB747F" w:rsidP="005806BA">
            <w:pPr>
              <w:jc w:val="center"/>
              <w:rPr>
                <w:rFonts w:ascii="Times New Roman" w:hAnsi="Times New Roman" w:cs="Times New Roman"/>
                <w:b/>
                <w:smallCaps/>
                <w:color w:val="0070C0"/>
              </w:rPr>
            </w:pPr>
            <w:r>
              <w:rPr>
                <w:rFonts w:ascii="Times New Roman" w:hAnsi="Times New Roman" w:cs="Times New Roman"/>
                <w:b/>
                <w:smallCaps/>
                <w:color w:val="0070C0"/>
              </w:rPr>
              <w:t>Heti óra:</w:t>
            </w:r>
          </w:p>
          <w:p w14:paraId="083F9EB9" w14:textId="7D1F6FB6" w:rsidR="00D73CDF" w:rsidRPr="00A87181" w:rsidRDefault="00CB747F" w:rsidP="00A87181">
            <w:pPr>
              <w:jc w:val="center"/>
              <w:rPr>
                <w:rFonts w:ascii="Times New Roman" w:hAnsi="Times New Roman" w:cs="Times New Roman"/>
                <w:b/>
                <w:smallCaps/>
                <w:color w:val="0070C0"/>
              </w:rPr>
            </w:pPr>
            <w:r>
              <w:rPr>
                <w:rFonts w:ascii="Times New Roman" w:hAnsi="Times New Roman" w:cs="Times New Roman"/>
                <w:b/>
                <w:smallCaps/>
                <w:color w:val="0070C0"/>
              </w:rPr>
              <w:t>3,5 óra</w:t>
            </w:r>
          </w:p>
        </w:tc>
      </w:tr>
      <w:tr w:rsidR="00D73CDF" w:rsidRPr="00B149FA" w14:paraId="5CD051D4" w14:textId="77777777" w:rsidTr="005806BA">
        <w:tc>
          <w:tcPr>
            <w:tcW w:w="7366" w:type="dxa"/>
            <w:tcBorders>
              <w:top w:val="single" w:sz="4" w:space="0" w:color="auto"/>
              <w:left w:val="single" w:sz="4" w:space="0" w:color="auto"/>
              <w:bottom w:val="single" w:sz="4" w:space="0" w:color="auto"/>
              <w:right w:val="single" w:sz="4" w:space="0" w:color="auto"/>
            </w:tcBorders>
          </w:tcPr>
          <w:p w14:paraId="4C82D4BA" w14:textId="77777777" w:rsidR="00D73CDF" w:rsidRPr="00B149FA" w:rsidRDefault="00D73CDF" w:rsidP="005806BA">
            <w:pPr>
              <w:jc w:val="center"/>
              <w:rPr>
                <w:rFonts w:ascii="Times New Roman" w:hAnsi="Times New Roman" w:cs="Times New Roman"/>
                <w:b/>
                <w:smallCaps/>
                <w:color w:val="0070C0"/>
              </w:rPr>
            </w:pPr>
            <w:r w:rsidRPr="00B149FA">
              <w:rPr>
                <w:rFonts w:ascii="Times New Roman" w:hAnsi="Times New Roman" w:cs="Times New Roman"/>
                <w:b/>
                <w:smallCaps/>
                <w:color w:val="0070C0"/>
              </w:rPr>
              <w:t>Témakör</w:t>
            </w:r>
          </w:p>
        </w:tc>
        <w:tc>
          <w:tcPr>
            <w:tcW w:w="1696" w:type="dxa"/>
            <w:tcBorders>
              <w:top w:val="single" w:sz="4" w:space="0" w:color="auto"/>
              <w:left w:val="single" w:sz="4" w:space="0" w:color="auto"/>
              <w:bottom w:val="single" w:sz="4" w:space="0" w:color="auto"/>
              <w:right w:val="single" w:sz="4" w:space="0" w:color="auto"/>
            </w:tcBorders>
          </w:tcPr>
          <w:p w14:paraId="5227D2D7" w14:textId="77777777" w:rsidR="00D73CDF" w:rsidRPr="00B149FA" w:rsidRDefault="00D73CDF" w:rsidP="005806BA">
            <w:pPr>
              <w:jc w:val="center"/>
              <w:rPr>
                <w:rFonts w:ascii="Times New Roman" w:hAnsi="Times New Roman" w:cs="Times New Roman"/>
                <w:b/>
              </w:rPr>
            </w:pPr>
            <w:r w:rsidRPr="00B149FA">
              <w:rPr>
                <w:rFonts w:ascii="Times New Roman" w:hAnsi="Times New Roman" w:cs="Times New Roman"/>
                <w:b/>
                <w:smallCaps/>
                <w:color w:val="0070C0"/>
              </w:rPr>
              <w:t>Órakeret</w:t>
            </w:r>
          </w:p>
        </w:tc>
      </w:tr>
      <w:tr w:rsidR="00D73CDF" w:rsidRPr="00B149FA" w14:paraId="0BFB4E28"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BC744" w14:textId="77777777" w:rsidR="00D73CDF" w:rsidRPr="00B149FA" w:rsidRDefault="00D73CDF" w:rsidP="005806BA">
            <w:pPr>
              <w:rPr>
                <w:rFonts w:ascii="Times New Roman" w:hAnsi="Times New Roman" w:cs="Times New Roman"/>
                <w:b/>
                <w:smallCaps/>
                <w:color w:val="0070C0"/>
              </w:rPr>
            </w:pPr>
            <w:r w:rsidRPr="00B149FA">
              <w:rPr>
                <w:rFonts w:ascii="Times New Roman" w:hAnsi="Times New Roman" w:cs="Times New Roman"/>
                <w:b/>
                <w:i/>
              </w:rPr>
              <w:t>I. A klasszikus modernség irodalma</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8517F" w14:textId="2F4B3815" w:rsidR="00D73CDF" w:rsidRPr="00B149FA" w:rsidRDefault="00E81520" w:rsidP="00146A43">
            <w:pPr>
              <w:rPr>
                <w:rFonts w:ascii="Times New Roman" w:hAnsi="Times New Roman" w:cs="Times New Roman"/>
                <w:b/>
                <w:i/>
              </w:rPr>
            </w:pPr>
            <w:r>
              <w:rPr>
                <w:rFonts w:ascii="Times New Roman" w:hAnsi="Times New Roman" w:cs="Times New Roman"/>
                <w:b/>
                <w:i/>
              </w:rPr>
              <w:t>20</w:t>
            </w:r>
          </w:p>
        </w:tc>
      </w:tr>
      <w:tr w:rsidR="00D73CDF" w:rsidRPr="00B149FA" w14:paraId="391C6A9D" w14:textId="77777777" w:rsidTr="005806BA">
        <w:tc>
          <w:tcPr>
            <w:tcW w:w="7366" w:type="dxa"/>
            <w:tcBorders>
              <w:top w:val="single" w:sz="4" w:space="0" w:color="auto"/>
              <w:left w:val="single" w:sz="4" w:space="0" w:color="auto"/>
              <w:bottom w:val="single" w:sz="4" w:space="0" w:color="auto"/>
              <w:right w:val="single" w:sz="4" w:space="0" w:color="auto"/>
            </w:tcBorders>
          </w:tcPr>
          <w:p w14:paraId="2C2F9433" w14:textId="2CAF1F1C" w:rsidR="00D73CDF" w:rsidRPr="00A87181" w:rsidRDefault="00A87181" w:rsidP="005806BA">
            <w:pPr>
              <w:rPr>
                <w:rFonts w:ascii="Times New Roman" w:hAnsi="Times New Roman" w:cs="Times New Roman"/>
                <w:b/>
                <w:smallCaps/>
              </w:rPr>
            </w:pPr>
            <w:r w:rsidRPr="00A87181">
              <w:rPr>
                <w:rFonts w:ascii="Times New Roman" w:hAnsi="Times New Roman" w:cs="Times New Roman"/>
                <w:b/>
                <w:i/>
              </w:rPr>
              <w:t>A</w:t>
            </w:r>
            <w:r w:rsidR="00D73CDF" w:rsidRPr="00A87181">
              <w:rPr>
                <w:rFonts w:ascii="Times New Roman" w:hAnsi="Times New Roman" w:cs="Times New Roman"/>
                <w:b/>
                <w:i/>
              </w:rPr>
              <w:t>) Romantika és realizmus a XIX. század magyar irodalmában</w:t>
            </w:r>
          </w:p>
        </w:tc>
        <w:tc>
          <w:tcPr>
            <w:tcW w:w="1696" w:type="dxa"/>
            <w:tcBorders>
              <w:top w:val="single" w:sz="4" w:space="0" w:color="auto"/>
              <w:left w:val="single" w:sz="4" w:space="0" w:color="auto"/>
              <w:bottom w:val="single" w:sz="4" w:space="0" w:color="auto"/>
              <w:right w:val="single" w:sz="4" w:space="0" w:color="auto"/>
            </w:tcBorders>
          </w:tcPr>
          <w:p w14:paraId="38553D46" w14:textId="7518FD9F" w:rsidR="00D73CDF" w:rsidRPr="00E81520" w:rsidRDefault="00D73CDF" w:rsidP="00E81520">
            <w:pPr>
              <w:jc w:val="center"/>
              <w:rPr>
                <w:rFonts w:ascii="Times New Roman" w:hAnsi="Times New Roman" w:cs="Times New Roman"/>
                <w:b/>
              </w:rPr>
            </w:pPr>
            <w:r w:rsidRPr="00E81520">
              <w:rPr>
                <w:rFonts w:ascii="Times New Roman" w:hAnsi="Times New Roman" w:cs="Times New Roman"/>
                <w:b/>
              </w:rPr>
              <w:t>1</w:t>
            </w:r>
            <w:r w:rsidR="00E81520">
              <w:rPr>
                <w:rFonts w:ascii="Times New Roman" w:hAnsi="Times New Roman" w:cs="Times New Roman"/>
                <w:b/>
              </w:rPr>
              <w:t>2</w:t>
            </w:r>
          </w:p>
        </w:tc>
      </w:tr>
      <w:tr w:rsidR="00D73CDF" w:rsidRPr="00B149FA" w14:paraId="73AA1A58"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auto"/>
          </w:tcPr>
          <w:p w14:paraId="1232EE1E" w14:textId="77777777" w:rsidR="00D73CDF" w:rsidRPr="00A87181" w:rsidRDefault="00D73CDF" w:rsidP="007A23B2">
            <w:pPr>
              <w:pStyle w:val="Listaszerbekezds"/>
              <w:numPr>
                <w:ilvl w:val="0"/>
                <w:numId w:val="16"/>
              </w:numPr>
              <w:spacing w:line="240" w:lineRule="auto"/>
              <w:rPr>
                <w:rFonts w:ascii="Times New Roman" w:hAnsi="Times New Roman" w:cs="Times New Roman"/>
                <w:b/>
                <w:smallCaps/>
              </w:rPr>
            </w:pPr>
            <w:r w:rsidRPr="00A87181">
              <w:rPr>
                <w:rFonts w:ascii="Times New Roman" w:hAnsi="Times New Roman" w:cs="Times New Roman"/>
                <w:b/>
                <w:i/>
              </w:rPr>
              <w:t>Életművek a XIX. század második felének magyar irodalmából</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46E5A9A6" w14:textId="1FD443C8" w:rsidR="00D73CDF" w:rsidRPr="00B149FA" w:rsidRDefault="005005B8" w:rsidP="005806BA">
            <w:pPr>
              <w:jc w:val="center"/>
              <w:rPr>
                <w:rFonts w:ascii="Times New Roman" w:hAnsi="Times New Roman" w:cs="Times New Roman"/>
              </w:rPr>
            </w:pPr>
            <w:r>
              <w:rPr>
                <w:rFonts w:ascii="Times New Roman" w:hAnsi="Times New Roman" w:cs="Times New Roman"/>
              </w:rPr>
              <w:t>10</w:t>
            </w:r>
          </w:p>
        </w:tc>
      </w:tr>
      <w:tr w:rsidR="00D73CDF" w:rsidRPr="00B149FA" w14:paraId="15457217" w14:textId="77777777" w:rsidTr="005806BA">
        <w:tc>
          <w:tcPr>
            <w:tcW w:w="7366" w:type="dxa"/>
            <w:tcBorders>
              <w:top w:val="single" w:sz="4" w:space="0" w:color="auto"/>
              <w:left w:val="single" w:sz="4" w:space="0" w:color="auto"/>
              <w:bottom w:val="single" w:sz="4" w:space="0" w:color="auto"/>
              <w:right w:val="single" w:sz="4" w:space="0" w:color="auto"/>
            </w:tcBorders>
          </w:tcPr>
          <w:p w14:paraId="68C87646" w14:textId="1116E1D3" w:rsidR="005005B8" w:rsidRPr="005005B8" w:rsidRDefault="00D73CDF" w:rsidP="007A23B2">
            <w:pPr>
              <w:pStyle w:val="Listaszerbekezds"/>
              <w:numPr>
                <w:ilvl w:val="0"/>
                <w:numId w:val="17"/>
              </w:numPr>
              <w:spacing w:line="240" w:lineRule="auto"/>
              <w:rPr>
                <w:rFonts w:ascii="Times New Roman" w:hAnsi="Times New Roman" w:cs="Times New Roman"/>
                <w:i/>
              </w:rPr>
            </w:pPr>
            <w:r w:rsidRPr="005005B8">
              <w:rPr>
                <w:rFonts w:ascii="Times New Roman" w:hAnsi="Times New Roman" w:cs="Times New Roman"/>
                <w:b/>
              </w:rPr>
              <w:t>Arany János</w:t>
            </w:r>
            <w:r w:rsidR="005005B8" w:rsidRPr="005005B8">
              <w:rPr>
                <w:rFonts w:ascii="Times New Roman" w:hAnsi="Times New Roman" w:cs="Times New Roman"/>
                <w:b/>
              </w:rPr>
              <w:br/>
            </w:r>
            <w:r w:rsidR="005005B8" w:rsidRPr="005005B8">
              <w:rPr>
                <w:rFonts w:ascii="Times New Roman" w:hAnsi="Times New Roman" w:cs="Times New Roman"/>
              </w:rPr>
              <w:t>Epika:</w:t>
            </w:r>
            <w:r w:rsidR="005005B8" w:rsidRPr="005005B8">
              <w:rPr>
                <w:rFonts w:ascii="Times New Roman" w:hAnsi="Times New Roman" w:cs="Times New Roman"/>
                <w:i/>
              </w:rPr>
              <w:t xml:space="preserve"> Toldi estéje, balladák: Ágnes asszony, V. László, Vörös Rébék</w:t>
            </w:r>
          </w:p>
          <w:p w14:paraId="5FC1A863" w14:textId="43E780B8" w:rsidR="00D73CDF" w:rsidRPr="00A87181" w:rsidRDefault="005005B8" w:rsidP="005005B8">
            <w:pPr>
              <w:pStyle w:val="Listaszerbekezds"/>
              <w:spacing w:line="240" w:lineRule="auto"/>
              <w:rPr>
                <w:rFonts w:ascii="Times New Roman" w:hAnsi="Times New Roman" w:cs="Times New Roman"/>
                <w:b/>
                <w:smallCaps/>
              </w:rPr>
            </w:pPr>
            <w:r w:rsidRPr="005005B8">
              <w:rPr>
                <w:rFonts w:ascii="Times New Roman" w:hAnsi="Times New Roman" w:cs="Times New Roman"/>
              </w:rPr>
              <w:t>Líra:</w:t>
            </w:r>
            <w:r w:rsidRPr="005005B8">
              <w:rPr>
                <w:rFonts w:ascii="Times New Roman" w:hAnsi="Times New Roman" w:cs="Times New Roman"/>
                <w:i/>
              </w:rPr>
              <w:t xml:space="preserve"> Fiamnak, Letészem a lantot, Kertben, Epilógus, Mindvégig</w:t>
            </w:r>
          </w:p>
        </w:tc>
        <w:tc>
          <w:tcPr>
            <w:tcW w:w="1696" w:type="dxa"/>
            <w:tcBorders>
              <w:top w:val="single" w:sz="4" w:space="0" w:color="auto"/>
              <w:left w:val="single" w:sz="4" w:space="0" w:color="auto"/>
              <w:bottom w:val="single" w:sz="4" w:space="0" w:color="auto"/>
              <w:right w:val="single" w:sz="4" w:space="0" w:color="auto"/>
            </w:tcBorders>
          </w:tcPr>
          <w:p w14:paraId="2365D913" w14:textId="3E8329D8" w:rsidR="00D73CDF" w:rsidRPr="00136F8F" w:rsidRDefault="005005B8" w:rsidP="005806BA">
            <w:pPr>
              <w:jc w:val="center"/>
              <w:rPr>
                <w:rFonts w:ascii="Times New Roman" w:hAnsi="Times New Roman" w:cs="Times New Roman"/>
                <w:i/>
              </w:rPr>
            </w:pPr>
            <w:r w:rsidRPr="00136F8F">
              <w:rPr>
                <w:rFonts w:ascii="Times New Roman" w:hAnsi="Times New Roman" w:cs="Times New Roman"/>
                <w:i/>
              </w:rPr>
              <w:t>6</w:t>
            </w:r>
          </w:p>
        </w:tc>
      </w:tr>
      <w:tr w:rsidR="00D73CDF" w:rsidRPr="00B149FA" w14:paraId="2308C7B7" w14:textId="77777777" w:rsidTr="005806BA">
        <w:tc>
          <w:tcPr>
            <w:tcW w:w="7366" w:type="dxa"/>
            <w:tcBorders>
              <w:top w:val="single" w:sz="4" w:space="0" w:color="auto"/>
              <w:left w:val="single" w:sz="4" w:space="0" w:color="auto"/>
              <w:bottom w:val="single" w:sz="4" w:space="0" w:color="auto"/>
              <w:right w:val="single" w:sz="4" w:space="0" w:color="auto"/>
            </w:tcBorders>
          </w:tcPr>
          <w:p w14:paraId="24369B13" w14:textId="61647BDD" w:rsidR="00D73CDF" w:rsidRPr="00A87181" w:rsidRDefault="00D73CDF" w:rsidP="007A23B2">
            <w:pPr>
              <w:pStyle w:val="Listaszerbekezds"/>
              <w:numPr>
                <w:ilvl w:val="0"/>
                <w:numId w:val="17"/>
              </w:numPr>
              <w:spacing w:line="240" w:lineRule="auto"/>
              <w:rPr>
                <w:rFonts w:ascii="Times New Roman" w:hAnsi="Times New Roman" w:cs="Times New Roman"/>
                <w:b/>
                <w:smallCaps/>
              </w:rPr>
            </w:pPr>
            <w:r w:rsidRPr="00A87181">
              <w:rPr>
                <w:rFonts w:ascii="Times New Roman" w:hAnsi="Times New Roman" w:cs="Times New Roman"/>
                <w:b/>
              </w:rPr>
              <w:t>Mikszáth Kálmán</w:t>
            </w:r>
            <w:r w:rsidR="005005B8">
              <w:rPr>
                <w:rFonts w:ascii="Times New Roman" w:hAnsi="Times New Roman" w:cs="Times New Roman"/>
                <w:b/>
              </w:rPr>
              <w:br/>
            </w:r>
            <w:r w:rsidR="005005B8" w:rsidRPr="005005B8">
              <w:rPr>
                <w:rFonts w:ascii="Times New Roman" w:hAnsi="Times New Roman" w:cs="Times New Roman"/>
              </w:rPr>
              <w:t xml:space="preserve">Novellák: </w:t>
            </w:r>
            <w:r w:rsidR="005005B8" w:rsidRPr="005005B8">
              <w:rPr>
                <w:rFonts w:ascii="Times New Roman" w:hAnsi="Times New Roman" w:cs="Times New Roman"/>
                <w:i/>
              </w:rPr>
              <w:t>Az a fekete folt, Bede Anna tartozása, A bágyi csoda</w:t>
            </w:r>
            <w:r w:rsidR="005005B8" w:rsidRPr="005005B8">
              <w:rPr>
                <w:rFonts w:ascii="Times New Roman" w:hAnsi="Times New Roman" w:cs="Times New Roman"/>
                <w:i/>
              </w:rPr>
              <w:br/>
            </w:r>
            <w:r w:rsidR="005005B8" w:rsidRPr="005005B8">
              <w:rPr>
                <w:rFonts w:ascii="Times New Roman" w:hAnsi="Times New Roman" w:cs="Times New Roman"/>
              </w:rPr>
              <w:t>Regény: Beszterce ostroma</w:t>
            </w:r>
          </w:p>
        </w:tc>
        <w:tc>
          <w:tcPr>
            <w:tcW w:w="1696" w:type="dxa"/>
            <w:tcBorders>
              <w:top w:val="single" w:sz="4" w:space="0" w:color="auto"/>
              <w:left w:val="single" w:sz="4" w:space="0" w:color="auto"/>
              <w:bottom w:val="single" w:sz="4" w:space="0" w:color="auto"/>
              <w:right w:val="single" w:sz="4" w:space="0" w:color="auto"/>
            </w:tcBorders>
          </w:tcPr>
          <w:p w14:paraId="5DE7DCA6" w14:textId="77777777" w:rsidR="00D73CDF" w:rsidRPr="00136F8F" w:rsidRDefault="00D73CDF" w:rsidP="005806BA">
            <w:pPr>
              <w:jc w:val="center"/>
              <w:rPr>
                <w:rFonts w:ascii="Times New Roman" w:hAnsi="Times New Roman" w:cs="Times New Roman"/>
                <w:i/>
              </w:rPr>
            </w:pPr>
            <w:r w:rsidRPr="00136F8F">
              <w:rPr>
                <w:rFonts w:ascii="Times New Roman" w:hAnsi="Times New Roman" w:cs="Times New Roman"/>
                <w:i/>
              </w:rPr>
              <w:t>4</w:t>
            </w:r>
          </w:p>
        </w:tc>
      </w:tr>
      <w:tr w:rsidR="00D73CDF" w:rsidRPr="00B149FA" w14:paraId="3930BD2A" w14:textId="77777777" w:rsidTr="005806BA">
        <w:tc>
          <w:tcPr>
            <w:tcW w:w="7366" w:type="dxa"/>
            <w:tcBorders>
              <w:top w:val="single" w:sz="4" w:space="0" w:color="auto"/>
              <w:left w:val="single" w:sz="4" w:space="0" w:color="auto"/>
              <w:bottom w:val="single" w:sz="4" w:space="0" w:color="auto"/>
              <w:right w:val="single" w:sz="4" w:space="0" w:color="auto"/>
            </w:tcBorders>
          </w:tcPr>
          <w:p w14:paraId="22E2712D" w14:textId="793369F1" w:rsidR="00D73CDF" w:rsidRPr="00A87181" w:rsidRDefault="00D73CDF" w:rsidP="007A23B2">
            <w:pPr>
              <w:pStyle w:val="Listaszerbekezds"/>
              <w:numPr>
                <w:ilvl w:val="0"/>
                <w:numId w:val="16"/>
              </w:numPr>
              <w:spacing w:line="240" w:lineRule="auto"/>
              <w:rPr>
                <w:rFonts w:ascii="Times New Roman" w:hAnsi="Times New Roman" w:cs="Times New Roman"/>
                <w:b/>
                <w:smallCaps/>
              </w:rPr>
            </w:pPr>
            <w:r w:rsidRPr="00A87181">
              <w:rPr>
                <w:rFonts w:ascii="Times New Roman" w:hAnsi="Times New Roman" w:cs="Times New Roman"/>
                <w:b/>
                <w:i/>
              </w:rPr>
              <w:t>Színház- és drámatörténet</w:t>
            </w:r>
            <w:r w:rsidR="005005B8">
              <w:rPr>
                <w:rFonts w:ascii="Times New Roman" w:hAnsi="Times New Roman" w:cs="Times New Roman"/>
                <w:b/>
                <w:i/>
              </w:rPr>
              <w:br/>
            </w:r>
            <w:r w:rsidR="005005B8" w:rsidRPr="005005B8">
              <w:rPr>
                <w:rFonts w:ascii="Times New Roman" w:hAnsi="Times New Roman" w:cs="Times New Roman"/>
              </w:rPr>
              <w:t>Madách Imre:</w:t>
            </w:r>
            <w:r w:rsidR="005005B8" w:rsidRPr="005005B8">
              <w:rPr>
                <w:rFonts w:ascii="Times New Roman" w:hAnsi="Times New Roman" w:cs="Times New Roman"/>
                <w:i/>
              </w:rPr>
              <w:t xml:space="preserve"> Az ember tragédiája</w:t>
            </w:r>
          </w:p>
        </w:tc>
        <w:tc>
          <w:tcPr>
            <w:tcW w:w="1696" w:type="dxa"/>
            <w:tcBorders>
              <w:top w:val="single" w:sz="4" w:space="0" w:color="auto"/>
              <w:left w:val="single" w:sz="4" w:space="0" w:color="auto"/>
              <w:bottom w:val="single" w:sz="4" w:space="0" w:color="auto"/>
              <w:right w:val="single" w:sz="4" w:space="0" w:color="auto"/>
            </w:tcBorders>
          </w:tcPr>
          <w:p w14:paraId="641C9FF1" w14:textId="77777777" w:rsidR="00D73CDF" w:rsidRPr="00B149FA" w:rsidRDefault="00D73CDF" w:rsidP="005806BA">
            <w:pPr>
              <w:jc w:val="center"/>
              <w:rPr>
                <w:rFonts w:ascii="Times New Roman" w:hAnsi="Times New Roman" w:cs="Times New Roman"/>
              </w:rPr>
            </w:pPr>
            <w:r w:rsidRPr="00B149FA">
              <w:rPr>
                <w:rFonts w:ascii="Times New Roman" w:hAnsi="Times New Roman" w:cs="Times New Roman"/>
              </w:rPr>
              <w:t>2</w:t>
            </w:r>
          </w:p>
        </w:tc>
      </w:tr>
      <w:tr w:rsidR="00E81520" w:rsidRPr="00B149FA" w14:paraId="70E2F2A3" w14:textId="77777777" w:rsidTr="005806BA">
        <w:tc>
          <w:tcPr>
            <w:tcW w:w="7366" w:type="dxa"/>
            <w:tcBorders>
              <w:top w:val="single" w:sz="4" w:space="0" w:color="auto"/>
              <w:left w:val="single" w:sz="4" w:space="0" w:color="auto"/>
              <w:bottom w:val="single" w:sz="4" w:space="0" w:color="auto"/>
              <w:right w:val="single" w:sz="4" w:space="0" w:color="auto"/>
            </w:tcBorders>
          </w:tcPr>
          <w:p w14:paraId="5F78C3B2" w14:textId="5930C983" w:rsidR="00E81520" w:rsidRPr="00E81520" w:rsidRDefault="00E81520" w:rsidP="00E81520">
            <w:pPr>
              <w:spacing w:line="240" w:lineRule="auto"/>
              <w:rPr>
                <w:rFonts w:ascii="Times New Roman" w:hAnsi="Times New Roman" w:cs="Times New Roman"/>
                <w:b/>
              </w:rPr>
            </w:pPr>
            <w:r>
              <w:rPr>
                <w:rFonts w:ascii="Times New Roman" w:hAnsi="Times New Roman" w:cs="Times New Roman"/>
                <w:b/>
              </w:rPr>
              <w:t xml:space="preserve">Számonkérés – műértelmező szövegalkotás </w:t>
            </w:r>
            <w:r w:rsidRPr="00E81520">
              <w:rPr>
                <w:rFonts w:ascii="Times New Roman" w:hAnsi="Times New Roman" w:cs="Times New Roman"/>
              </w:rPr>
              <w:t>(novella- vagy verselemzés)</w:t>
            </w:r>
          </w:p>
        </w:tc>
        <w:tc>
          <w:tcPr>
            <w:tcW w:w="1696" w:type="dxa"/>
            <w:tcBorders>
              <w:top w:val="single" w:sz="4" w:space="0" w:color="auto"/>
              <w:left w:val="single" w:sz="4" w:space="0" w:color="auto"/>
              <w:bottom w:val="single" w:sz="4" w:space="0" w:color="auto"/>
              <w:right w:val="single" w:sz="4" w:space="0" w:color="auto"/>
            </w:tcBorders>
          </w:tcPr>
          <w:p w14:paraId="36F85BB5" w14:textId="77201F76" w:rsidR="00E81520" w:rsidRPr="00E81520" w:rsidRDefault="00E81520" w:rsidP="005806BA">
            <w:pPr>
              <w:jc w:val="center"/>
              <w:rPr>
                <w:rFonts w:ascii="Times New Roman" w:hAnsi="Times New Roman" w:cs="Times New Roman"/>
                <w:b/>
              </w:rPr>
            </w:pPr>
            <w:r w:rsidRPr="00E81520">
              <w:rPr>
                <w:rFonts w:ascii="Times New Roman" w:hAnsi="Times New Roman" w:cs="Times New Roman"/>
                <w:b/>
              </w:rPr>
              <w:t>4</w:t>
            </w:r>
          </w:p>
        </w:tc>
      </w:tr>
      <w:tr w:rsidR="00A87181" w:rsidRPr="00B149FA" w14:paraId="16A2DFBA" w14:textId="77777777" w:rsidTr="005806BA">
        <w:tc>
          <w:tcPr>
            <w:tcW w:w="7366" w:type="dxa"/>
            <w:tcBorders>
              <w:top w:val="single" w:sz="4" w:space="0" w:color="auto"/>
              <w:left w:val="single" w:sz="4" w:space="0" w:color="auto"/>
              <w:bottom w:val="single" w:sz="4" w:space="0" w:color="auto"/>
              <w:right w:val="single" w:sz="4" w:space="0" w:color="auto"/>
            </w:tcBorders>
          </w:tcPr>
          <w:p w14:paraId="220AC547" w14:textId="440F58F3" w:rsidR="00A87181" w:rsidRPr="005005B8" w:rsidRDefault="00A87181" w:rsidP="005005B8">
            <w:pPr>
              <w:rPr>
                <w:rFonts w:ascii="Times New Roman" w:hAnsi="Times New Roman" w:cs="Times New Roman"/>
                <w:smallCaps/>
              </w:rPr>
            </w:pPr>
            <w:r>
              <w:rPr>
                <w:rFonts w:ascii="Times New Roman" w:hAnsi="Times New Roman" w:cs="Times New Roman"/>
                <w:b/>
                <w:i/>
              </w:rPr>
              <w:t>B</w:t>
            </w:r>
            <w:r w:rsidRPr="00B149FA">
              <w:rPr>
                <w:rFonts w:ascii="Times New Roman" w:hAnsi="Times New Roman" w:cs="Times New Roman"/>
                <w:b/>
                <w:i/>
              </w:rPr>
              <w:t>) A nyugat-európai irodalom</w:t>
            </w:r>
            <w:r w:rsidR="005005B8">
              <w:rPr>
                <w:rFonts w:ascii="Times New Roman" w:hAnsi="Times New Roman" w:cs="Times New Roman"/>
                <w:b/>
                <w:i/>
              </w:rPr>
              <w:t xml:space="preserve"> </w:t>
            </w:r>
            <w:r w:rsidR="005005B8" w:rsidRPr="005005B8">
              <w:rPr>
                <w:rFonts w:ascii="Times New Roman" w:hAnsi="Times New Roman" w:cs="Times New Roman"/>
              </w:rPr>
              <w:t>– A realista regény</w:t>
            </w:r>
            <w:r w:rsidR="005005B8">
              <w:rPr>
                <w:rFonts w:ascii="Times New Roman" w:hAnsi="Times New Roman" w:cs="Times New Roman"/>
                <w:b/>
                <w:i/>
              </w:rPr>
              <w:br/>
            </w:r>
            <w:r w:rsidR="005005B8" w:rsidRPr="005005B8">
              <w:rPr>
                <w:rFonts w:ascii="Times New Roman" w:hAnsi="Times New Roman" w:cs="Times New Roman"/>
              </w:rPr>
              <w:t xml:space="preserve">Balzac: </w:t>
            </w:r>
            <w:r w:rsidR="005005B8" w:rsidRPr="005005B8">
              <w:rPr>
                <w:rFonts w:ascii="Times New Roman" w:hAnsi="Times New Roman" w:cs="Times New Roman"/>
                <w:i/>
              </w:rPr>
              <w:t>Goriot apó</w:t>
            </w:r>
            <w:r w:rsidR="005005B8" w:rsidRPr="005005B8">
              <w:rPr>
                <w:rFonts w:ascii="Times New Roman" w:hAnsi="Times New Roman" w:cs="Times New Roman"/>
              </w:rPr>
              <w:t xml:space="preserve"> vagy Stendhal: </w:t>
            </w:r>
            <w:r w:rsidR="005005B8" w:rsidRPr="005005B8">
              <w:rPr>
                <w:rFonts w:ascii="Times New Roman" w:hAnsi="Times New Roman" w:cs="Times New Roman"/>
                <w:i/>
              </w:rPr>
              <w:t>Vörös és fekete</w:t>
            </w:r>
            <w:r w:rsidR="005005B8">
              <w:rPr>
                <w:rFonts w:ascii="Times New Roman" w:hAnsi="Times New Roman" w:cs="Times New Roman"/>
              </w:rPr>
              <w:t xml:space="preserve"> c. regényéből részletek</w:t>
            </w:r>
          </w:p>
        </w:tc>
        <w:tc>
          <w:tcPr>
            <w:tcW w:w="1696" w:type="dxa"/>
            <w:tcBorders>
              <w:top w:val="single" w:sz="4" w:space="0" w:color="auto"/>
              <w:left w:val="single" w:sz="4" w:space="0" w:color="auto"/>
              <w:bottom w:val="single" w:sz="4" w:space="0" w:color="auto"/>
              <w:right w:val="single" w:sz="4" w:space="0" w:color="auto"/>
            </w:tcBorders>
          </w:tcPr>
          <w:p w14:paraId="123F04AB" w14:textId="77777777" w:rsidR="00A87181" w:rsidRPr="00E81520" w:rsidRDefault="00A87181" w:rsidP="005806BA">
            <w:pPr>
              <w:jc w:val="center"/>
              <w:rPr>
                <w:rFonts w:ascii="Times New Roman" w:hAnsi="Times New Roman" w:cs="Times New Roman"/>
                <w:b/>
              </w:rPr>
            </w:pPr>
            <w:r w:rsidRPr="00E81520">
              <w:rPr>
                <w:rFonts w:ascii="Times New Roman" w:hAnsi="Times New Roman" w:cs="Times New Roman"/>
                <w:b/>
              </w:rPr>
              <w:t>1</w:t>
            </w:r>
          </w:p>
        </w:tc>
      </w:tr>
      <w:tr w:rsidR="00A87181" w:rsidRPr="00B149FA" w14:paraId="48628AE1" w14:textId="77777777" w:rsidTr="005806BA">
        <w:tc>
          <w:tcPr>
            <w:tcW w:w="7366" w:type="dxa"/>
            <w:tcBorders>
              <w:top w:val="single" w:sz="4" w:space="0" w:color="auto"/>
              <w:left w:val="single" w:sz="4" w:space="0" w:color="auto"/>
              <w:bottom w:val="single" w:sz="4" w:space="0" w:color="auto"/>
              <w:right w:val="single" w:sz="4" w:space="0" w:color="auto"/>
            </w:tcBorders>
          </w:tcPr>
          <w:p w14:paraId="016DA09D" w14:textId="7545C10E" w:rsidR="00A87181" w:rsidRPr="00B149FA" w:rsidRDefault="00A87181" w:rsidP="005806BA">
            <w:pPr>
              <w:rPr>
                <w:rFonts w:ascii="Times New Roman" w:hAnsi="Times New Roman" w:cs="Times New Roman"/>
                <w:b/>
                <w:smallCaps/>
              </w:rPr>
            </w:pPr>
            <w:r>
              <w:rPr>
                <w:rFonts w:ascii="Times New Roman" w:hAnsi="Times New Roman" w:cs="Times New Roman"/>
                <w:b/>
                <w:i/>
              </w:rPr>
              <w:t>C</w:t>
            </w:r>
            <w:r w:rsidRPr="00B149FA">
              <w:rPr>
                <w:rFonts w:ascii="Times New Roman" w:hAnsi="Times New Roman" w:cs="Times New Roman"/>
                <w:b/>
                <w:i/>
              </w:rPr>
              <w:t>) Az orosz irodalom</w:t>
            </w:r>
            <w:r w:rsidR="005005B8">
              <w:rPr>
                <w:rFonts w:ascii="Times New Roman" w:hAnsi="Times New Roman" w:cs="Times New Roman"/>
                <w:b/>
                <w:i/>
              </w:rPr>
              <w:br/>
            </w:r>
            <w:r w:rsidR="005005B8" w:rsidRPr="005005B8">
              <w:rPr>
                <w:rFonts w:ascii="Times New Roman" w:hAnsi="Times New Roman" w:cs="Times New Roman"/>
              </w:rPr>
              <w:t xml:space="preserve">Nyikolaj Vasziljevics Gogol: </w:t>
            </w:r>
            <w:r w:rsidR="005005B8" w:rsidRPr="005005B8">
              <w:rPr>
                <w:rFonts w:ascii="Times New Roman" w:hAnsi="Times New Roman" w:cs="Times New Roman"/>
                <w:i/>
              </w:rPr>
              <w:t>A köpönyeg</w:t>
            </w:r>
          </w:p>
        </w:tc>
        <w:tc>
          <w:tcPr>
            <w:tcW w:w="1696" w:type="dxa"/>
            <w:tcBorders>
              <w:top w:val="single" w:sz="4" w:space="0" w:color="auto"/>
              <w:left w:val="single" w:sz="4" w:space="0" w:color="auto"/>
              <w:bottom w:val="single" w:sz="4" w:space="0" w:color="auto"/>
              <w:right w:val="single" w:sz="4" w:space="0" w:color="auto"/>
            </w:tcBorders>
          </w:tcPr>
          <w:p w14:paraId="65B769CB" w14:textId="3683D660" w:rsidR="00A87181" w:rsidRPr="00E81520" w:rsidRDefault="005005B8" w:rsidP="005806BA">
            <w:pPr>
              <w:jc w:val="center"/>
              <w:rPr>
                <w:rFonts w:ascii="Times New Roman" w:hAnsi="Times New Roman" w:cs="Times New Roman"/>
                <w:b/>
              </w:rPr>
            </w:pPr>
            <w:r w:rsidRPr="00E81520">
              <w:rPr>
                <w:rFonts w:ascii="Times New Roman" w:hAnsi="Times New Roman" w:cs="Times New Roman"/>
                <w:b/>
              </w:rPr>
              <w:t>1</w:t>
            </w:r>
          </w:p>
        </w:tc>
      </w:tr>
      <w:tr w:rsidR="00A87181" w:rsidRPr="00B149FA" w14:paraId="7A90D131" w14:textId="77777777" w:rsidTr="005806BA">
        <w:tc>
          <w:tcPr>
            <w:tcW w:w="7366" w:type="dxa"/>
            <w:tcBorders>
              <w:top w:val="single" w:sz="4" w:space="0" w:color="auto"/>
              <w:left w:val="single" w:sz="4" w:space="0" w:color="auto"/>
              <w:bottom w:val="single" w:sz="4" w:space="0" w:color="auto"/>
              <w:right w:val="single" w:sz="4" w:space="0" w:color="auto"/>
            </w:tcBorders>
          </w:tcPr>
          <w:p w14:paraId="0776C1E4" w14:textId="485FC9E9" w:rsidR="00A87181" w:rsidRPr="005005B8" w:rsidRDefault="00A87181" w:rsidP="005806BA">
            <w:pPr>
              <w:rPr>
                <w:rFonts w:ascii="Times New Roman" w:hAnsi="Times New Roman" w:cs="Times New Roman"/>
              </w:rPr>
            </w:pPr>
            <w:r w:rsidRPr="005005B8">
              <w:rPr>
                <w:rFonts w:ascii="Times New Roman" w:hAnsi="Times New Roman" w:cs="Times New Roman"/>
                <w:b/>
                <w:i/>
              </w:rPr>
              <w:t>D) A klasszikus modernizmus líra alkotói, alkotásai</w:t>
            </w:r>
            <w:r w:rsidR="005005B8" w:rsidRPr="005005B8">
              <w:rPr>
                <w:rFonts w:ascii="Times New Roman" w:hAnsi="Times New Roman" w:cs="Times New Roman"/>
              </w:rPr>
              <w:br/>
              <w:t>Charles Baudelaire, Paul Verlaine, Arthur Rimbaud költészetéből</w:t>
            </w:r>
          </w:p>
        </w:tc>
        <w:tc>
          <w:tcPr>
            <w:tcW w:w="1696" w:type="dxa"/>
            <w:tcBorders>
              <w:top w:val="single" w:sz="4" w:space="0" w:color="auto"/>
              <w:left w:val="single" w:sz="4" w:space="0" w:color="auto"/>
              <w:bottom w:val="single" w:sz="4" w:space="0" w:color="auto"/>
              <w:right w:val="single" w:sz="4" w:space="0" w:color="auto"/>
            </w:tcBorders>
          </w:tcPr>
          <w:p w14:paraId="71F90DBC" w14:textId="68A71E61" w:rsidR="00A87181" w:rsidRPr="00E81520" w:rsidRDefault="00146A43" w:rsidP="005806BA">
            <w:pPr>
              <w:jc w:val="center"/>
              <w:rPr>
                <w:rFonts w:ascii="Times New Roman" w:hAnsi="Times New Roman" w:cs="Times New Roman"/>
                <w:b/>
              </w:rPr>
            </w:pPr>
            <w:r w:rsidRPr="00E81520">
              <w:rPr>
                <w:rFonts w:ascii="Times New Roman" w:hAnsi="Times New Roman" w:cs="Times New Roman"/>
                <w:b/>
              </w:rPr>
              <w:t>2</w:t>
            </w:r>
          </w:p>
        </w:tc>
      </w:tr>
      <w:tr w:rsidR="00D73CDF" w:rsidRPr="00B149FA" w14:paraId="28FA41BA"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D9D6FE" w14:textId="77777777" w:rsidR="00D73CDF" w:rsidRPr="00B149FA" w:rsidRDefault="00D73CDF" w:rsidP="005806BA">
            <w:pPr>
              <w:rPr>
                <w:rFonts w:ascii="Times New Roman" w:hAnsi="Times New Roman" w:cs="Times New Roman"/>
                <w:b/>
                <w:i/>
              </w:rPr>
            </w:pPr>
            <w:r w:rsidRPr="00B149FA">
              <w:rPr>
                <w:rFonts w:ascii="Times New Roman" w:hAnsi="Times New Roman" w:cs="Times New Roman"/>
                <w:b/>
                <w:i/>
              </w:rPr>
              <w:t>II. A magyar irodalom a XX. században</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99F20" w14:textId="0D6CAB14" w:rsidR="00D73CDF" w:rsidRPr="00B149FA" w:rsidRDefault="00E81520" w:rsidP="00146A43">
            <w:pPr>
              <w:rPr>
                <w:rFonts w:ascii="Times New Roman" w:hAnsi="Times New Roman" w:cs="Times New Roman"/>
                <w:b/>
                <w:i/>
              </w:rPr>
            </w:pPr>
            <w:r>
              <w:rPr>
                <w:rFonts w:ascii="Times New Roman" w:hAnsi="Times New Roman" w:cs="Times New Roman"/>
                <w:b/>
                <w:i/>
              </w:rPr>
              <w:t>30</w:t>
            </w:r>
          </w:p>
        </w:tc>
      </w:tr>
      <w:tr w:rsidR="00D73CDF" w:rsidRPr="00B149FA" w14:paraId="49A54518" w14:textId="77777777" w:rsidTr="005806BA">
        <w:tc>
          <w:tcPr>
            <w:tcW w:w="7366" w:type="dxa"/>
            <w:tcBorders>
              <w:top w:val="single" w:sz="4" w:space="0" w:color="auto"/>
              <w:left w:val="single" w:sz="4" w:space="0" w:color="auto"/>
              <w:bottom w:val="single" w:sz="4" w:space="0" w:color="auto"/>
              <w:right w:val="single" w:sz="4" w:space="0" w:color="auto"/>
            </w:tcBorders>
          </w:tcPr>
          <w:p w14:paraId="23B851C4" w14:textId="77777777" w:rsidR="00D73CDF" w:rsidRPr="00B149FA" w:rsidRDefault="00D73CDF" w:rsidP="005806BA">
            <w:pPr>
              <w:rPr>
                <w:rFonts w:ascii="Times New Roman" w:hAnsi="Times New Roman" w:cs="Times New Roman"/>
                <w:b/>
                <w:i/>
                <w:smallCaps/>
              </w:rPr>
            </w:pPr>
            <w:r w:rsidRPr="00B149FA">
              <w:rPr>
                <w:rFonts w:ascii="Times New Roman" w:hAnsi="Times New Roman" w:cs="Times New Roman"/>
                <w:b/>
                <w:i/>
              </w:rPr>
              <w:t>A) Életművek a XX. század magyar irodalmából</w:t>
            </w:r>
          </w:p>
        </w:tc>
        <w:tc>
          <w:tcPr>
            <w:tcW w:w="1696" w:type="dxa"/>
            <w:tcBorders>
              <w:top w:val="single" w:sz="4" w:space="0" w:color="auto"/>
              <w:left w:val="single" w:sz="4" w:space="0" w:color="auto"/>
              <w:bottom w:val="single" w:sz="4" w:space="0" w:color="auto"/>
              <w:right w:val="single" w:sz="4" w:space="0" w:color="auto"/>
            </w:tcBorders>
          </w:tcPr>
          <w:p w14:paraId="712593D5" w14:textId="20FB9D17" w:rsidR="00D73CDF" w:rsidRPr="00E81520" w:rsidRDefault="00146A43" w:rsidP="005806BA">
            <w:pPr>
              <w:jc w:val="center"/>
              <w:rPr>
                <w:rFonts w:ascii="Times New Roman" w:hAnsi="Times New Roman" w:cs="Times New Roman"/>
                <w:b/>
              </w:rPr>
            </w:pPr>
            <w:r w:rsidRPr="00E81520">
              <w:rPr>
                <w:rFonts w:ascii="Times New Roman" w:hAnsi="Times New Roman" w:cs="Times New Roman"/>
                <w:b/>
              </w:rPr>
              <w:t>17</w:t>
            </w:r>
          </w:p>
        </w:tc>
      </w:tr>
      <w:tr w:rsidR="00D73CDF" w:rsidRPr="00B149FA" w14:paraId="185945E8" w14:textId="77777777" w:rsidTr="005806BA">
        <w:tc>
          <w:tcPr>
            <w:tcW w:w="7366" w:type="dxa"/>
            <w:tcBorders>
              <w:top w:val="single" w:sz="4" w:space="0" w:color="auto"/>
              <w:left w:val="single" w:sz="4" w:space="0" w:color="auto"/>
              <w:bottom w:val="single" w:sz="4" w:space="0" w:color="auto"/>
              <w:right w:val="single" w:sz="4" w:space="0" w:color="auto"/>
            </w:tcBorders>
          </w:tcPr>
          <w:p w14:paraId="64588727" w14:textId="027EB71C" w:rsidR="00D73CDF" w:rsidRPr="00B149FA" w:rsidRDefault="00D73CDF" w:rsidP="007A23B2">
            <w:pPr>
              <w:pStyle w:val="Listaszerbekezds"/>
              <w:numPr>
                <w:ilvl w:val="0"/>
                <w:numId w:val="18"/>
              </w:numPr>
              <w:spacing w:line="240" w:lineRule="auto"/>
              <w:rPr>
                <w:rFonts w:ascii="Times New Roman" w:hAnsi="Times New Roman" w:cs="Times New Roman"/>
                <w:b/>
                <w:smallCaps/>
              </w:rPr>
            </w:pPr>
            <w:r w:rsidRPr="00B149FA">
              <w:rPr>
                <w:rFonts w:ascii="Times New Roman" w:hAnsi="Times New Roman" w:cs="Times New Roman"/>
                <w:b/>
              </w:rPr>
              <w:t xml:space="preserve">Herczeg Ferenc </w:t>
            </w:r>
            <w:r w:rsidR="00146A43">
              <w:rPr>
                <w:rFonts w:ascii="Times New Roman" w:hAnsi="Times New Roman" w:cs="Times New Roman"/>
                <w:b/>
              </w:rPr>
              <w:br/>
            </w:r>
            <w:r w:rsidR="00146A43" w:rsidRPr="00146A43">
              <w:rPr>
                <w:rFonts w:ascii="Times New Roman" w:hAnsi="Times New Roman" w:cs="Times New Roman"/>
                <w:i/>
              </w:rPr>
              <w:t>Az élet kapuja</w:t>
            </w:r>
            <w:r w:rsidR="00146A43">
              <w:rPr>
                <w:rFonts w:ascii="Times New Roman" w:hAnsi="Times New Roman" w:cs="Times New Roman"/>
                <w:i/>
              </w:rPr>
              <w:t xml:space="preserve">, </w:t>
            </w:r>
            <w:r w:rsidR="00146A43" w:rsidRPr="00146A43">
              <w:rPr>
                <w:rFonts w:ascii="Times New Roman" w:hAnsi="Times New Roman" w:cs="Times New Roman"/>
                <w:i/>
              </w:rPr>
              <w:t xml:space="preserve">Fekete szüret a Badacsonyon, Bizánc </w:t>
            </w:r>
          </w:p>
        </w:tc>
        <w:tc>
          <w:tcPr>
            <w:tcW w:w="1696" w:type="dxa"/>
            <w:tcBorders>
              <w:top w:val="single" w:sz="4" w:space="0" w:color="auto"/>
              <w:left w:val="single" w:sz="4" w:space="0" w:color="auto"/>
              <w:bottom w:val="single" w:sz="4" w:space="0" w:color="auto"/>
              <w:right w:val="single" w:sz="4" w:space="0" w:color="auto"/>
            </w:tcBorders>
          </w:tcPr>
          <w:p w14:paraId="3345D06A" w14:textId="77777777" w:rsidR="00D73CDF" w:rsidRPr="00136F8F" w:rsidRDefault="00D73CDF" w:rsidP="005806BA">
            <w:pPr>
              <w:jc w:val="center"/>
              <w:rPr>
                <w:rFonts w:ascii="Times New Roman" w:hAnsi="Times New Roman" w:cs="Times New Roman"/>
                <w:i/>
              </w:rPr>
            </w:pPr>
            <w:r w:rsidRPr="00136F8F">
              <w:rPr>
                <w:rFonts w:ascii="Times New Roman" w:hAnsi="Times New Roman" w:cs="Times New Roman"/>
                <w:i/>
              </w:rPr>
              <w:t>2</w:t>
            </w:r>
          </w:p>
        </w:tc>
      </w:tr>
      <w:tr w:rsidR="00D73CDF" w:rsidRPr="00B149FA" w14:paraId="11494FE7"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auto"/>
          </w:tcPr>
          <w:p w14:paraId="33DB8F21" w14:textId="7BD18C3C" w:rsidR="00D73CDF" w:rsidRPr="00B149FA" w:rsidRDefault="00D73CDF" w:rsidP="007A23B2">
            <w:pPr>
              <w:pStyle w:val="Listaszerbekezds"/>
              <w:numPr>
                <w:ilvl w:val="0"/>
                <w:numId w:val="18"/>
              </w:numPr>
              <w:spacing w:line="240" w:lineRule="auto"/>
              <w:rPr>
                <w:rFonts w:ascii="Times New Roman" w:hAnsi="Times New Roman" w:cs="Times New Roman"/>
                <w:b/>
                <w:smallCaps/>
              </w:rPr>
            </w:pPr>
            <w:r w:rsidRPr="00B149FA">
              <w:rPr>
                <w:rFonts w:ascii="Times New Roman" w:hAnsi="Times New Roman" w:cs="Times New Roman"/>
                <w:b/>
              </w:rPr>
              <w:t>Ady Endre</w:t>
            </w:r>
            <w:r w:rsidR="00146A43">
              <w:rPr>
                <w:rFonts w:ascii="Times New Roman" w:hAnsi="Times New Roman" w:cs="Times New Roman"/>
                <w:b/>
              </w:rPr>
              <w:t xml:space="preserve"> </w:t>
            </w:r>
            <w:r w:rsidR="00146A43">
              <w:rPr>
                <w:rFonts w:ascii="Times New Roman" w:hAnsi="Times New Roman" w:cs="Times New Roman"/>
                <w:b/>
              </w:rPr>
              <w:br/>
            </w:r>
            <w:r w:rsidR="00146A43" w:rsidRPr="00146A43">
              <w:rPr>
                <w:rFonts w:ascii="Times New Roman" w:hAnsi="Times New Roman" w:cs="Times New Roman"/>
                <w:i/>
              </w:rPr>
              <w:t>Góg és Magóg fia vagyok én…, Héja-nász az avaron, Harc a Nagyúrral, Új vizeken járok, Az ős Kaján, A Sion-hegy alatt, Az Úr érkezése, Kocsi-út az éjszakában, Emlékezés egy nyár-éjszakára, Őrizem a szemed</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90EA129" w14:textId="6BF200A5" w:rsidR="00D73CDF" w:rsidRPr="00136F8F" w:rsidRDefault="00146A43" w:rsidP="005806BA">
            <w:pPr>
              <w:jc w:val="center"/>
              <w:rPr>
                <w:rFonts w:ascii="Times New Roman" w:hAnsi="Times New Roman" w:cs="Times New Roman"/>
                <w:i/>
              </w:rPr>
            </w:pPr>
            <w:r w:rsidRPr="00136F8F">
              <w:rPr>
                <w:rFonts w:ascii="Times New Roman" w:hAnsi="Times New Roman" w:cs="Times New Roman"/>
                <w:i/>
              </w:rPr>
              <w:t>5</w:t>
            </w:r>
          </w:p>
        </w:tc>
      </w:tr>
      <w:tr w:rsidR="00D73CDF" w:rsidRPr="00B149FA" w14:paraId="57D83FA7"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auto"/>
          </w:tcPr>
          <w:p w14:paraId="448B18A0" w14:textId="2F182BA8" w:rsidR="00D73CDF" w:rsidRPr="00B149FA" w:rsidRDefault="00D73CDF" w:rsidP="007A23B2">
            <w:pPr>
              <w:pStyle w:val="Listaszerbekezds"/>
              <w:numPr>
                <w:ilvl w:val="0"/>
                <w:numId w:val="18"/>
              </w:numPr>
              <w:spacing w:line="240" w:lineRule="auto"/>
              <w:rPr>
                <w:rFonts w:ascii="Times New Roman" w:hAnsi="Times New Roman" w:cs="Times New Roman"/>
                <w:b/>
                <w:smallCaps/>
              </w:rPr>
            </w:pPr>
            <w:r w:rsidRPr="00B149FA">
              <w:rPr>
                <w:rFonts w:ascii="Times New Roman" w:hAnsi="Times New Roman" w:cs="Times New Roman"/>
                <w:b/>
              </w:rPr>
              <w:t xml:space="preserve">Babits Mihály </w:t>
            </w:r>
            <w:r w:rsidR="00146A43">
              <w:rPr>
                <w:rFonts w:ascii="Times New Roman" w:hAnsi="Times New Roman" w:cs="Times New Roman"/>
                <w:b/>
              </w:rPr>
              <w:br/>
            </w:r>
            <w:r w:rsidR="00146A43" w:rsidRPr="00146A43">
              <w:rPr>
                <w:rFonts w:ascii="Times New Roman" w:hAnsi="Times New Roman" w:cs="Times New Roman"/>
                <w:i/>
              </w:rPr>
              <w:t>In Horatium, A lírikus epilógja, Esti kérdés, Jobb és bal, Mint különös hírmondó, Ősz és tavasz között, Jónás könyve, Jónás imája</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273C8572" w14:textId="68E0069A" w:rsidR="00D73CDF" w:rsidRPr="00136F8F" w:rsidRDefault="00146A43" w:rsidP="005806BA">
            <w:pPr>
              <w:jc w:val="center"/>
              <w:rPr>
                <w:rFonts w:ascii="Times New Roman" w:hAnsi="Times New Roman" w:cs="Times New Roman"/>
                <w:i/>
              </w:rPr>
            </w:pPr>
            <w:r w:rsidRPr="00136F8F">
              <w:rPr>
                <w:rFonts w:ascii="Times New Roman" w:hAnsi="Times New Roman" w:cs="Times New Roman"/>
                <w:i/>
              </w:rPr>
              <w:t>5</w:t>
            </w:r>
          </w:p>
        </w:tc>
      </w:tr>
      <w:tr w:rsidR="00D73CDF" w:rsidRPr="00B149FA" w14:paraId="66C9C33F" w14:textId="77777777" w:rsidTr="005806BA">
        <w:tc>
          <w:tcPr>
            <w:tcW w:w="7366" w:type="dxa"/>
            <w:tcBorders>
              <w:top w:val="single" w:sz="4" w:space="0" w:color="auto"/>
              <w:left w:val="single" w:sz="4" w:space="0" w:color="auto"/>
              <w:bottom w:val="single" w:sz="4" w:space="0" w:color="auto"/>
              <w:right w:val="single" w:sz="4" w:space="0" w:color="auto"/>
            </w:tcBorders>
          </w:tcPr>
          <w:p w14:paraId="784FAE5C" w14:textId="34FB85FA" w:rsidR="00146A43" w:rsidRPr="00146A43" w:rsidRDefault="00D73CDF" w:rsidP="007A23B2">
            <w:pPr>
              <w:pStyle w:val="Listaszerbekezds"/>
              <w:numPr>
                <w:ilvl w:val="0"/>
                <w:numId w:val="18"/>
              </w:numPr>
              <w:spacing w:line="240" w:lineRule="auto"/>
              <w:rPr>
                <w:rFonts w:ascii="Times New Roman" w:hAnsi="Times New Roman" w:cs="Times New Roman"/>
                <w:i/>
              </w:rPr>
            </w:pPr>
            <w:r w:rsidRPr="00146A43">
              <w:rPr>
                <w:rFonts w:ascii="Times New Roman" w:hAnsi="Times New Roman" w:cs="Times New Roman"/>
                <w:b/>
              </w:rPr>
              <w:t>Kosztolányi Dezső</w:t>
            </w:r>
            <w:r w:rsidR="00146A43" w:rsidRPr="00146A43">
              <w:rPr>
                <w:rFonts w:ascii="Times New Roman" w:hAnsi="Times New Roman" w:cs="Times New Roman"/>
                <w:b/>
              </w:rPr>
              <w:t xml:space="preserve"> </w:t>
            </w:r>
            <w:r w:rsidR="00146A43" w:rsidRPr="00146A43">
              <w:rPr>
                <w:rFonts w:ascii="Times New Roman" w:hAnsi="Times New Roman" w:cs="Times New Roman"/>
                <w:b/>
              </w:rPr>
              <w:br/>
            </w:r>
            <w:r w:rsidR="00146A43" w:rsidRPr="00146A43">
              <w:rPr>
                <w:rFonts w:ascii="Times New Roman" w:hAnsi="Times New Roman" w:cs="Times New Roman"/>
                <w:i/>
              </w:rPr>
              <w:t xml:space="preserve">A szegény kisgyermek panaszai (részletek); Boldog, szomorú dal; Őszi reggeli; Halotti beszéd; Hajnali részegség; Édes Anna; Esti </w:t>
            </w:r>
          </w:p>
          <w:p w14:paraId="1E0ED052" w14:textId="23E0FC08" w:rsidR="00D73CDF" w:rsidRPr="00B149FA" w:rsidRDefault="00146A43" w:rsidP="00146A43">
            <w:pPr>
              <w:pStyle w:val="Listaszerbekezds"/>
              <w:spacing w:line="240" w:lineRule="auto"/>
              <w:rPr>
                <w:rFonts w:ascii="Times New Roman" w:hAnsi="Times New Roman" w:cs="Times New Roman"/>
                <w:b/>
              </w:rPr>
            </w:pPr>
            <w:r w:rsidRPr="00146A43">
              <w:rPr>
                <w:rFonts w:ascii="Times New Roman" w:hAnsi="Times New Roman" w:cs="Times New Roman"/>
                <w:i/>
              </w:rPr>
              <w:t xml:space="preserve">Kornél </w:t>
            </w:r>
            <w:r w:rsidRPr="00146A43">
              <w:rPr>
                <w:rFonts w:ascii="Times New Roman" w:hAnsi="Times New Roman" w:cs="Times New Roman"/>
              </w:rPr>
              <w:t>(egy novella)</w:t>
            </w:r>
          </w:p>
        </w:tc>
        <w:tc>
          <w:tcPr>
            <w:tcW w:w="1696" w:type="dxa"/>
            <w:tcBorders>
              <w:top w:val="single" w:sz="4" w:space="0" w:color="auto"/>
              <w:left w:val="single" w:sz="4" w:space="0" w:color="auto"/>
              <w:bottom w:val="single" w:sz="4" w:space="0" w:color="auto"/>
              <w:right w:val="single" w:sz="4" w:space="0" w:color="auto"/>
            </w:tcBorders>
          </w:tcPr>
          <w:p w14:paraId="395AADC9" w14:textId="0A34A071" w:rsidR="00D73CDF" w:rsidRPr="00136F8F" w:rsidRDefault="00146A43" w:rsidP="005806BA">
            <w:pPr>
              <w:jc w:val="center"/>
              <w:rPr>
                <w:rFonts w:ascii="Times New Roman" w:hAnsi="Times New Roman" w:cs="Times New Roman"/>
                <w:i/>
              </w:rPr>
            </w:pPr>
            <w:r w:rsidRPr="00136F8F">
              <w:rPr>
                <w:rFonts w:ascii="Times New Roman" w:hAnsi="Times New Roman" w:cs="Times New Roman"/>
                <w:i/>
              </w:rPr>
              <w:t>5</w:t>
            </w:r>
          </w:p>
        </w:tc>
      </w:tr>
      <w:tr w:rsidR="00D73CDF" w:rsidRPr="00B149FA" w14:paraId="49451D5B" w14:textId="77777777" w:rsidTr="005806BA">
        <w:tc>
          <w:tcPr>
            <w:tcW w:w="7366" w:type="dxa"/>
            <w:tcBorders>
              <w:top w:val="single" w:sz="4" w:space="0" w:color="auto"/>
              <w:left w:val="single" w:sz="4" w:space="0" w:color="auto"/>
              <w:bottom w:val="single" w:sz="4" w:space="0" w:color="auto"/>
              <w:right w:val="single" w:sz="4" w:space="0" w:color="auto"/>
            </w:tcBorders>
          </w:tcPr>
          <w:p w14:paraId="65542FCF" w14:textId="77777777" w:rsidR="00D73CDF" w:rsidRPr="00B149FA" w:rsidRDefault="00D73CDF" w:rsidP="005806BA">
            <w:pPr>
              <w:rPr>
                <w:rFonts w:ascii="Times New Roman" w:hAnsi="Times New Roman" w:cs="Times New Roman"/>
                <w:b/>
                <w:i/>
              </w:rPr>
            </w:pPr>
            <w:r w:rsidRPr="00B149FA">
              <w:rPr>
                <w:rFonts w:ascii="Times New Roman" w:hAnsi="Times New Roman" w:cs="Times New Roman"/>
                <w:b/>
                <w:i/>
              </w:rPr>
              <w:t>B) Portrék a XX. század magyar irodalmából</w:t>
            </w:r>
          </w:p>
        </w:tc>
        <w:tc>
          <w:tcPr>
            <w:tcW w:w="1696" w:type="dxa"/>
            <w:tcBorders>
              <w:top w:val="single" w:sz="4" w:space="0" w:color="auto"/>
              <w:left w:val="single" w:sz="4" w:space="0" w:color="auto"/>
              <w:bottom w:val="single" w:sz="4" w:space="0" w:color="auto"/>
              <w:right w:val="single" w:sz="4" w:space="0" w:color="auto"/>
            </w:tcBorders>
          </w:tcPr>
          <w:p w14:paraId="69BB15ED" w14:textId="740182C3" w:rsidR="00D73CDF" w:rsidRPr="00E81520" w:rsidRDefault="00146A43" w:rsidP="005806BA">
            <w:pPr>
              <w:jc w:val="center"/>
              <w:rPr>
                <w:rFonts w:ascii="Times New Roman" w:hAnsi="Times New Roman" w:cs="Times New Roman"/>
                <w:b/>
              </w:rPr>
            </w:pPr>
            <w:r w:rsidRPr="00E81520">
              <w:rPr>
                <w:rFonts w:ascii="Times New Roman" w:hAnsi="Times New Roman" w:cs="Times New Roman"/>
                <w:b/>
              </w:rPr>
              <w:t>4</w:t>
            </w:r>
          </w:p>
        </w:tc>
      </w:tr>
      <w:tr w:rsidR="00D73CDF" w:rsidRPr="00B149FA" w14:paraId="4688E8B0"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auto"/>
          </w:tcPr>
          <w:p w14:paraId="7B841A5A" w14:textId="31962316" w:rsidR="00D73CDF" w:rsidRPr="00B149FA" w:rsidRDefault="00D73CDF" w:rsidP="007A23B2">
            <w:pPr>
              <w:pStyle w:val="Listaszerbekezds"/>
              <w:numPr>
                <w:ilvl w:val="0"/>
                <w:numId w:val="19"/>
              </w:numPr>
              <w:spacing w:line="240" w:lineRule="auto"/>
              <w:rPr>
                <w:rFonts w:ascii="Times New Roman" w:hAnsi="Times New Roman" w:cs="Times New Roman"/>
                <w:b/>
              </w:rPr>
            </w:pPr>
            <w:r w:rsidRPr="00B149FA">
              <w:rPr>
                <w:rFonts w:ascii="Times New Roman" w:hAnsi="Times New Roman" w:cs="Times New Roman"/>
                <w:b/>
              </w:rPr>
              <w:t>Móricz Zsigmond</w:t>
            </w:r>
            <w:r w:rsidR="00146A43">
              <w:rPr>
                <w:rFonts w:ascii="Times New Roman" w:hAnsi="Times New Roman" w:cs="Times New Roman"/>
                <w:b/>
              </w:rPr>
              <w:t xml:space="preserve"> </w:t>
            </w:r>
            <w:r w:rsidR="00146A43">
              <w:rPr>
                <w:rFonts w:ascii="Times New Roman" w:hAnsi="Times New Roman" w:cs="Times New Roman"/>
                <w:b/>
              </w:rPr>
              <w:br/>
            </w:r>
            <w:r w:rsidR="00146A43" w:rsidRPr="00146A43">
              <w:rPr>
                <w:rFonts w:ascii="Times New Roman" w:hAnsi="Times New Roman" w:cs="Times New Roman"/>
                <w:i/>
              </w:rPr>
              <w:t>Tragédia, Úri muri, Barbárok</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15F3D6EC" w14:textId="77777777" w:rsidR="00D73CDF" w:rsidRPr="00136F8F" w:rsidRDefault="00D73CDF" w:rsidP="005806BA">
            <w:pPr>
              <w:jc w:val="center"/>
              <w:rPr>
                <w:rFonts w:ascii="Times New Roman" w:hAnsi="Times New Roman" w:cs="Times New Roman"/>
                <w:i/>
              </w:rPr>
            </w:pPr>
            <w:r w:rsidRPr="00136F8F">
              <w:rPr>
                <w:rFonts w:ascii="Times New Roman" w:hAnsi="Times New Roman" w:cs="Times New Roman"/>
                <w:i/>
              </w:rPr>
              <w:t>2</w:t>
            </w:r>
          </w:p>
        </w:tc>
      </w:tr>
      <w:tr w:rsidR="00D73CDF" w:rsidRPr="00B149FA" w14:paraId="4B97FC98"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auto"/>
          </w:tcPr>
          <w:p w14:paraId="0D537052" w14:textId="7508DF11" w:rsidR="00D73CDF" w:rsidRPr="00B149FA" w:rsidRDefault="00D73CDF" w:rsidP="007A23B2">
            <w:pPr>
              <w:pStyle w:val="Listaszerbekezds"/>
              <w:numPr>
                <w:ilvl w:val="0"/>
                <w:numId w:val="19"/>
              </w:numPr>
              <w:spacing w:line="240" w:lineRule="auto"/>
              <w:rPr>
                <w:rFonts w:ascii="Times New Roman" w:hAnsi="Times New Roman" w:cs="Times New Roman"/>
                <w:b/>
              </w:rPr>
            </w:pPr>
            <w:r w:rsidRPr="00B149FA">
              <w:rPr>
                <w:rFonts w:ascii="Times New Roman" w:hAnsi="Times New Roman" w:cs="Times New Roman"/>
                <w:b/>
              </w:rPr>
              <w:t>Wass Albert</w:t>
            </w:r>
            <w:r w:rsidR="00146A43">
              <w:rPr>
                <w:rFonts w:ascii="Times New Roman" w:hAnsi="Times New Roman" w:cs="Times New Roman"/>
                <w:b/>
              </w:rPr>
              <w:t xml:space="preserve"> </w:t>
            </w:r>
            <w:r w:rsidR="00146A43">
              <w:rPr>
                <w:rFonts w:ascii="Times New Roman" w:hAnsi="Times New Roman" w:cs="Times New Roman"/>
                <w:b/>
              </w:rPr>
              <w:br/>
            </w:r>
            <w:r w:rsidR="00146A43" w:rsidRPr="00146A43">
              <w:rPr>
                <w:rFonts w:ascii="Times New Roman" w:hAnsi="Times New Roman" w:cs="Times New Roman"/>
                <w:i/>
              </w:rPr>
              <w:t>Adjátok vissza a hegyeimet!; Üzenet haza</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5508BF19" w14:textId="65C31659" w:rsidR="00D73CDF" w:rsidRPr="00136F8F" w:rsidRDefault="00146A43" w:rsidP="005806BA">
            <w:pPr>
              <w:jc w:val="center"/>
              <w:rPr>
                <w:rFonts w:ascii="Times New Roman" w:hAnsi="Times New Roman" w:cs="Times New Roman"/>
                <w:i/>
              </w:rPr>
            </w:pPr>
            <w:r w:rsidRPr="00136F8F">
              <w:rPr>
                <w:rFonts w:ascii="Times New Roman" w:hAnsi="Times New Roman" w:cs="Times New Roman"/>
                <w:i/>
              </w:rPr>
              <w:t>2</w:t>
            </w:r>
          </w:p>
        </w:tc>
      </w:tr>
      <w:tr w:rsidR="00D73CDF" w:rsidRPr="00B149FA" w14:paraId="5E285908" w14:textId="77777777" w:rsidTr="005806BA">
        <w:tc>
          <w:tcPr>
            <w:tcW w:w="7366" w:type="dxa"/>
            <w:tcBorders>
              <w:top w:val="single" w:sz="4" w:space="0" w:color="auto"/>
              <w:left w:val="single" w:sz="4" w:space="0" w:color="auto"/>
              <w:bottom w:val="single" w:sz="4" w:space="0" w:color="auto"/>
              <w:right w:val="single" w:sz="4" w:space="0" w:color="auto"/>
            </w:tcBorders>
          </w:tcPr>
          <w:p w14:paraId="20C23D3F" w14:textId="77777777" w:rsidR="00D73CDF" w:rsidRPr="00B149FA" w:rsidRDefault="00D73CDF" w:rsidP="005806BA">
            <w:pPr>
              <w:rPr>
                <w:rFonts w:ascii="Times New Roman" w:hAnsi="Times New Roman" w:cs="Times New Roman"/>
                <w:b/>
                <w:i/>
              </w:rPr>
            </w:pPr>
            <w:r w:rsidRPr="00B149FA">
              <w:rPr>
                <w:rFonts w:ascii="Times New Roman" w:hAnsi="Times New Roman" w:cs="Times New Roman"/>
                <w:b/>
                <w:i/>
              </w:rPr>
              <w:t>C) Metszetek a XX. század magyar irodalmából I.</w:t>
            </w:r>
          </w:p>
        </w:tc>
        <w:tc>
          <w:tcPr>
            <w:tcW w:w="1696" w:type="dxa"/>
            <w:tcBorders>
              <w:top w:val="single" w:sz="4" w:space="0" w:color="auto"/>
              <w:left w:val="single" w:sz="4" w:space="0" w:color="auto"/>
              <w:bottom w:val="single" w:sz="4" w:space="0" w:color="auto"/>
              <w:right w:val="single" w:sz="4" w:space="0" w:color="auto"/>
            </w:tcBorders>
          </w:tcPr>
          <w:p w14:paraId="56B44E30" w14:textId="77777777" w:rsidR="00D73CDF" w:rsidRPr="00E81520" w:rsidRDefault="00D73CDF" w:rsidP="005806BA">
            <w:pPr>
              <w:jc w:val="center"/>
              <w:rPr>
                <w:rFonts w:ascii="Times New Roman" w:hAnsi="Times New Roman" w:cs="Times New Roman"/>
                <w:b/>
              </w:rPr>
            </w:pPr>
            <w:r w:rsidRPr="00E81520">
              <w:rPr>
                <w:rFonts w:ascii="Times New Roman" w:hAnsi="Times New Roman" w:cs="Times New Roman"/>
                <w:b/>
              </w:rPr>
              <w:t>5</w:t>
            </w:r>
          </w:p>
        </w:tc>
      </w:tr>
      <w:tr w:rsidR="00D73CDF" w:rsidRPr="00B149FA" w14:paraId="4FB123AF" w14:textId="77777777" w:rsidTr="005806BA">
        <w:tc>
          <w:tcPr>
            <w:tcW w:w="7366" w:type="dxa"/>
            <w:tcBorders>
              <w:top w:val="single" w:sz="4" w:space="0" w:color="auto"/>
              <w:left w:val="single" w:sz="4" w:space="0" w:color="auto"/>
              <w:bottom w:val="single" w:sz="4" w:space="0" w:color="auto"/>
              <w:right w:val="single" w:sz="4" w:space="0" w:color="auto"/>
            </w:tcBorders>
          </w:tcPr>
          <w:p w14:paraId="4CEC80B1" w14:textId="77777777" w:rsidR="00D73CDF" w:rsidRPr="00B149FA" w:rsidRDefault="00D73CDF" w:rsidP="005806BA">
            <w:pPr>
              <w:rPr>
                <w:rFonts w:ascii="Times New Roman" w:hAnsi="Times New Roman" w:cs="Times New Roman"/>
                <w:b/>
              </w:rPr>
            </w:pPr>
            <w:r w:rsidRPr="00B149FA">
              <w:rPr>
                <w:rFonts w:ascii="Times New Roman" w:hAnsi="Times New Roman" w:cs="Times New Roman"/>
                <w:b/>
              </w:rPr>
              <w:t>Metszetek a modernista irodalomból – a Nyugat alkotói</w:t>
            </w:r>
          </w:p>
        </w:tc>
        <w:tc>
          <w:tcPr>
            <w:tcW w:w="1696" w:type="dxa"/>
            <w:tcBorders>
              <w:top w:val="single" w:sz="4" w:space="0" w:color="auto"/>
              <w:left w:val="single" w:sz="4" w:space="0" w:color="auto"/>
              <w:bottom w:val="single" w:sz="4" w:space="0" w:color="auto"/>
              <w:right w:val="single" w:sz="4" w:space="0" w:color="auto"/>
            </w:tcBorders>
          </w:tcPr>
          <w:p w14:paraId="2811D8A6" w14:textId="77777777" w:rsidR="00D73CDF" w:rsidRPr="00B149FA" w:rsidRDefault="00D73CDF" w:rsidP="005806BA">
            <w:pPr>
              <w:jc w:val="center"/>
              <w:rPr>
                <w:rFonts w:ascii="Times New Roman" w:hAnsi="Times New Roman" w:cs="Times New Roman"/>
              </w:rPr>
            </w:pPr>
          </w:p>
        </w:tc>
      </w:tr>
      <w:tr w:rsidR="00D73CDF" w:rsidRPr="00B149FA" w14:paraId="67C6A730" w14:textId="77777777" w:rsidTr="005806BA">
        <w:tc>
          <w:tcPr>
            <w:tcW w:w="7366" w:type="dxa"/>
            <w:tcBorders>
              <w:top w:val="single" w:sz="4" w:space="0" w:color="auto"/>
              <w:left w:val="single" w:sz="4" w:space="0" w:color="auto"/>
              <w:bottom w:val="single" w:sz="4" w:space="0" w:color="auto"/>
              <w:right w:val="single" w:sz="4" w:space="0" w:color="auto"/>
            </w:tcBorders>
          </w:tcPr>
          <w:p w14:paraId="59B2C012" w14:textId="1EA32976" w:rsidR="00D73CDF" w:rsidRPr="00B149FA" w:rsidRDefault="00D73CDF" w:rsidP="005806BA">
            <w:pPr>
              <w:pStyle w:val="Listaszerbekezds"/>
              <w:ind w:left="1080"/>
              <w:rPr>
                <w:rFonts w:ascii="Times New Roman" w:hAnsi="Times New Roman" w:cs="Times New Roman"/>
                <w:b/>
              </w:rPr>
            </w:pPr>
            <w:r w:rsidRPr="00B149FA">
              <w:rPr>
                <w:rFonts w:ascii="Times New Roman" w:hAnsi="Times New Roman" w:cs="Times New Roman"/>
                <w:b/>
              </w:rPr>
              <w:t>Juhász Gyula</w:t>
            </w:r>
            <w:r w:rsidR="00146A43">
              <w:rPr>
                <w:rFonts w:ascii="Times New Roman" w:hAnsi="Times New Roman" w:cs="Times New Roman"/>
                <w:b/>
              </w:rPr>
              <w:t xml:space="preserve"> </w:t>
            </w:r>
            <w:r w:rsidR="00146A43">
              <w:rPr>
                <w:rFonts w:ascii="Times New Roman" w:hAnsi="Times New Roman" w:cs="Times New Roman"/>
                <w:b/>
              </w:rPr>
              <w:br/>
            </w:r>
            <w:r w:rsidR="00146A43" w:rsidRPr="00146A43">
              <w:rPr>
                <w:rFonts w:ascii="Times New Roman" w:hAnsi="Times New Roman" w:cs="Times New Roman"/>
                <w:i/>
              </w:rPr>
              <w:t>Tiszai csönd, Anna örök</w:t>
            </w:r>
          </w:p>
        </w:tc>
        <w:tc>
          <w:tcPr>
            <w:tcW w:w="1696" w:type="dxa"/>
            <w:vMerge w:val="restart"/>
            <w:tcBorders>
              <w:top w:val="single" w:sz="4" w:space="0" w:color="auto"/>
              <w:left w:val="single" w:sz="4" w:space="0" w:color="auto"/>
              <w:right w:val="single" w:sz="4" w:space="0" w:color="auto"/>
            </w:tcBorders>
          </w:tcPr>
          <w:p w14:paraId="397F6807" w14:textId="77777777" w:rsidR="00D73CDF" w:rsidRPr="00136F8F" w:rsidRDefault="00D73CDF" w:rsidP="005806BA">
            <w:pPr>
              <w:jc w:val="center"/>
              <w:rPr>
                <w:rFonts w:ascii="Times New Roman" w:hAnsi="Times New Roman" w:cs="Times New Roman"/>
                <w:i/>
              </w:rPr>
            </w:pPr>
            <w:r w:rsidRPr="00136F8F">
              <w:rPr>
                <w:rFonts w:ascii="Times New Roman" w:hAnsi="Times New Roman" w:cs="Times New Roman"/>
                <w:i/>
              </w:rPr>
              <w:t>3</w:t>
            </w:r>
          </w:p>
        </w:tc>
      </w:tr>
      <w:tr w:rsidR="00D73CDF" w:rsidRPr="00B149FA" w14:paraId="2B73200D"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auto"/>
          </w:tcPr>
          <w:p w14:paraId="4B08C3B0" w14:textId="7FC83874" w:rsidR="00D73CDF" w:rsidRPr="00B149FA" w:rsidRDefault="00D73CDF" w:rsidP="00146A43">
            <w:pPr>
              <w:pStyle w:val="Listaszerbekezds"/>
              <w:ind w:left="1080"/>
              <w:rPr>
                <w:rFonts w:ascii="Times New Roman" w:hAnsi="Times New Roman" w:cs="Times New Roman"/>
                <w:b/>
              </w:rPr>
            </w:pPr>
            <w:r w:rsidRPr="00B149FA">
              <w:rPr>
                <w:rFonts w:ascii="Times New Roman" w:hAnsi="Times New Roman" w:cs="Times New Roman"/>
                <w:b/>
              </w:rPr>
              <w:t>Tóth Árpád</w:t>
            </w:r>
            <w:r w:rsidR="00146A43" w:rsidRPr="00146A43">
              <w:rPr>
                <w:rFonts w:ascii="Times New Roman" w:hAnsi="Times New Roman" w:cs="Times New Roman"/>
                <w:b/>
              </w:rPr>
              <w:t xml:space="preserve"> </w:t>
            </w:r>
            <w:r w:rsidR="00146A43">
              <w:rPr>
                <w:rFonts w:ascii="Times New Roman" w:hAnsi="Times New Roman" w:cs="Times New Roman"/>
                <w:b/>
              </w:rPr>
              <w:br/>
            </w:r>
            <w:r w:rsidR="00146A43" w:rsidRPr="00146A43">
              <w:rPr>
                <w:rFonts w:ascii="Times New Roman" w:hAnsi="Times New Roman" w:cs="Times New Roman"/>
                <w:i/>
              </w:rPr>
              <w:t>Esti sugárkoszorú, Lélektől lélekig, Isten oltó-kése</w:t>
            </w:r>
          </w:p>
        </w:tc>
        <w:tc>
          <w:tcPr>
            <w:tcW w:w="1696" w:type="dxa"/>
            <w:vMerge/>
            <w:tcBorders>
              <w:left w:val="single" w:sz="4" w:space="0" w:color="auto"/>
              <w:bottom w:val="single" w:sz="4" w:space="0" w:color="auto"/>
              <w:right w:val="single" w:sz="4" w:space="0" w:color="auto"/>
            </w:tcBorders>
            <w:shd w:val="clear" w:color="auto" w:fill="auto"/>
          </w:tcPr>
          <w:p w14:paraId="2A481C51" w14:textId="77777777" w:rsidR="00D73CDF" w:rsidRPr="00136F8F" w:rsidRDefault="00D73CDF" w:rsidP="005806BA">
            <w:pPr>
              <w:jc w:val="center"/>
              <w:rPr>
                <w:rFonts w:ascii="Times New Roman" w:hAnsi="Times New Roman" w:cs="Times New Roman"/>
                <w:i/>
              </w:rPr>
            </w:pPr>
          </w:p>
        </w:tc>
      </w:tr>
      <w:tr w:rsidR="00D73CDF" w:rsidRPr="00B149FA" w14:paraId="450BA123" w14:textId="77777777" w:rsidTr="005806BA">
        <w:tc>
          <w:tcPr>
            <w:tcW w:w="7366" w:type="dxa"/>
            <w:tcBorders>
              <w:top w:val="single" w:sz="4" w:space="0" w:color="auto"/>
              <w:left w:val="single" w:sz="4" w:space="0" w:color="auto"/>
              <w:bottom w:val="single" w:sz="4" w:space="0" w:color="auto"/>
              <w:right w:val="single" w:sz="4" w:space="0" w:color="auto"/>
            </w:tcBorders>
          </w:tcPr>
          <w:p w14:paraId="7AA15747" w14:textId="0074B75D" w:rsidR="00D73CDF" w:rsidRPr="00B149FA" w:rsidRDefault="00D73CDF" w:rsidP="005806BA">
            <w:pPr>
              <w:pStyle w:val="Listaszerbekezds"/>
              <w:ind w:left="1080"/>
              <w:rPr>
                <w:rFonts w:ascii="Times New Roman" w:hAnsi="Times New Roman" w:cs="Times New Roman"/>
                <w:b/>
              </w:rPr>
            </w:pPr>
            <w:r w:rsidRPr="00B149FA">
              <w:rPr>
                <w:rFonts w:ascii="Times New Roman" w:hAnsi="Times New Roman" w:cs="Times New Roman"/>
                <w:b/>
              </w:rPr>
              <w:t>Karinthy Frigyes</w:t>
            </w:r>
            <w:r w:rsidR="00146A43">
              <w:rPr>
                <w:rFonts w:ascii="Times New Roman" w:hAnsi="Times New Roman" w:cs="Times New Roman"/>
                <w:b/>
              </w:rPr>
              <w:t xml:space="preserve"> </w:t>
            </w:r>
            <w:r w:rsidR="00146A43">
              <w:rPr>
                <w:rFonts w:ascii="Times New Roman" w:hAnsi="Times New Roman" w:cs="Times New Roman"/>
                <w:b/>
              </w:rPr>
              <w:br/>
            </w:r>
            <w:r w:rsidR="00146A43" w:rsidRPr="00146A43">
              <w:rPr>
                <w:rFonts w:ascii="Times New Roman" w:hAnsi="Times New Roman" w:cs="Times New Roman"/>
                <w:i/>
              </w:rPr>
              <w:t xml:space="preserve">Így írtok ti </w:t>
            </w:r>
            <w:r w:rsidR="00146A43" w:rsidRPr="00146A43">
              <w:rPr>
                <w:rFonts w:ascii="Times New Roman" w:hAnsi="Times New Roman" w:cs="Times New Roman"/>
              </w:rPr>
              <w:t>(részletek)</w:t>
            </w:r>
            <w:r w:rsidR="00146A43" w:rsidRPr="00146A43">
              <w:rPr>
                <w:rFonts w:ascii="Times New Roman" w:hAnsi="Times New Roman" w:cs="Times New Roman"/>
                <w:i/>
              </w:rPr>
              <w:t>, Találkozás egy fiatalemberrel</w:t>
            </w:r>
          </w:p>
        </w:tc>
        <w:tc>
          <w:tcPr>
            <w:tcW w:w="1696" w:type="dxa"/>
            <w:tcBorders>
              <w:top w:val="single" w:sz="4" w:space="0" w:color="auto"/>
              <w:left w:val="single" w:sz="4" w:space="0" w:color="auto"/>
              <w:bottom w:val="single" w:sz="4" w:space="0" w:color="auto"/>
              <w:right w:val="single" w:sz="4" w:space="0" w:color="auto"/>
            </w:tcBorders>
          </w:tcPr>
          <w:p w14:paraId="1A9E46B7" w14:textId="77777777" w:rsidR="00D73CDF" w:rsidRPr="00136F8F" w:rsidRDefault="00D73CDF" w:rsidP="005806BA">
            <w:pPr>
              <w:jc w:val="center"/>
              <w:rPr>
                <w:rFonts w:ascii="Times New Roman" w:hAnsi="Times New Roman" w:cs="Times New Roman"/>
                <w:i/>
              </w:rPr>
            </w:pPr>
            <w:r w:rsidRPr="00136F8F">
              <w:rPr>
                <w:rFonts w:ascii="Times New Roman" w:hAnsi="Times New Roman" w:cs="Times New Roman"/>
                <w:i/>
              </w:rPr>
              <w:t>2</w:t>
            </w:r>
          </w:p>
        </w:tc>
      </w:tr>
      <w:tr w:rsidR="00E81520" w:rsidRPr="00B149FA" w14:paraId="418008DF" w14:textId="77777777" w:rsidTr="005806BA">
        <w:tc>
          <w:tcPr>
            <w:tcW w:w="7366" w:type="dxa"/>
            <w:tcBorders>
              <w:top w:val="single" w:sz="4" w:space="0" w:color="auto"/>
              <w:left w:val="single" w:sz="4" w:space="0" w:color="auto"/>
              <w:bottom w:val="single" w:sz="4" w:space="0" w:color="auto"/>
              <w:right w:val="single" w:sz="4" w:space="0" w:color="auto"/>
            </w:tcBorders>
          </w:tcPr>
          <w:p w14:paraId="6BDF9515" w14:textId="34567AA9" w:rsidR="00E81520" w:rsidRPr="00E81520" w:rsidRDefault="00E81520" w:rsidP="00E81520">
            <w:pPr>
              <w:rPr>
                <w:rFonts w:ascii="Times New Roman" w:hAnsi="Times New Roman" w:cs="Times New Roman"/>
                <w:b/>
              </w:rPr>
            </w:pPr>
            <w:r w:rsidRPr="00E81520">
              <w:rPr>
                <w:rFonts w:ascii="Times New Roman" w:hAnsi="Times New Roman" w:cs="Times New Roman"/>
                <w:b/>
              </w:rPr>
              <w:t xml:space="preserve">Számonkérés – műértelmező szövegalkotás </w:t>
            </w:r>
            <w:r w:rsidRPr="00E81520">
              <w:rPr>
                <w:rFonts w:ascii="Times New Roman" w:hAnsi="Times New Roman" w:cs="Times New Roman"/>
              </w:rPr>
              <w:t>(novella- vagy verselemzés)</w:t>
            </w:r>
          </w:p>
        </w:tc>
        <w:tc>
          <w:tcPr>
            <w:tcW w:w="1696" w:type="dxa"/>
            <w:tcBorders>
              <w:top w:val="single" w:sz="4" w:space="0" w:color="auto"/>
              <w:left w:val="single" w:sz="4" w:space="0" w:color="auto"/>
              <w:bottom w:val="single" w:sz="4" w:space="0" w:color="auto"/>
              <w:right w:val="single" w:sz="4" w:space="0" w:color="auto"/>
            </w:tcBorders>
          </w:tcPr>
          <w:p w14:paraId="7B673598" w14:textId="517D5D2B" w:rsidR="00E81520" w:rsidRPr="00E81520" w:rsidRDefault="00E81520" w:rsidP="005806BA">
            <w:pPr>
              <w:jc w:val="center"/>
              <w:rPr>
                <w:rFonts w:ascii="Times New Roman" w:hAnsi="Times New Roman" w:cs="Times New Roman"/>
                <w:b/>
              </w:rPr>
            </w:pPr>
            <w:r w:rsidRPr="00E81520">
              <w:rPr>
                <w:rFonts w:ascii="Times New Roman" w:hAnsi="Times New Roman" w:cs="Times New Roman"/>
                <w:b/>
              </w:rPr>
              <w:t>4</w:t>
            </w:r>
          </w:p>
        </w:tc>
      </w:tr>
      <w:tr w:rsidR="00D73CDF" w:rsidRPr="00B149FA" w14:paraId="7F8D9D4A"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1A091" w14:textId="77777777" w:rsidR="00D73CDF" w:rsidRPr="00B149FA" w:rsidRDefault="00D73CDF" w:rsidP="005806BA">
            <w:pPr>
              <w:rPr>
                <w:rFonts w:ascii="Times New Roman" w:hAnsi="Times New Roman" w:cs="Times New Roman"/>
                <w:b/>
                <w:i/>
              </w:rPr>
            </w:pPr>
            <w:r w:rsidRPr="00B149FA">
              <w:rPr>
                <w:rFonts w:ascii="Times New Roman" w:hAnsi="Times New Roman" w:cs="Times New Roman"/>
                <w:b/>
                <w:i/>
              </w:rPr>
              <w:t>III. A modernizmus (a modernizmus kései korszaka) irodalma</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9C740" w14:textId="77777777" w:rsidR="00D73CDF" w:rsidRPr="00B149FA" w:rsidRDefault="00D73CDF" w:rsidP="005806BA">
            <w:pPr>
              <w:rPr>
                <w:rFonts w:ascii="Times New Roman" w:hAnsi="Times New Roman" w:cs="Times New Roman"/>
                <w:b/>
                <w:i/>
              </w:rPr>
            </w:pPr>
            <w:r w:rsidRPr="00B149FA">
              <w:rPr>
                <w:rFonts w:ascii="Times New Roman" w:hAnsi="Times New Roman" w:cs="Times New Roman"/>
                <w:b/>
                <w:i/>
              </w:rPr>
              <w:t>15</w:t>
            </w:r>
          </w:p>
        </w:tc>
      </w:tr>
      <w:tr w:rsidR="00D73CDF" w:rsidRPr="00B149FA" w14:paraId="5E56FCA8" w14:textId="77777777" w:rsidTr="005806BA">
        <w:tc>
          <w:tcPr>
            <w:tcW w:w="7366" w:type="dxa"/>
            <w:tcBorders>
              <w:top w:val="single" w:sz="4" w:space="0" w:color="auto"/>
              <w:left w:val="single" w:sz="4" w:space="0" w:color="auto"/>
              <w:bottom w:val="single" w:sz="4" w:space="0" w:color="auto"/>
              <w:right w:val="single" w:sz="4" w:space="0" w:color="auto"/>
            </w:tcBorders>
          </w:tcPr>
          <w:p w14:paraId="4B7D02EA" w14:textId="18EE7D4C" w:rsidR="005806BA" w:rsidRPr="005806BA" w:rsidRDefault="00D73CDF" w:rsidP="005806BA">
            <w:pPr>
              <w:rPr>
                <w:rFonts w:ascii="Times New Roman" w:hAnsi="Times New Roman" w:cs="Times New Roman"/>
                <w:i/>
              </w:rPr>
            </w:pPr>
            <w:r w:rsidRPr="00B149FA">
              <w:rPr>
                <w:rFonts w:ascii="Times New Roman" w:hAnsi="Times New Roman" w:cs="Times New Roman"/>
                <w:b/>
                <w:i/>
              </w:rPr>
              <w:lastRenderedPageBreak/>
              <w:t xml:space="preserve">A) Avantgárd mozgalmak </w:t>
            </w:r>
            <w:r w:rsidR="005806BA">
              <w:rPr>
                <w:rFonts w:ascii="Times New Roman" w:hAnsi="Times New Roman" w:cs="Times New Roman"/>
                <w:b/>
                <w:i/>
              </w:rPr>
              <w:br/>
            </w:r>
            <w:r w:rsidR="005806BA" w:rsidRPr="005806BA">
              <w:rPr>
                <w:rFonts w:ascii="Times New Roman" w:hAnsi="Times New Roman" w:cs="Times New Roman"/>
              </w:rPr>
              <w:t>Expresszionizmus, szürrealizmus, egyéb irányzatok</w:t>
            </w:r>
          </w:p>
          <w:p w14:paraId="15E5B0D7" w14:textId="77777777" w:rsidR="005806BA" w:rsidRPr="005806BA" w:rsidRDefault="005806BA" w:rsidP="005806BA">
            <w:pPr>
              <w:rPr>
                <w:rFonts w:ascii="Times New Roman" w:hAnsi="Times New Roman" w:cs="Times New Roman"/>
                <w:i/>
              </w:rPr>
            </w:pPr>
            <w:r w:rsidRPr="005806BA">
              <w:rPr>
                <w:rFonts w:ascii="Times New Roman" w:hAnsi="Times New Roman" w:cs="Times New Roman"/>
              </w:rPr>
              <w:t>Guillaume Apollinaire:</w:t>
            </w:r>
            <w:r w:rsidRPr="005806BA">
              <w:rPr>
                <w:rFonts w:ascii="Times New Roman" w:hAnsi="Times New Roman" w:cs="Times New Roman"/>
                <w:i/>
              </w:rPr>
              <w:t xml:space="preserve"> A megsebzett galamb és a szökőkút</w:t>
            </w:r>
          </w:p>
          <w:p w14:paraId="76D8252D" w14:textId="27BDD5D0" w:rsidR="00D73CDF" w:rsidRPr="00B149FA" w:rsidRDefault="005806BA" w:rsidP="005806BA">
            <w:pPr>
              <w:rPr>
                <w:rFonts w:ascii="Times New Roman" w:hAnsi="Times New Roman" w:cs="Times New Roman"/>
                <w:b/>
                <w:i/>
              </w:rPr>
            </w:pPr>
            <w:r w:rsidRPr="005806BA">
              <w:rPr>
                <w:rFonts w:ascii="Times New Roman" w:hAnsi="Times New Roman" w:cs="Times New Roman"/>
              </w:rPr>
              <w:t>Kassák Lajos:</w:t>
            </w:r>
            <w:r w:rsidRPr="005806BA">
              <w:rPr>
                <w:rFonts w:ascii="Times New Roman" w:hAnsi="Times New Roman" w:cs="Times New Roman"/>
                <w:i/>
              </w:rPr>
              <w:t xml:space="preserve"> A ló meghal a madarak kirepülnek (részlet)</w:t>
            </w:r>
          </w:p>
        </w:tc>
        <w:tc>
          <w:tcPr>
            <w:tcW w:w="1696" w:type="dxa"/>
            <w:tcBorders>
              <w:top w:val="single" w:sz="4" w:space="0" w:color="auto"/>
              <w:left w:val="single" w:sz="4" w:space="0" w:color="auto"/>
              <w:bottom w:val="single" w:sz="4" w:space="0" w:color="auto"/>
              <w:right w:val="single" w:sz="4" w:space="0" w:color="auto"/>
            </w:tcBorders>
          </w:tcPr>
          <w:p w14:paraId="5D1734F1" w14:textId="77777777" w:rsidR="00D73CDF" w:rsidRPr="00136F8F" w:rsidRDefault="00D73CDF" w:rsidP="005806BA">
            <w:pPr>
              <w:jc w:val="center"/>
              <w:rPr>
                <w:rFonts w:ascii="Times New Roman" w:hAnsi="Times New Roman" w:cs="Times New Roman"/>
                <w:i/>
              </w:rPr>
            </w:pPr>
            <w:r w:rsidRPr="00136F8F">
              <w:rPr>
                <w:rFonts w:ascii="Times New Roman" w:hAnsi="Times New Roman" w:cs="Times New Roman"/>
                <w:i/>
              </w:rPr>
              <w:t>4</w:t>
            </w:r>
          </w:p>
        </w:tc>
      </w:tr>
      <w:tr w:rsidR="00D73CDF" w:rsidRPr="00B149FA" w14:paraId="450CBE95" w14:textId="77777777" w:rsidTr="005806BA">
        <w:tc>
          <w:tcPr>
            <w:tcW w:w="7366" w:type="dxa"/>
            <w:tcBorders>
              <w:top w:val="single" w:sz="4" w:space="0" w:color="auto"/>
              <w:left w:val="single" w:sz="4" w:space="0" w:color="auto"/>
              <w:bottom w:val="single" w:sz="4" w:space="0" w:color="auto"/>
              <w:right w:val="single" w:sz="4" w:space="0" w:color="auto"/>
            </w:tcBorders>
          </w:tcPr>
          <w:p w14:paraId="4A27A394" w14:textId="757FE9B8" w:rsidR="00D73CDF" w:rsidRPr="005806BA" w:rsidRDefault="00D73CDF" w:rsidP="005806BA">
            <w:pPr>
              <w:rPr>
                <w:rFonts w:ascii="Times New Roman" w:hAnsi="Times New Roman" w:cs="Times New Roman"/>
                <w:b/>
                <w:smallCaps/>
              </w:rPr>
            </w:pPr>
            <w:r w:rsidRPr="00B149FA">
              <w:rPr>
                <w:rFonts w:ascii="Times New Roman" w:hAnsi="Times New Roman" w:cs="Times New Roman"/>
                <w:b/>
                <w:i/>
              </w:rPr>
              <w:t>B) A világirodalom modernista lírájának nagy alkotói, alkotásai</w:t>
            </w:r>
            <w:r w:rsidR="005806BA">
              <w:rPr>
                <w:rFonts w:ascii="Times New Roman" w:hAnsi="Times New Roman" w:cs="Times New Roman"/>
                <w:b/>
                <w:i/>
              </w:rPr>
              <w:t xml:space="preserve"> </w:t>
            </w:r>
            <w:r w:rsidR="005806BA">
              <w:rPr>
                <w:rFonts w:ascii="Times New Roman" w:hAnsi="Times New Roman" w:cs="Times New Roman"/>
                <w:b/>
                <w:i/>
              </w:rPr>
              <w:br/>
            </w:r>
            <w:r w:rsidR="005806BA" w:rsidRPr="005806BA">
              <w:rPr>
                <w:rFonts w:ascii="Times New Roman" w:hAnsi="Times New Roman" w:cs="Times New Roman"/>
              </w:rPr>
              <w:t xml:space="preserve">Thomas Stearns Eliot: </w:t>
            </w:r>
            <w:r w:rsidR="005806BA" w:rsidRPr="005806BA">
              <w:rPr>
                <w:rFonts w:ascii="Times New Roman" w:hAnsi="Times New Roman" w:cs="Times New Roman"/>
                <w:i/>
              </w:rPr>
              <w:t>A háromkirályok utazása</w:t>
            </w:r>
            <w:r w:rsidR="005806BA" w:rsidRPr="005806BA">
              <w:rPr>
                <w:rFonts w:ascii="Times New Roman" w:hAnsi="Times New Roman" w:cs="Times New Roman"/>
              </w:rPr>
              <w:t xml:space="preserve"> (részlet)</w:t>
            </w:r>
          </w:p>
        </w:tc>
        <w:tc>
          <w:tcPr>
            <w:tcW w:w="1696" w:type="dxa"/>
            <w:tcBorders>
              <w:top w:val="single" w:sz="4" w:space="0" w:color="auto"/>
              <w:left w:val="single" w:sz="4" w:space="0" w:color="auto"/>
              <w:bottom w:val="single" w:sz="4" w:space="0" w:color="auto"/>
              <w:right w:val="single" w:sz="4" w:space="0" w:color="auto"/>
            </w:tcBorders>
          </w:tcPr>
          <w:p w14:paraId="6DBB49D7" w14:textId="13928855" w:rsidR="00D73CDF" w:rsidRPr="00136F8F" w:rsidRDefault="005806BA" w:rsidP="005806BA">
            <w:pPr>
              <w:jc w:val="center"/>
              <w:rPr>
                <w:rFonts w:ascii="Times New Roman" w:hAnsi="Times New Roman" w:cs="Times New Roman"/>
                <w:i/>
              </w:rPr>
            </w:pPr>
            <w:r w:rsidRPr="00136F8F">
              <w:rPr>
                <w:rFonts w:ascii="Times New Roman" w:hAnsi="Times New Roman" w:cs="Times New Roman"/>
                <w:i/>
              </w:rPr>
              <w:t>2</w:t>
            </w:r>
          </w:p>
        </w:tc>
      </w:tr>
      <w:tr w:rsidR="00D73CDF" w:rsidRPr="00B149FA" w14:paraId="1780F998" w14:textId="77777777" w:rsidTr="005806BA">
        <w:tc>
          <w:tcPr>
            <w:tcW w:w="7366" w:type="dxa"/>
            <w:tcBorders>
              <w:top w:val="single" w:sz="4" w:space="0" w:color="auto"/>
              <w:left w:val="single" w:sz="4" w:space="0" w:color="auto"/>
              <w:bottom w:val="single" w:sz="4" w:space="0" w:color="auto"/>
              <w:right w:val="single" w:sz="4" w:space="0" w:color="auto"/>
            </w:tcBorders>
          </w:tcPr>
          <w:p w14:paraId="14F82F2D" w14:textId="2940FA91" w:rsidR="00D73CDF" w:rsidRPr="00B149FA" w:rsidRDefault="00D73CDF" w:rsidP="005806BA">
            <w:pPr>
              <w:rPr>
                <w:rFonts w:ascii="Times New Roman" w:hAnsi="Times New Roman" w:cs="Times New Roman"/>
                <w:b/>
                <w:i/>
                <w:smallCaps/>
              </w:rPr>
            </w:pPr>
            <w:r w:rsidRPr="00B149FA">
              <w:rPr>
                <w:rFonts w:ascii="Times New Roman" w:hAnsi="Times New Roman" w:cs="Times New Roman"/>
                <w:b/>
                <w:i/>
              </w:rPr>
              <w:t>C) A világirodalom modernista epikájának nagy alkotói, alkotásai</w:t>
            </w:r>
            <w:r w:rsidR="005806BA">
              <w:rPr>
                <w:rFonts w:ascii="Times New Roman" w:hAnsi="Times New Roman" w:cs="Times New Roman"/>
                <w:b/>
                <w:i/>
              </w:rPr>
              <w:t xml:space="preserve"> </w:t>
            </w:r>
            <w:r w:rsidR="005806BA">
              <w:rPr>
                <w:rFonts w:ascii="Times New Roman" w:hAnsi="Times New Roman" w:cs="Times New Roman"/>
                <w:b/>
                <w:i/>
              </w:rPr>
              <w:br/>
            </w:r>
            <w:r w:rsidR="005806BA" w:rsidRPr="005806BA">
              <w:rPr>
                <w:rFonts w:ascii="Times New Roman" w:hAnsi="Times New Roman" w:cs="Times New Roman"/>
              </w:rPr>
              <w:t xml:space="preserve">Franz Kafka: </w:t>
            </w:r>
            <w:r w:rsidR="005806BA" w:rsidRPr="005806BA">
              <w:rPr>
                <w:rFonts w:ascii="Times New Roman" w:hAnsi="Times New Roman" w:cs="Times New Roman"/>
                <w:i/>
              </w:rPr>
              <w:t>Az átváltozás</w:t>
            </w:r>
          </w:p>
        </w:tc>
        <w:tc>
          <w:tcPr>
            <w:tcW w:w="1696" w:type="dxa"/>
            <w:tcBorders>
              <w:top w:val="single" w:sz="4" w:space="0" w:color="auto"/>
              <w:left w:val="single" w:sz="4" w:space="0" w:color="auto"/>
              <w:bottom w:val="single" w:sz="4" w:space="0" w:color="auto"/>
              <w:right w:val="single" w:sz="4" w:space="0" w:color="auto"/>
            </w:tcBorders>
          </w:tcPr>
          <w:p w14:paraId="10368B0C" w14:textId="0FDC8480" w:rsidR="00D73CDF" w:rsidRPr="00136F8F" w:rsidRDefault="005806BA" w:rsidP="005806BA">
            <w:pPr>
              <w:jc w:val="center"/>
              <w:rPr>
                <w:rFonts w:ascii="Times New Roman" w:hAnsi="Times New Roman" w:cs="Times New Roman"/>
                <w:i/>
              </w:rPr>
            </w:pPr>
            <w:r w:rsidRPr="00136F8F">
              <w:rPr>
                <w:rFonts w:ascii="Times New Roman" w:hAnsi="Times New Roman" w:cs="Times New Roman"/>
                <w:i/>
              </w:rPr>
              <w:t>4</w:t>
            </w:r>
          </w:p>
        </w:tc>
      </w:tr>
      <w:tr w:rsidR="00D73CDF" w:rsidRPr="00B149FA" w14:paraId="3E4D7796"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FFFFFF" w:themeFill="background1"/>
          </w:tcPr>
          <w:p w14:paraId="49F3F277" w14:textId="61D3CB77" w:rsidR="00D73CDF" w:rsidRPr="00B149FA" w:rsidRDefault="00D73CDF" w:rsidP="005806BA">
            <w:pPr>
              <w:rPr>
                <w:rFonts w:ascii="Times New Roman" w:hAnsi="Times New Roman" w:cs="Times New Roman"/>
                <w:b/>
                <w:i/>
                <w:smallCaps/>
              </w:rPr>
            </w:pPr>
            <w:r w:rsidRPr="00B149FA">
              <w:rPr>
                <w:rFonts w:ascii="Times New Roman" w:hAnsi="Times New Roman" w:cs="Times New Roman"/>
                <w:b/>
                <w:i/>
              </w:rPr>
              <w:t>D) Színház- és drámatörténet: a modernizmus drámai törekvései</w:t>
            </w:r>
            <w:r w:rsidR="005806BA">
              <w:rPr>
                <w:rFonts w:ascii="Times New Roman" w:hAnsi="Times New Roman" w:cs="Times New Roman"/>
                <w:b/>
                <w:i/>
              </w:rPr>
              <w:t xml:space="preserve"> </w:t>
            </w:r>
            <w:r w:rsidR="005806BA">
              <w:rPr>
                <w:rFonts w:ascii="Times New Roman" w:hAnsi="Times New Roman" w:cs="Times New Roman"/>
                <w:b/>
                <w:i/>
              </w:rPr>
              <w:br/>
            </w:r>
            <w:r w:rsidR="005806BA" w:rsidRPr="005806BA">
              <w:rPr>
                <w:rFonts w:ascii="Times New Roman" w:hAnsi="Times New Roman" w:cs="Times New Roman"/>
              </w:rPr>
              <w:t xml:space="preserve">Samuel Barclay Beckett: </w:t>
            </w:r>
            <w:r w:rsidR="005806BA" w:rsidRPr="005806BA">
              <w:rPr>
                <w:rFonts w:ascii="Times New Roman" w:hAnsi="Times New Roman" w:cs="Times New Roman"/>
                <w:i/>
              </w:rPr>
              <w:t>Godot-ra várva</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EA9AC8D" w14:textId="6AE3C20C" w:rsidR="00D73CDF" w:rsidRPr="00136F8F" w:rsidRDefault="005806BA" w:rsidP="005806BA">
            <w:pPr>
              <w:jc w:val="center"/>
              <w:rPr>
                <w:rFonts w:ascii="Times New Roman" w:hAnsi="Times New Roman" w:cs="Times New Roman"/>
                <w:i/>
              </w:rPr>
            </w:pPr>
            <w:r w:rsidRPr="00136F8F">
              <w:rPr>
                <w:rFonts w:ascii="Times New Roman" w:hAnsi="Times New Roman" w:cs="Times New Roman"/>
                <w:i/>
              </w:rPr>
              <w:t>3</w:t>
            </w:r>
          </w:p>
        </w:tc>
      </w:tr>
      <w:tr w:rsidR="00D73CDF" w:rsidRPr="00B149FA" w14:paraId="0BFB4056" w14:textId="77777777" w:rsidTr="005806BA">
        <w:tc>
          <w:tcPr>
            <w:tcW w:w="7366" w:type="dxa"/>
            <w:tcBorders>
              <w:top w:val="single" w:sz="4" w:space="0" w:color="auto"/>
              <w:left w:val="single" w:sz="4" w:space="0" w:color="auto"/>
              <w:bottom w:val="single" w:sz="4" w:space="0" w:color="auto"/>
              <w:right w:val="single" w:sz="4" w:space="0" w:color="auto"/>
            </w:tcBorders>
          </w:tcPr>
          <w:p w14:paraId="3CF19194" w14:textId="5B46B459" w:rsidR="00D73CDF" w:rsidRPr="00B149FA" w:rsidRDefault="00D73CDF" w:rsidP="005806BA">
            <w:pPr>
              <w:rPr>
                <w:rFonts w:ascii="Times New Roman" w:hAnsi="Times New Roman" w:cs="Times New Roman"/>
                <w:b/>
                <w:i/>
              </w:rPr>
            </w:pPr>
            <w:r w:rsidRPr="00B149FA">
              <w:rPr>
                <w:rFonts w:ascii="Times New Roman" w:hAnsi="Times New Roman" w:cs="Times New Roman"/>
                <w:b/>
                <w:i/>
              </w:rPr>
              <w:t>E) A posztmodern világirodalom</w:t>
            </w:r>
            <w:r w:rsidR="005806BA">
              <w:rPr>
                <w:rFonts w:ascii="Times New Roman" w:hAnsi="Times New Roman" w:cs="Times New Roman"/>
                <w:b/>
                <w:i/>
              </w:rPr>
              <w:t xml:space="preserve"> </w:t>
            </w:r>
            <w:r w:rsidR="005806BA">
              <w:rPr>
                <w:rFonts w:ascii="Times New Roman" w:hAnsi="Times New Roman" w:cs="Times New Roman"/>
                <w:b/>
                <w:i/>
              </w:rPr>
              <w:br/>
            </w:r>
            <w:r w:rsidR="005806BA" w:rsidRPr="005806BA">
              <w:rPr>
                <w:rFonts w:ascii="Times New Roman" w:hAnsi="Times New Roman" w:cs="Times New Roman"/>
              </w:rPr>
              <w:t xml:space="preserve">Bohumil Hrabal: </w:t>
            </w:r>
            <w:r w:rsidR="005806BA" w:rsidRPr="005806BA">
              <w:rPr>
                <w:rFonts w:ascii="Times New Roman" w:hAnsi="Times New Roman" w:cs="Times New Roman"/>
                <w:i/>
              </w:rPr>
              <w:t>Sörgyári capriccio</w:t>
            </w:r>
            <w:r w:rsidR="005806BA" w:rsidRPr="005806BA">
              <w:rPr>
                <w:rFonts w:ascii="Times New Roman" w:hAnsi="Times New Roman" w:cs="Times New Roman"/>
              </w:rPr>
              <w:t xml:space="preserve"> (részletek)</w:t>
            </w:r>
          </w:p>
        </w:tc>
        <w:tc>
          <w:tcPr>
            <w:tcW w:w="1696" w:type="dxa"/>
            <w:tcBorders>
              <w:top w:val="single" w:sz="4" w:space="0" w:color="auto"/>
              <w:left w:val="single" w:sz="4" w:space="0" w:color="auto"/>
              <w:bottom w:val="single" w:sz="4" w:space="0" w:color="auto"/>
              <w:right w:val="single" w:sz="4" w:space="0" w:color="auto"/>
            </w:tcBorders>
          </w:tcPr>
          <w:p w14:paraId="1A6ABDAC" w14:textId="589D9C68" w:rsidR="00D73CDF" w:rsidRPr="00136F8F" w:rsidRDefault="005806BA" w:rsidP="005806BA">
            <w:pPr>
              <w:jc w:val="center"/>
              <w:rPr>
                <w:rFonts w:ascii="Times New Roman" w:hAnsi="Times New Roman" w:cs="Times New Roman"/>
                <w:i/>
              </w:rPr>
            </w:pPr>
            <w:r w:rsidRPr="00136F8F">
              <w:rPr>
                <w:rFonts w:ascii="Times New Roman" w:hAnsi="Times New Roman" w:cs="Times New Roman"/>
                <w:i/>
              </w:rPr>
              <w:t>2</w:t>
            </w:r>
          </w:p>
        </w:tc>
      </w:tr>
      <w:tr w:rsidR="00D73CDF" w:rsidRPr="00B149FA" w14:paraId="2B01E9E4"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FD658" w14:textId="77777777" w:rsidR="00D73CDF" w:rsidRPr="00B149FA" w:rsidRDefault="00D73CDF" w:rsidP="005806BA">
            <w:pPr>
              <w:rPr>
                <w:rFonts w:ascii="Times New Roman" w:hAnsi="Times New Roman" w:cs="Times New Roman"/>
                <w:b/>
                <w:i/>
              </w:rPr>
            </w:pPr>
            <w:r w:rsidRPr="00B149FA">
              <w:rPr>
                <w:rFonts w:ascii="Times New Roman" w:hAnsi="Times New Roman" w:cs="Times New Roman"/>
                <w:b/>
                <w:i/>
              </w:rPr>
              <w:t>IV. A magyar irodalom a XX. században II.</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EC329" w14:textId="18D58773" w:rsidR="00D73CDF" w:rsidRPr="00B149FA" w:rsidRDefault="00136F8F" w:rsidP="00136F8F">
            <w:pPr>
              <w:rPr>
                <w:rFonts w:ascii="Times New Roman" w:hAnsi="Times New Roman" w:cs="Times New Roman"/>
                <w:b/>
                <w:i/>
              </w:rPr>
            </w:pPr>
            <w:r>
              <w:rPr>
                <w:rFonts w:ascii="Times New Roman" w:hAnsi="Times New Roman" w:cs="Times New Roman"/>
                <w:b/>
                <w:i/>
              </w:rPr>
              <w:t>29</w:t>
            </w:r>
          </w:p>
        </w:tc>
      </w:tr>
      <w:tr w:rsidR="00D73CDF" w:rsidRPr="00B149FA" w14:paraId="0D558ED2"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FFFFFF" w:themeFill="background1"/>
          </w:tcPr>
          <w:p w14:paraId="03769C2F" w14:textId="77777777" w:rsidR="00D73CDF" w:rsidRPr="00B149FA" w:rsidRDefault="00D73CDF" w:rsidP="005806BA">
            <w:pPr>
              <w:rPr>
                <w:rFonts w:ascii="Times New Roman" w:hAnsi="Times New Roman" w:cs="Times New Roman"/>
                <w:b/>
                <w:i/>
                <w:smallCaps/>
              </w:rPr>
            </w:pPr>
            <w:r w:rsidRPr="00B149FA">
              <w:rPr>
                <w:rFonts w:ascii="Times New Roman" w:hAnsi="Times New Roman" w:cs="Times New Roman"/>
                <w:b/>
                <w:i/>
              </w:rPr>
              <w:t>A) Életmű a XX. század magyar irodalmából II.</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8526E12" w14:textId="044491A0" w:rsidR="00D73CDF" w:rsidRPr="00C84E1B" w:rsidRDefault="00136F8F" w:rsidP="005806BA">
            <w:pPr>
              <w:jc w:val="center"/>
              <w:rPr>
                <w:rFonts w:ascii="Times New Roman" w:hAnsi="Times New Roman" w:cs="Times New Roman"/>
                <w:b/>
              </w:rPr>
            </w:pPr>
            <w:r>
              <w:rPr>
                <w:rFonts w:ascii="Times New Roman" w:hAnsi="Times New Roman" w:cs="Times New Roman"/>
                <w:b/>
              </w:rPr>
              <w:t>6</w:t>
            </w:r>
          </w:p>
        </w:tc>
      </w:tr>
      <w:tr w:rsidR="00D73CDF" w:rsidRPr="00B149FA" w14:paraId="7A69FB0B" w14:textId="77777777" w:rsidTr="005806BA">
        <w:tc>
          <w:tcPr>
            <w:tcW w:w="7366" w:type="dxa"/>
            <w:tcBorders>
              <w:top w:val="single" w:sz="4" w:space="0" w:color="auto"/>
              <w:left w:val="single" w:sz="4" w:space="0" w:color="auto"/>
              <w:bottom w:val="single" w:sz="4" w:space="0" w:color="auto"/>
              <w:right w:val="single" w:sz="4" w:space="0" w:color="auto"/>
            </w:tcBorders>
          </w:tcPr>
          <w:p w14:paraId="2654BF85" w14:textId="53275970" w:rsidR="00D73CDF" w:rsidRPr="00B149FA" w:rsidRDefault="00D73CDF" w:rsidP="005806BA">
            <w:pPr>
              <w:rPr>
                <w:rFonts w:ascii="Times New Roman" w:hAnsi="Times New Roman" w:cs="Times New Roman"/>
                <w:b/>
              </w:rPr>
            </w:pPr>
            <w:r w:rsidRPr="00B149FA">
              <w:rPr>
                <w:rFonts w:ascii="Times New Roman" w:hAnsi="Times New Roman" w:cs="Times New Roman"/>
                <w:b/>
              </w:rPr>
              <w:t>József Attila</w:t>
            </w:r>
            <w:r w:rsidR="005806BA">
              <w:rPr>
                <w:rFonts w:ascii="Times New Roman" w:hAnsi="Times New Roman" w:cs="Times New Roman"/>
                <w:b/>
              </w:rPr>
              <w:t xml:space="preserve"> </w:t>
            </w:r>
            <w:r w:rsidR="005806BA">
              <w:rPr>
                <w:rFonts w:ascii="Times New Roman" w:hAnsi="Times New Roman" w:cs="Times New Roman"/>
                <w:b/>
              </w:rPr>
              <w:br/>
            </w:r>
            <w:r w:rsidR="005806BA" w:rsidRPr="005806BA">
              <w:rPr>
                <w:rFonts w:ascii="Times New Roman" w:hAnsi="Times New Roman" w:cs="Times New Roman"/>
                <w:i/>
              </w:rPr>
              <w:t>Nem én kiáltok, Tiszta szívvel, Két hexameter, Reménytelenül, Holt vidék, Óda, Flóra, Kései sirató, A Dunánál; Tudod, hogy nincs bocsánat; Nem emel föl… (Karóval jöttél)</w:t>
            </w:r>
          </w:p>
        </w:tc>
        <w:tc>
          <w:tcPr>
            <w:tcW w:w="1696" w:type="dxa"/>
            <w:tcBorders>
              <w:top w:val="single" w:sz="4" w:space="0" w:color="auto"/>
              <w:left w:val="single" w:sz="4" w:space="0" w:color="auto"/>
              <w:bottom w:val="single" w:sz="4" w:space="0" w:color="auto"/>
              <w:right w:val="single" w:sz="4" w:space="0" w:color="auto"/>
            </w:tcBorders>
          </w:tcPr>
          <w:p w14:paraId="1C4411C2" w14:textId="0A872D26" w:rsidR="00D73CDF" w:rsidRPr="00136F8F" w:rsidRDefault="00136F8F" w:rsidP="005806BA">
            <w:pPr>
              <w:jc w:val="center"/>
              <w:rPr>
                <w:rFonts w:ascii="Times New Roman" w:hAnsi="Times New Roman" w:cs="Times New Roman"/>
                <w:i/>
              </w:rPr>
            </w:pPr>
            <w:r>
              <w:rPr>
                <w:rFonts w:ascii="Times New Roman" w:hAnsi="Times New Roman" w:cs="Times New Roman"/>
                <w:i/>
              </w:rPr>
              <w:t>6</w:t>
            </w:r>
          </w:p>
        </w:tc>
      </w:tr>
      <w:tr w:rsidR="00D73CDF" w:rsidRPr="00B149FA" w14:paraId="13613002" w14:textId="77777777" w:rsidTr="005806BA">
        <w:tc>
          <w:tcPr>
            <w:tcW w:w="7366" w:type="dxa"/>
            <w:tcBorders>
              <w:top w:val="single" w:sz="4" w:space="0" w:color="auto"/>
              <w:left w:val="single" w:sz="4" w:space="0" w:color="auto"/>
              <w:bottom w:val="single" w:sz="4" w:space="0" w:color="auto"/>
              <w:right w:val="single" w:sz="4" w:space="0" w:color="auto"/>
            </w:tcBorders>
          </w:tcPr>
          <w:p w14:paraId="4ED0BE58" w14:textId="77777777" w:rsidR="00D73CDF" w:rsidRPr="00B149FA" w:rsidRDefault="00D73CDF" w:rsidP="005806BA">
            <w:pPr>
              <w:rPr>
                <w:rFonts w:ascii="Times New Roman" w:hAnsi="Times New Roman" w:cs="Times New Roman"/>
                <w:b/>
                <w:smallCaps/>
              </w:rPr>
            </w:pPr>
            <w:r w:rsidRPr="00B149FA">
              <w:rPr>
                <w:rFonts w:ascii="Times New Roman" w:hAnsi="Times New Roman" w:cs="Times New Roman"/>
                <w:b/>
                <w:i/>
              </w:rPr>
              <w:t>B) Portrék a XX. század magyar irodalmából I.</w:t>
            </w:r>
          </w:p>
        </w:tc>
        <w:tc>
          <w:tcPr>
            <w:tcW w:w="1696" w:type="dxa"/>
            <w:tcBorders>
              <w:top w:val="single" w:sz="4" w:space="0" w:color="auto"/>
              <w:left w:val="single" w:sz="4" w:space="0" w:color="auto"/>
              <w:bottom w:val="single" w:sz="4" w:space="0" w:color="auto"/>
              <w:right w:val="single" w:sz="4" w:space="0" w:color="auto"/>
            </w:tcBorders>
          </w:tcPr>
          <w:p w14:paraId="39231ECB" w14:textId="0752BBF7" w:rsidR="00D73CDF" w:rsidRPr="00C84E1B" w:rsidRDefault="005806BA" w:rsidP="005806BA">
            <w:pPr>
              <w:jc w:val="center"/>
              <w:rPr>
                <w:rFonts w:ascii="Times New Roman" w:hAnsi="Times New Roman" w:cs="Times New Roman"/>
                <w:b/>
              </w:rPr>
            </w:pPr>
            <w:r w:rsidRPr="00C84E1B">
              <w:rPr>
                <w:rFonts w:ascii="Times New Roman" w:hAnsi="Times New Roman" w:cs="Times New Roman"/>
                <w:b/>
              </w:rPr>
              <w:t>5</w:t>
            </w:r>
          </w:p>
        </w:tc>
      </w:tr>
      <w:tr w:rsidR="00D73CDF" w:rsidRPr="00B149FA" w14:paraId="5858C17E" w14:textId="77777777" w:rsidTr="005806BA">
        <w:tc>
          <w:tcPr>
            <w:tcW w:w="7366" w:type="dxa"/>
            <w:tcBorders>
              <w:top w:val="single" w:sz="4" w:space="0" w:color="auto"/>
              <w:left w:val="single" w:sz="4" w:space="0" w:color="auto"/>
              <w:bottom w:val="single" w:sz="4" w:space="0" w:color="auto"/>
              <w:right w:val="single" w:sz="4" w:space="0" w:color="auto"/>
            </w:tcBorders>
          </w:tcPr>
          <w:p w14:paraId="127B8389" w14:textId="6CD86CDF" w:rsidR="00D73CDF" w:rsidRPr="00B149FA" w:rsidRDefault="00D73CDF" w:rsidP="005806BA">
            <w:pPr>
              <w:ind w:left="360"/>
              <w:rPr>
                <w:rFonts w:ascii="Times New Roman" w:hAnsi="Times New Roman" w:cs="Times New Roman"/>
                <w:b/>
              </w:rPr>
            </w:pPr>
            <w:r w:rsidRPr="00B149FA">
              <w:rPr>
                <w:rFonts w:ascii="Times New Roman" w:hAnsi="Times New Roman" w:cs="Times New Roman"/>
                <w:b/>
              </w:rPr>
              <w:t xml:space="preserve">a) Örkény István </w:t>
            </w:r>
            <w:r w:rsidR="005806BA">
              <w:rPr>
                <w:rFonts w:ascii="Times New Roman" w:hAnsi="Times New Roman" w:cs="Times New Roman"/>
                <w:b/>
              </w:rPr>
              <w:br/>
            </w:r>
            <w:r w:rsidR="005806BA" w:rsidRPr="005806BA">
              <w:rPr>
                <w:rFonts w:ascii="Times New Roman" w:hAnsi="Times New Roman" w:cs="Times New Roman"/>
                <w:i/>
              </w:rPr>
              <w:t>Egyperces novel</w:t>
            </w:r>
            <w:r w:rsidR="005806BA">
              <w:rPr>
                <w:rFonts w:ascii="Times New Roman" w:hAnsi="Times New Roman" w:cs="Times New Roman"/>
                <w:i/>
              </w:rPr>
              <w:t>lák</w:t>
            </w:r>
          </w:p>
        </w:tc>
        <w:tc>
          <w:tcPr>
            <w:tcW w:w="1696" w:type="dxa"/>
            <w:tcBorders>
              <w:top w:val="single" w:sz="4" w:space="0" w:color="auto"/>
              <w:left w:val="single" w:sz="4" w:space="0" w:color="auto"/>
              <w:bottom w:val="single" w:sz="4" w:space="0" w:color="auto"/>
              <w:right w:val="single" w:sz="4" w:space="0" w:color="auto"/>
            </w:tcBorders>
          </w:tcPr>
          <w:p w14:paraId="2771EB33" w14:textId="2BC2866E" w:rsidR="00D73CDF" w:rsidRPr="00136F8F" w:rsidRDefault="005806BA" w:rsidP="005806BA">
            <w:pPr>
              <w:jc w:val="center"/>
              <w:rPr>
                <w:rFonts w:ascii="Times New Roman" w:hAnsi="Times New Roman" w:cs="Times New Roman"/>
                <w:i/>
              </w:rPr>
            </w:pPr>
            <w:r w:rsidRPr="00136F8F">
              <w:rPr>
                <w:rFonts w:ascii="Times New Roman" w:hAnsi="Times New Roman" w:cs="Times New Roman"/>
                <w:i/>
              </w:rPr>
              <w:t>2</w:t>
            </w:r>
          </w:p>
        </w:tc>
      </w:tr>
      <w:tr w:rsidR="00D73CDF" w:rsidRPr="00B149FA" w14:paraId="0E707303" w14:textId="77777777" w:rsidTr="005806BA">
        <w:tc>
          <w:tcPr>
            <w:tcW w:w="7366" w:type="dxa"/>
            <w:tcBorders>
              <w:top w:val="single" w:sz="4" w:space="0" w:color="auto"/>
              <w:left w:val="single" w:sz="4" w:space="0" w:color="auto"/>
              <w:bottom w:val="single" w:sz="4" w:space="0" w:color="auto"/>
              <w:right w:val="single" w:sz="4" w:space="0" w:color="auto"/>
            </w:tcBorders>
          </w:tcPr>
          <w:p w14:paraId="6003E0EE" w14:textId="6889C098" w:rsidR="00D73CDF" w:rsidRPr="00B149FA" w:rsidRDefault="00D73CDF" w:rsidP="005806BA">
            <w:pPr>
              <w:ind w:left="360"/>
              <w:rPr>
                <w:rFonts w:ascii="Times New Roman" w:hAnsi="Times New Roman" w:cs="Times New Roman"/>
                <w:b/>
              </w:rPr>
            </w:pPr>
            <w:r w:rsidRPr="00B149FA">
              <w:rPr>
                <w:rFonts w:ascii="Times New Roman" w:hAnsi="Times New Roman" w:cs="Times New Roman"/>
                <w:b/>
              </w:rPr>
              <w:t xml:space="preserve">b) Szabó Magda </w:t>
            </w:r>
            <w:r w:rsidR="005806BA">
              <w:rPr>
                <w:rFonts w:ascii="Times New Roman" w:hAnsi="Times New Roman" w:cs="Times New Roman"/>
                <w:b/>
              </w:rPr>
              <w:br/>
            </w:r>
            <w:r w:rsidR="005806BA" w:rsidRPr="005806BA">
              <w:rPr>
                <w:rFonts w:ascii="Times New Roman" w:hAnsi="Times New Roman" w:cs="Times New Roman"/>
                <w:i/>
              </w:rPr>
              <w:t>Az ajtó</w:t>
            </w:r>
          </w:p>
        </w:tc>
        <w:tc>
          <w:tcPr>
            <w:tcW w:w="1696" w:type="dxa"/>
            <w:tcBorders>
              <w:top w:val="single" w:sz="4" w:space="0" w:color="auto"/>
              <w:left w:val="single" w:sz="4" w:space="0" w:color="auto"/>
              <w:bottom w:val="single" w:sz="4" w:space="0" w:color="auto"/>
              <w:right w:val="single" w:sz="4" w:space="0" w:color="auto"/>
            </w:tcBorders>
          </w:tcPr>
          <w:p w14:paraId="0FD8E25B" w14:textId="77777777" w:rsidR="00D73CDF" w:rsidRPr="00136F8F" w:rsidRDefault="00D73CDF" w:rsidP="005806BA">
            <w:pPr>
              <w:jc w:val="center"/>
              <w:rPr>
                <w:rFonts w:ascii="Times New Roman" w:hAnsi="Times New Roman" w:cs="Times New Roman"/>
                <w:i/>
              </w:rPr>
            </w:pPr>
            <w:r w:rsidRPr="00136F8F">
              <w:rPr>
                <w:rFonts w:ascii="Times New Roman" w:hAnsi="Times New Roman" w:cs="Times New Roman"/>
                <w:i/>
              </w:rPr>
              <w:t>1</w:t>
            </w:r>
          </w:p>
        </w:tc>
      </w:tr>
      <w:tr w:rsidR="00D73CDF" w:rsidRPr="00B149FA" w14:paraId="100BCCF8"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FFFFFF" w:themeFill="background1"/>
          </w:tcPr>
          <w:p w14:paraId="0AF8E52D" w14:textId="6EB71585" w:rsidR="00D73CDF" w:rsidRPr="00B149FA" w:rsidRDefault="00D73CDF" w:rsidP="005806BA">
            <w:pPr>
              <w:ind w:left="360"/>
              <w:rPr>
                <w:rFonts w:ascii="Times New Roman" w:hAnsi="Times New Roman" w:cs="Times New Roman"/>
                <w:b/>
              </w:rPr>
            </w:pPr>
            <w:r w:rsidRPr="00B149FA">
              <w:rPr>
                <w:rFonts w:ascii="Times New Roman" w:hAnsi="Times New Roman" w:cs="Times New Roman"/>
                <w:b/>
              </w:rPr>
              <w:t>c) Kányádi Sándor</w:t>
            </w:r>
            <w:r w:rsidR="005806BA">
              <w:rPr>
                <w:rFonts w:ascii="Times New Roman" w:hAnsi="Times New Roman" w:cs="Times New Roman"/>
                <w:b/>
              </w:rPr>
              <w:t xml:space="preserve"> </w:t>
            </w:r>
            <w:r w:rsidR="005806BA">
              <w:rPr>
                <w:rFonts w:ascii="Times New Roman" w:hAnsi="Times New Roman" w:cs="Times New Roman"/>
                <w:b/>
              </w:rPr>
              <w:br/>
            </w:r>
            <w:r w:rsidR="005806BA" w:rsidRPr="005806BA">
              <w:rPr>
                <w:rFonts w:ascii="Times New Roman" w:hAnsi="Times New Roman" w:cs="Times New Roman"/>
                <w:i/>
              </w:rPr>
              <w:t>Fekete-piros, Halottak napja Bécsben, Sörény és koponya (részlet), Valaki jár a fák hegyén</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097CB3D6" w14:textId="728BA6F2" w:rsidR="00D73CDF" w:rsidRPr="00136F8F" w:rsidRDefault="005806BA" w:rsidP="005806BA">
            <w:pPr>
              <w:jc w:val="center"/>
              <w:rPr>
                <w:rFonts w:ascii="Times New Roman" w:hAnsi="Times New Roman" w:cs="Times New Roman"/>
                <w:i/>
              </w:rPr>
            </w:pPr>
            <w:r w:rsidRPr="00136F8F">
              <w:rPr>
                <w:rFonts w:ascii="Times New Roman" w:hAnsi="Times New Roman" w:cs="Times New Roman"/>
                <w:i/>
              </w:rPr>
              <w:t>2</w:t>
            </w:r>
          </w:p>
        </w:tc>
      </w:tr>
      <w:tr w:rsidR="00D73CDF" w:rsidRPr="00B149FA" w14:paraId="71171AB8" w14:textId="77777777" w:rsidTr="005806BA">
        <w:tc>
          <w:tcPr>
            <w:tcW w:w="7366" w:type="dxa"/>
            <w:tcBorders>
              <w:top w:val="single" w:sz="4" w:space="0" w:color="auto"/>
              <w:left w:val="single" w:sz="4" w:space="0" w:color="auto"/>
              <w:bottom w:val="single" w:sz="4" w:space="0" w:color="auto"/>
              <w:right w:val="single" w:sz="4" w:space="0" w:color="auto"/>
            </w:tcBorders>
          </w:tcPr>
          <w:p w14:paraId="2FC310B9" w14:textId="77777777" w:rsidR="00D73CDF" w:rsidRPr="00B149FA" w:rsidRDefault="00D73CDF" w:rsidP="005806BA">
            <w:pPr>
              <w:rPr>
                <w:rFonts w:ascii="Times New Roman" w:hAnsi="Times New Roman" w:cs="Times New Roman"/>
                <w:b/>
              </w:rPr>
            </w:pPr>
            <w:r w:rsidRPr="00B149FA">
              <w:rPr>
                <w:rFonts w:ascii="Times New Roman" w:hAnsi="Times New Roman" w:cs="Times New Roman"/>
                <w:b/>
                <w:i/>
              </w:rPr>
              <w:t xml:space="preserve">C) Metszetek a XX. század magyar irodalmából II. </w:t>
            </w:r>
          </w:p>
        </w:tc>
        <w:tc>
          <w:tcPr>
            <w:tcW w:w="1696" w:type="dxa"/>
            <w:tcBorders>
              <w:top w:val="single" w:sz="4" w:space="0" w:color="auto"/>
              <w:left w:val="single" w:sz="4" w:space="0" w:color="auto"/>
              <w:bottom w:val="single" w:sz="4" w:space="0" w:color="auto"/>
              <w:right w:val="single" w:sz="4" w:space="0" w:color="auto"/>
            </w:tcBorders>
          </w:tcPr>
          <w:p w14:paraId="69655FBF" w14:textId="280DCA5C" w:rsidR="00D73CDF" w:rsidRPr="00C84E1B" w:rsidRDefault="00C84E1B" w:rsidP="00136F8F">
            <w:pPr>
              <w:jc w:val="center"/>
              <w:rPr>
                <w:rFonts w:ascii="Times New Roman" w:hAnsi="Times New Roman" w:cs="Times New Roman"/>
                <w:b/>
              </w:rPr>
            </w:pPr>
            <w:r w:rsidRPr="00C84E1B">
              <w:rPr>
                <w:rFonts w:ascii="Times New Roman" w:hAnsi="Times New Roman" w:cs="Times New Roman"/>
                <w:b/>
              </w:rPr>
              <w:t>1</w:t>
            </w:r>
            <w:r w:rsidR="00136F8F">
              <w:rPr>
                <w:rFonts w:ascii="Times New Roman" w:hAnsi="Times New Roman" w:cs="Times New Roman"/>
                <w:b/>
              </w:rPr>
              <w:t>5</w:t>
            </w:r>
          </w:p>
        </w:tc>
      </w:tr>
      <w:tr w:rsidR="00D73CDF" w:rsidRPr="00B149FA" w14:paraId="5AD1DB21" w14:textId="77777777" w:rsidTr="005806BA">
        <w:tc>
          <w:tcPr>
            <w:tcW w:w="7366" w:type="dxa"/>
            <w:tcBorders>
              <w:top w:val="single" w:sz="4" w:space="0" w:color="auto"/>
              <w:left w:val="single" w:sz="4" w:space="0" w:color="auto"/>
              <w:bottom w:val="single" w:sz="4" w:space="0" w:color="auto"/>
              <w:right w:val="single" w:sz="4" w:space="0" w:color="auto"/>
            </w:tcBorders>
          </w:tcPr>
          <w:p w14:paraId="1E68FA1C" w14:textId="77777777" w:rsidR="00D73CDF" w:rsidRPr="00B149FA" w:rsidRDefault="00D73CDF" w:rsidP="007A23B2">
            <w:pPr>
              <w:pStyle w:val="Listaszerbekezds"/>
              <w:numPr>
                <w:ilvl w:val="0"/>
                <w:numId w:val="20"/>
              </w:numPr>
              <w:spacing w:line="240" w:lineRule="auto"/>
              <w:rPr>
                <w:rFonts w:ascii="Times New Roman" w:hAnsi="Times New Roman" w:cs="Times New Roman"/>
                <w:b/>
              </w:rPr>
            </w:pPr>
            <w:r w:rsidRPr="00B149FA">
              <w:rPr>
                <w:rFonts w:ascii="Times New Roman" w:hAnsi="Times New Roman" w:cs="Times New Roman"/>
                <w:b/>
              </w:rPr>
              <w:t xml:space="preserve">Metszetek: egyéni utakon </w:t>
            </w:r>
          </w:p>
        </w:tc>
        <w:tc>
          <w:tcPr>
            <w:tcW w:w="1696" w:type="dxa"/>
            <w:tcBorders>
              <w:top w:val="single" w:sz="4" w:space="0" w:color="auto"/>
              <w:left w:val="single" w:sz="4" w:space="0" w:color="auto"/>
              <w:bottom w:val="single" w:sz="4" w:space="0" w:color="auto"/>
              <w:right w:val="single" w:sz="4" w:space="0" w:color="auto"/>
            </w:tcBorders>
          </w:tcPr>
          <w:p w14:paraId="3C4FC1FD" w14:textId="77777777" w:rsidR="00D73CDF" w:rsidRPr="00C84E1B" w:rsidRDefault="00D73CDF" w:rsidP="005806BA">
            <w:pPr>
              <w:jc w:val="center"/>
              <w:rPr>
                <w:rFonts w:ascii="Times New Roman" w:hAnsi="Times New Roman" w:cs="Times New Roman"/>
                <w:b/>
              </w:rPr>
            </w:pPr>
            <w:r w:rsidRPr="00C84E1B">
              <w:rPr>
                <w:rFonts w:ascii="Times New Roman" w:hAnsi="Times New Roman" w:cs="Times New Roman"/>
                <w:b/>
              </w:rPr>
              <w:t>3</w:t>
            </w:r>
          </w:p>
        </w:tc>
      </w:tr>
      <w:tr w:rsidR="00D73CDF" w:rsidRPr="00B149FA" w14:paraId="5AC12024" w14:textId="77777777" w:rsidTr="005806BA">
        <w:tc>
          <w:tcPr>
            <w:tcW w:w="7366" w:type="dxa"/>
            <w:tcBorders>
              <w:top w:val="single" w:sz="4" w:space="0" w:color="auto"/>
              <w:left w:val="single" w:sz="4" w:space="0" w:color="auto"/>
              <w:bottom w:val="single" w:sz="4" w:space="0" w:color="auto"/>
              <w:right w:val="single" w:sz="4" w:space="0" w:color="auto"/>
            </w:tcBorders>
          </w:tcPr>
          <w:p w14:paraId="3FD0611F" w14:textId="362DFCBC" w:rsidR="00D73CDF" w:rsidRPr="00B149FA" w:rsidRDefault="00D73CDF" w:rsidP="005806BA">
            <w:pPr>
              <w:pStyle w:val="Listaszerbekezds"/>
              <w:ind w:left="1069"/>
              <w:rPr>
                <w:rFonts w:ascii="Times New Roman" w:hAnsi="Times New Roman" w:cs="Times New Roman"/>
                <w:b/>
              </w:rPr>
            </w:pPr>
            <w:r w:rsidRPr="00B149FA">
              <w:rPr>
                <w:rFonts w:ascii="Times New Roman" w:hAnsi="Times New Roman" w:cs="Times New Roman"/>
                <w:b/>
              </w:rPr>
              <w:t>Szabó Dezső</w:t>
            </w:r>
            <w:r w:rsidR="00C84E1B">
              <w:rPr>
                <w:rFonts w:ascii="Times New Roman" w:hAnsi="Times New Roman" w:cs="Times New Roman"/>
                <w:b/>
              </w:rPr>
              <w:t xml:space="preserve"> </w:t>
            </w:r>
            <w:r w:rsidR="00C84E1B">
              <w:rPr>
                <w:rFonts w:ascii="Times New Roman" w:hAnsi="Times New Roman" w:cs="Times New Roman"/>
                <w:b/>
              </w:rPr>
              <w:br/>
            </w:r>
            <w:r w:rsidR="00C84E1B" w:rsidRPr="00C84E1B">
              <w:rPr>
                <w:rFonts w:ascii="Times New Roman" w:hAnsi="Times New Roman" w:cs="Times New Roman"/>
                <w:i/>
              </w:rPr>
              <w:t>Feltámadás Makucskán</w:t>
            </w:r>
          </w:p>
        </w:tc>
        <w:tc>
          <w:tcPr>
            <w:tcW w:w="1696" w:type="dxa"/>
            <w:tcBorders>
              <w:top w:val="single" w:sz="4" w:space="0" w:color="auto"/>
              <w:left w:val="single" w:sz="4" w:space="0" w:color="auto"/>
              <w:bottom w:val="single" w:sz="4" w:space="0" w:color="auto"/>
              <w:right w:val="single" w:sz="4" w:space="0" w:color="auto"/>
            </w:tcBorders>
          </w:tcPr>
          <w:p w14:paraId="382ABDD3" w14:textId="77777777" w:rsidR="00D73CDF" w:rsidRPr="00136F8F" w:rsidRDefault="00D73CDF" w:rsidP="005806BA">
            <w:pPr>
              <w:jc w:val="center"/>
              <w:rPr>
                <w:rFonts w:ascii="Times New Roman" w:hAnsi="Times New Roman" w:cs="Times New Roman"/>
                <w:i/>
              </w:rPr>
            </w:pPr>
            <w:r w:rsidRPr="00136F8F">
              <w:rPr>
                <w:rFonts w:ascii="Times New Roman" w:hAnsi="Times New Roman" w:cs="Times New Roman"/>
                <w:i/>
              </w:rPr>
              <w:t>1</w:t>
            </w:r>
          </w:p>
        </w:tc>
      </w:tr>
      <w:tr w:rsidR="00D73CDF" w:rsidRPr="00B149FA" w14:paraId="4599AF69" w14:textId="77777777" w:rsidTr="005806BA">
        <w:tc>
          <w:tcPr>
            <w:tcW w:w="7366" w:type="dxa"/>
            <w:tcBorders>
              <w:top w:val="single" w:sz="4" w:space="0" w:color="auto"/>
              <w:left w:val="single" w:sz="4" w:space="0" w:color="auto"/>
              <w:bottom w:val="single" w:sz="4" w:space="0" w:color="auto"/>
              <w:right w:val="single" w:sz="4" w:space="0" w:color="auto"/>
            </w:tcBorders>
          </w:tcPr>
          <w:p w14:paraId="3DFAF2C6" w14:textId="14F0D3AA" w:rsidR="00D73CDF" w:rsidRPr="00B149FA" w:rsidRDefault="00D73CDF" w:rsidP="00C84E1B">
            <w:pPr>
              <w:pStyle w:val="Listaszerbekezds"/>
              <w:ind w:left="1069"/>
              <w:rPr>
                <w:rFonts w:ascii="Times New Roman" w:hAnsi="Times New Roman" w:cs="Times New Roman"/>
                <w:b/>
              </w:rPr>
            </w:pPr>
            <w:r w:rsidRPr="00B149FA">
              <w:rPr>
                <w:rFonts w:ascii="Times New Roman" w:hAnsi="Times New Roman" w:cs="Times New Roman"/>
                <w:b/>
              </w:rPr>
              <w:t>Krúdy Gyula</w:t>
            </w:r>
            <w:r w:rsidR="00C84E1B">
              <w:rPr>
                <w:rFonts w:ascii="Times New Roman" w:hAnsi="Times New Roman" w:cs="Times New Roman"/>
                <w:b/>
              </w:rPr>
              <w:t xml:space="preserve"> </w:t>
            </w:r>
            <w:r w:rsidR="00C84E1B">
              <w:rPr>
                <w:rFonts w:ascii="Times New Roman" w:hAnsi="Times New Roman" w:cs="Times New Roman"/>
                <w:b/>
              </w:rPr>
              <w:br/>
            </w:r>
            <w:r w:rsidR="00C84E1B" w:rsidRPr="00C84E1B">
              <w:rPr>
                <w:rFonts w:ascii="Times New Roman" w:hAnsi="Times New Roman" w:cs="Times New Roman"/>
                <w:i/>
              </w:rPr>
              <w:t xml:space="preserve">Szindbád – A hídon (Negyedik út) </w:t>
            </w:r>
            <w:r w:rsidR="00C84E1B" w:rsidRPr="00C84E1B">
              <w:rPr>
                <w:rFonts w:ascii="Times New Roman" w:hAnsi="Times New Roman" w:cs="Times New Roman"/>
              </w:rPr>
              <w:t>vagy</w:t>
            </w:r>
            <w:r w:rsidR="00C84E1B" w:rsidRPr="00C84E1B">
              <w:rPr>
                <w:rFonts w:ascii="Times New Roman" w:hAnsi="Times New Roman" w:cs="Times New Roman"/>
                <w:i/>
              </w:rPr>
              <w:t xml:space="preserve"> Szindbád útja a halálnál (Ötödik út)</w:t>
            </w:r>
          </w:p>
        </w:tc>
        <w:tc>
          <w:tcPr>
            <w:tcW w:w="1696" w:type="dxa"/>
            <w:tcBorders>
              <w:top w:val="single" w:sz="4" w:space="0" w:color="auto"/>
              <w:left w:val="single" w:sz="4" w:space="0" w:color="auto"/>
              <w:bottom w:val="single" w:sz="4" w:space="0" w:color="auto"/>
              <w:right w:val="single" w:sz="4" w:space="0" w:color="auto"/>
            </w:tcBorders>
          </w:tcPr>
          <w:p w14:paraId="5F406CC5" w14:textId="77777777" w:rsidR="00D73CDF" w:rsidRPr="00136F8F" w:rsidRDefault="00D73CDF" w:rsidP="005806BA">
            <w:pPr>
              <w:jc w:val="center"/>
              <w:rPr>
                <w:rFonts w:ascii="Times New Roman" w:hAnsi="Times New Roman" w:cs="Times New Roman"/>
                <w:i/>
              </w:rPr>
            </w:pPr>
            <w:r w:rsidRPr="00136F8F">
              <w:rPr>
                <w:rFonts w:ascii="Times New Roman" w:hAnsi="Times New Roman" w:cs="Times New Roman"/>
                <w:i/>
              </w:rPr>
              <w:t>1</w:t>
            </w:r>
          </w:p>
        </w:tc>
      </w:tr>
      <w:tr w:rsidR="00D73CDF" w:rsidRPr="00B149FA" w14:paraId="1AE62AC6" w14:textId="77777777" w:rsidTr="005806BA">
        <w:tc>
          <w:tcPr>
            <w:tcW w:w="7366" w:type="dxa"/>
            <w:tcBorders>
              <w:top w:val="single" w:sz="4" w:space="0" w:color="auto"/>
              <w:left w:val="single" w:sz="4" w:space="0" w:color="auto"/>
              <w:bottom w:val="single" w:sz="4" w:space="0" w:color="auto"/>
              <w:right w:val="single" w:sz="4" w:space="0" w:color="auto"/>
            </w:tcBorders>
          </w:tcPr>
          <w:p w14:paraId="33EB33ED" w14:textId="2A58E98C" w:rsidR="00D73CDF" w:rsidRPr="00B149FA" w:rsidRDefault="00D73CDF" w:rsidP="005806BA">
            <w:pPr>
              <w:ind w:left="1072"/>
              <w:rPr>
                <w:rFonts w:ascii="Times New Roman" w:hAnsi="Times New Roman" w:cs="Times New Roman"/>
                <w:b/>
              </w:rPr>
            </w:pPr>
            <w:r w:rsidRPr="00B149FA">
              <w:rPr>
                <w:rFonts w:ascii="Times New Roman" w:hAnsi="Times New Roman" w:cs="Times New Roman"/>
                <w:b/>
              </w:rPr>
              <w:t>Weöres Sándor</w:t>
            </w:r>
            <w:r w:rsidR="00C84E1B">
              <w:rPr>
                <w:rFonts w:ascii="Times New Roman" w:hAnsi="Times New Roman" w:cs="Times New Roman"/>
                <w:b/>
              </w:rPr>
              <w:t xml:space="preserve"> </w:t>
            </w:r>
            <w:r w:rsidR="00C84E1B">
              <w:rPr>
                <w:rFonts w:ascii="Times New Roman" w:hAnsi="Times New Roman" w:cs="Times New Roman"/>
                <w:b/>
              </w:rPr>
              <w:br/>
            </w:r>
            <w:r w:rsidR="00C84E1B" w:rsidRPr="00C84E1B">
              <w:rPr>
                <w:rFonts w:ascii="Times New Roman" w:hAnsi="Times New Roman" w:cs="Times New Roman"/>
                <w:i/>
              </w:rPr>
              <w:t>Rongyszőnyeg</w:t>
            </w:r>
            <w:r w:rsidR="00C84E1B" w:rsidRPr="00C84E1B">
              <w:rPr>
                <w:rFonts w:ascii="Times New Roman" w:hAnsi="Times New Roman" w:cs="Times New Roman"/>
              </w:rPr>
              <w:t xml:space="preserve"> (részletek, 4, 99, 127)</w:t>
            </w:r>
          </w:p>
        </w:tc>
        <w:tc>
          <w:tcPr>
            <w:tcW w:w="1696" w:type="dxa"/>
            <w:tcBorders>
              <w:top w:val="single" w:sz="4" w:space="0" w:color="auto"/>
              <w:left w:val="single" w:sz="4" w:space="0" w:color="auto"/>
              <w:bottom w:val="single" w:sz="4" w:space="0" w:color="auto"/>
              <w:right w:val="single" w:sz="4" w:space="0" w:color="auto"/>
            </w:tcBorders>
          </w:tcPr>
          <w:p w14:paraId="6133CA56" w14:textId="77777777" w:rsidR="00D73CDF" w:rsidRPr="00136F8F" w:rsidRDefault="00D73CDF" w:rsidP="005806BA">
            <w:pPr>
              <w:jc w:val="center"/>
              <w:rPr>
                <w:rFonts w:ascii="Times New Roman" w:hAnsi="Times New Roman" w:cs="Times New Roman"/>
                <w:i/>
              </w:rPr>
            </w:pPr>
            <w:r w:rsidRPr="00136F8F">
              <w:rPr>
                <w:rFonts w:ascii="Times New Roman" w:hAnsi="Times New Roman" w:cs="Times New Roman"/>
                <w:i/>
              </w:rPr>
              <w:t>1</w:t>
            </w:r>
          </w:p>
        </w:tc>
      </w:tr>
      <w:tr w:rsidR="00D73CDF" w:rsidRPr="00B149FA" w14:paraId="41C41EA4" w14:textId="77777777" w:rsidTr="005806BA">
        <w:tc>
          <w:tcPr>
            <w:tcW w:w="7366" w:type="dxa"/>
            <w:tcBorders>
              <w:top w:val="single" w:sz="4" w:space="0" w:color="auto"/>
              <w:left w:val="single" w:sz="4" w:space="0" w:color="auto"/>
              <w:bottom w:val="single" w:sz="4" w:space="0" w:color="auto"/>
              <w:right w:val="single" w:sz="4" w:space="0" w:color="auto"/>
            </w:tcBorders>
          </w:tcPr>
          <w:p w14:paraId="0B03A621" w14:textId="77777777" w:rsidR="00D73CDF" w:rsidRPr="00B149FA" w:rsidRDefault="00D73CDF" w:rsidP="007A23B2">
            <w:pPr>
              <w:pStyle w:val="Listaszerbekezds"/>
              <w:numPr>
                <w:ilvl w:val="0"/>
                <w:numId w:val="20"/>
              </w:numPr>
              <w:spacing w:line="276" w:lineRule="auto"/>
              <w:jc w:val="both"/>
              <w:rPr>
                <w:rFonts w:ascii="Times New Roman" w:hAnsi="Times New Roman" w:cs="Times New Roman"/>
                <w:b/>
              </w:rPr>
            </w:pPr>
            <w:r w:rsidRPr="00B149FA">
              <w:rPr>
                <w:rFonts w:ascii="Times New Roman" w:hAnsi="Times New Roman" w:cs="Times New Roman"/>
                <w:b/>
              </w:rPr>
              <w:t xml:space="preserve">Metszetek a modernista irodalomból </w:t>
            </w:r>
          </w:p>
        </w:tc>
        <w:tc>
          <w:tcPr>
            <w:tcW w:w="1696" w:type="dxa"/>
            <w:tcBorders>
              <w:top w:val="single" w:sz="4" w:space="0" w:color="auto"/>
              <w:left w:val="single" w:sz="4" w:space="0" w:color="auto"/>
              <w:bottom w:val="single" w:sz="4" w:space="0" w:color="auto"/>
              <w:right w:val="single" w:sz="4" w:space="0" w:color="auto"/>
            </w:tcBorders>
          </w:tcPr>
          <w:p w14:paraId="2608FC4F" w14:textId="77777777" w:rsidR="00D73CDF" w:rsidRPr="00C84E1B" w:rsidRDefault="00D73CDF" w:rsidP="005806BA">
            <w:pPr>
              <w:jc w:val="center"/>
              <w:rPr>
                <w:rFonts w:ascii="Times New Roman" w:hAnsi="Times New Roman" w:cs="Times New Roman"/>
                <w:b/>
              </w:rPr>
            </w:pPr>
            <w:r w:rsidRPr="00C84E1B">
              <w:rPr>
                <w:rFonts w:ascii="Times New Roman" w:hAnsi="Times New Roman" w:cs="Times New Roman"/>
                <w:b/>
              </w:rPr>
              <w:t>5</w:t>
            </w:r>
          </w:p>
        </w:tc>
      </w:tr>
      <w:tr w:rsidR="00D73CDF" w:rsidRPr="00B149FA" w14:paraId="281B3965" w14:textId="77777777" w:rsidTr="005806BA">
        <w:tc>
          <w:tcPr>
            <w:tcW w:w="7366" w:type="dxa"/>
            <w:tcBorders>
              <w:top w:val="single" w:sz="4" w:space="0" w:color="auto"/>
              <w:left w:val="single" w:sz="4" w:space="0" w:color="auto"/>
              <w:bottom w:val="single" w:sz="4" w:space="0" w:color="auto"/>
              <w:right w:val="single" w:sz="4" w:space="0" w:color="auto"/>
            </w:tcBorders>
          </w:tcPr>
          <w:p w14:paraId="1BD85F69" w14:textId="6F433754" w:rsidR="00D73CDF" w:rsidRPr="00B149FA" w:rsidRDefault="00D73CDF" w:rsidP="005806BA">
            <w:pPr>
              <w:ind w:left="1072"/>
              <w:rPr>
                <w:rFonts w:ascii="Times New Roman" w:hAnsi="Times New Roman" w:cs="Times New Roman"/>
                <w:b/>
              </w:rPr>
            </w:pPr>
            <w:r w:rsidRPr="00B149FA">
              <w:rPr>
                <w:rFonts w:ascii="Times New Roman" w:hAnsi="Times New Roman" w:cs="Times New Roman"/>
                <w:b/>
              </w:rPr>
              <w:t>Szabó Lőrinc</w:t>
            </w:r>
            <w:r w:rsidR="00C84E1B">
              <w:rPr>
                <w:rFonts w:ascii="Times New Roman" w:hAnsi="Times New Roman" w:cs="Times New Roman"/>
                <w:b/>
              </w:rPr>
              <w:t xml:space="preserve"> </w:t>
            </w:r>
            <w:r w:rsidR="00C84E1B">
              <w:rPr>
                <w:rFonts w:ascii="Times New Roman" w:hAnsi="Times New Roman" w:cs="Times New Roman"/>
                <w:b/>
              </w:rPr>
              <w:br/>
            </w:r>
            <w:r w:rsidR="00C84E1B" w:rsidRPr="00C84E1B">
              <w:rPr>
                <w:rFonts w:ascii="Times New Roman" w:hAnsi="Times New Roman" w:cs="Times New Roman"/>
                <w:i/>
              </w:rPr>
              <w:t>Semmiért egészen, Mozart hallgatása közbe</w:t>
            </w:r>
            <w:r w:rsidR="00C84E1B">
              <w:rPr>
                <w:rFonts w:ascii="Times New Roman" w:hAnsi="Times New Roman" w:cs="Times New Roman"/>
                <w:i/>
              </w:rPr>
              <w:t>n</w:t>
            </w:r>
          </w:p>
        </w:tc>
        <w:tc>
          <w:tcPr>
            <w:tcW w:w="1696" w:type="dxa"/>
            <w:tcBorders>
              <w:top w:val="single" w:sz="4" w:space="0" w:color="auto"/>
              <w:left w:val="single" w:sz="4" w:space="0" w:color="auto"/>
              <w:bottom w:val="single" w:sz="4" w:space="0" w:color="auto"/>
              <w:right w:val="single" w:sz="4" w:space="0" w:color="auto"/>
            </w:tcBorders>
          </w:tcPr>
          <w:p w14:paraId="56D0ECDA" w14:textId="678FC5D0" w:rsidR="00D73CDF" w:rsidRPr="00136F8F" w:rsidRDefault="00C84E1B" w:rsidP="005806BA">
            <w:pPr>
              <w:jc w:val="center"/>
              <w:rPr>
                <w:rFonts w:ascii="Times New Roman" w:hAnsi="Times New Roman" w:cs="Times New Roman"/>
                <w:i/>
              </w:rPr>
            </w:pPr>
            <w:r w:rsidRPr="00136F8F">
              <w:rPr>
                <w:rFonts w:ascii="Times New Roman" w:hAnsi="Times New Roman" w:cs="Times New Roman"/>
                <w:i/>
              </w:rPr>
              <w:t>1</w:t>
            </w:r>
          </w:p>
        </w:tc>
      </w:tr>
      <w:tr w:rsidR="00D73CDF" w:rsidRPr="00B149FA" w14:paraId="1F879419" w14:textId="77777777" w:rsidTr="005806BA">
        <w:tc>
          <w:tcPr>
            <w:tcW w:w="7366" w:type="dxa"/>
            <w:tcBorders>
              <w:top w:val="single" w:sz="4" w:space="0" w:color="auto"/>
              <w:left w:val="single" w:sz="4" w:space="0" w:color="auto"/>
              <w:bottom w:val="single" w:sz="4" w:space="0" w:color="auto"/>
              <w:right w:val="single" w:sz="4" w:space="0" w:color="auto"/>
            </w:tcBorders>
          </w:tcPr>
          <w:p w14:paraId="37759522" w14:textId="2F006A55" w:rsidR="00D73CDF" w:rsidRPr="00B149FA" w:rsidRDefault="00D73CDF" w:rsidP="005806BA">
            <w:pPr>
              <w:ind w:left="1072"/>
              <w:rPr>
                <w:rFonts w:ascii="Times New Roman" w:hAnsi="Times New Roman" w:cs="Times New Roman"/>
                <w:b/>
                <w:smallCaps/>
              </w:rPr>
            </w:pPr>
            <w:r w:rsidRPr="00B149FA">
              <w:rPr>
                <w:rFonts w:ascii="Times New Roman" w:hAnsi="Times New Roman" w:cs="Times New Roman"/>
                <w:b/>
              </w:rPr>
              <w:t>Radnóti Miklós</w:t>
            </w:r>
            <w:r w:rsidR="00C84E1B">
              <w:rPr>
                <w:rFonts w:ascii="Times New Roman" w:hAnsi="Times New Roman" w:cs="Times New Roman"/>
                <w:b/>
              </w:rPr>
              <w:t xml:space="preserve"> </w:t>
            </w:r>
            <w:r w:rsidR="00C84E1B">
              <w:rPr>
                <w:rFonts w:ascii="Times New Roman" w:hAnsi="Times New Roman" w:cs="Times New Roman"/>
                <w:b/>
              </w:rPr>
              <w:br/>
            </w:r>
            <w:r w:rsidR="00C84E1B" w:rsidRPr="00C84E1B">
              <w:rPr>
                <w:rFonts w:ascii="Times New Roman" w:hAnsi="Times New Roman" w:cs="Times New Roman"/>
                <w:i/>
              </w:rPr>
              <w:t>Járkálj csak, halálraítélt!; Hetedik ecloga, Erőltetett menet, Razglednicák</w:t>
            </w:r>
          </w:p>
        </w:tc>
        <w:tc>
          <w:tcPr>
            <w:tcW w:w="1696" w:type="dxa"/>
            <w:tcBorders>
              <w:top w:val="single" w:sz="4" w:space="0" w:color="auto"/>
              <w:left w:val="single" w:sz="4" w:space="0" w:color="auto"/>
              <w:bottom w:val="single" w:sz="4" w:space="0" w:color="auto"/>
              <w:right w:val="single" w:sz="4" w:space="0" w:color="auto"/>
            </w:tcBorders>
          </w:tcPr>
          <w:p w14:paraId="34E71118" w14:textId="740A35E5" w:rsidR="00D73CDF" w:rsidRPr="00136F8F" w:rsidRDefault="00136F8F" w:rsidP="005806BA">
            <w:pPr>
              <w:jc w:val="center"/>
              <w:rPr>
                <w:rFonts w:ascii="Times New Roman" w:hAnsi="Times New Roman" w:cs="Times New Roman"/>
                <w:i/>
              </w:rPr>
            </w:pPr>
            <w:r>
              <w:rPr>
                <w:rFonts w:ascii="Times New Roman" w:hAnsi="Times New Roman" w:cs="Times New Roman"/>
                <w:i/>
              </w:rPr>
              <w:t>4</w:t>
            </w:r>
          </w:p>
        </w:tc>
      </w:tr>
      <w:tr w:rsidR="00C84E1B" w:rsidRPr="00B149FA" w14:paraId="26BC225F" w14:textId="77777777" w:rsidTr="005806BA">
        <w:tc>
          <w:tcPr>
            <w:tcW w:w="7366" w:type="dxa"/>
            <w:tcBorders>
              <w:top w:val="single" w:sz="4" w:space="0" w:color="auto"/>
              <w:left w:val="single" w:sz="4" w:space="0" w:color="auto"/>
              <w:bottom w:val="single" w:sz="4" w:space="0" w:color="auto"/>
              <w:right w:val="single" w:sz="4" w:space="0" w:color="auto"/>
            </w:tcBorders>
          </w:tcPr>
          <w:p w14:paraId="2F493669" w14:textId="77777777" w:rsidR="00C84E1B" w:rsidRPr="00B149FA" w:rsidRDefault="00C84E1B" w:rsidP="007A23B2">
            <w:pPr>
              <w:pStyle w:val="Listaszerbekezds"/>
              <w:numPr>
                <w:ilvl w:val="0"/>
                <w:numId w:val="20"/>
              </w:numPr>
              <w:spacing w:line="240" w:lineRule="auto"/>
              <w:rPr>
                <w:rFonts w:ascii="Times New Roman" w:hAnsi="Times New Roman" w:cs="Times New Roman"/>
                <w:b/>
              </w:rPr>
            </w:pPr>
            <w:r w:rsidRPr="00B149FA">
              <w:rPr>
                <w:rFonts w:ascii="Times New Roman" w:hAnsi="Times New Roman" w:cs="Times New Roman"/>
                <w:b/>
              </w:rPr>
              <w:t>Metszetek az erdélyi, délvidéki és kárpátaljai irodalomból</w:t>
            </w:r>
          </w:p>
        </w:tc>
        <w:tc>
          <w:tcPr>
            <w:tcW w:w="1696" w:type="dxa"/>
            <w:tcBorders>
              <w:top w:val="single" w:sz="4" w:space="0" w:color="auto"/>
              <w:left w:val="single" w:sz="4" w:space="0" w:color="auto"/>
              <w:right w:val="single" w:sz="4" w:space="0" w:color="auto"/>
            </w:tcBorders>
          </w:tcPr>
          <w:p w14:paraId="26B91DE2" w14:textId="5A023856" w:rsidR="00C84E1B" w:rsidRPr="00C84E1B" w:rsidRDefault="00136F8F" w:rsidP="005806BA">
            <w:pPr>
              <w:jc w:val="center"/>
              <w:rPr>
                <w:rFonts w:ascii="Times New Roman" w:hAnsi="Times New Roman" w:cs="Times New Roman"/>
                <w:b/>
              </w:rPr>
            </w:pPr>
            <w:r>
              <w:rPr>
                <w:rFonts w:ascii="Times New Roman" w:hAnsi="Times New Roman" w:cs="Times New Roman"/>
                <w:b/>
              </w:rPr>
              <w:t>3</w:t>
            </w:r>
          </w:p>
        </w:tc>
      </w:tr>
      <w:tr w:rsidR="00C84E1B" w:rsidRPr="00B149FA" w14:paraId="3B99F594" w14:textId="77777777" w:rsidTr="005806BA">
        <w:tc>
          <w:tcPr>
            <w:tcW w:w="7366" w:type="dxa"/>
            <w:tcBorders>
              <w:top w:val="single" w:sz="4" w:space="0" w:color="auto"/>
              <w:left w:val="single" w:sz="4" w:space="0" w:color="auto"/>
              <w:bottom w:val="single" w:sz="4" w:space="0" w:color="auto"/>
              <w:right w:val="single" w:sz="4" w:space="0" w:color="auto"/>
            </w:tcBorders>
          </w:tcPr>
          <w:p w14:paraId="1A7F63FD" w14:textId="3CC562AD" w:rsidR="00C84E1B" w:rsidRPr="00B149FA" w:rsidRDefault="00C84E1B" w:rsidP="005806BA">
            <w:pPr>
              <w:ind w:left="1072"/>
              <w:rPr>
                <w:rFonts w:ascii="Times New Roman" w:hAnsi="Times New Roman" w:cs="Times New Roman"/>
                <w:b/>
                <w:smallCaps/>
              </w:rPr>
            </w:pPr>
            <w:r w:rsidRPr="00B149FA">
              <w:rPr>
                <w:rFonts w:ascii="Times New Roman" w:hAnsi="Times New Roman" w:cs="Times New Roman"/>
                <w:b/>
              </w:rPr>
              <w:t>Dsida Jenő</w:t>
            </w:r>
            <w:r>
              <w:rPr>
                <w:rFonts w:ascii="Times New Roman" w:hAnsi="Times New Roman" w:cs="Times New Roman"/>
                <w:b/>
              </w:rPr>
              <w:t xml:space="preserve"> </w:t>
            </w:r>
            <w:r>
              <w:rPr>
                <w:rFonts w:ascii="Times New Roman" w:hAnsi="Times New Roman" w:cs="Times New Roman"/>
                <w:b/>
              </w:rPr>
              <w:br/>
            </w:r>
            <w:r w:rsidRPr="00C84E1B">
              <w:rPr>
                <w:rFonts w:ascii="Times New Roman" w:hAnsi="Times New Roman" w:cs="Times New Roman"/>
                <w:i/>
              </w:rPr>
              <w:t>Nagycsütörtök, Arany és kék szavakkal</w:t>
            </w:r>
          </w:p>
        </w:tc>
        <w:tc>
          <w:tcPr>
            <w:tcW w:w="1696" w:type="dxa"/>
            <w:tcBorders>
              <w:left w:val="single" w:sz="4" w:space="0" w:color="auto"/>
              <w:right w:val="single" w:sz="4" w:space="0" w:color="auto"/>
            </w:tcBorders>
          </w:tcPr>
          <w:p w14:paraId="242BB3B5" w14:textId="754BA2D0" w:rsidR="00C84E1B" w:rsidRPr="00136F8F" w:rsidRDefault="00136F8F" w:rsidP="005806BA">
            <w:pPr>
              <w:jc w:val="center"/>
              <w:rPr>
                <w:rFonts w:ascii="Times New Roman" w:hAnsi="Times New Roman" w:cs="Times New Roman"/>
                <w:i/>
              </w:rPr>
            </w:pPr>
            <w:r w:rsidRPr="00136F8F">
              <w:rPr>
                <w:rFonts w:ascii="Times New Roman" w:hAnsi="Times New Roman" w:cs="Times New Roman"/>
                <w:i/>
              </w:rPr>
              <w:t>1</w:t>
            </w:r>
          </w:p>
        </w:tc>
      </w:tr>
      <w:tr w:rsidR="00C84E1B" w:rsidRPr="00B149FA" w14:paraId="091BF0C4" w14:textId="77777777" w:rsidTr="00C84E1B">
        <w:tc>
          <w:tcPr>
            <w:tcW w:w="7366" w:type="dxa"/>
            <w:tcBorders>
              <w:top w:val="single" w:sz="4" w:space="0" w:color="auto"/>
              <w:left w:val="single" w:sz="4" w:space="0" w:color="auto"/>
              <w:bottom w:val="single" w:sz="4" w:space="0" w:color="auto"/>
              <w:right w:val="single" w:sz="4" w:space="0" w:color="auto"/>
            </w:tcBorders>
            <w:shd w:val="clear" w:color="auto" w:fill="auto"/>
          </w:tcPr>
          <w:p w14:paraId="1C6F0BE7" w14:textId="11C85279" w:rsidR="00C84E1B" w:rsidRPr="00B149FA" w:rsidRDefault="00C84E1B" w:rsidP="005806BA">
            <w:pPr>
              <w:ind w:left="1072"/>
              <w:rPr>
                <w:rFonts w:ascii="Times New Roman" w:hAnsi="Times New Roman" w:cs="Times New Roman"/>
                <w:b/>
              </w:rPr>
            </w:pPr>
            <w:r w:rsidRPr="00B149FA">
              <w:rPr>
                <w:rFonts w:ascii="Times New Roman" w:hAnsi="Times New Roman" w:cs="Times New Roman"/>
                <w:b/>
              </w:rPr>
              <w:t>Reményik Sándor</w:t>
            </w:r>
            <w:r>
              <w:rPr>
                <w:rFonts w:ascii="Times New Roman" w:hAnsi="Times New Roman" w:cs="Times New Roman"/>
                <w:b/>
              </w:rPr>
              <w:t xml:space="preserve"> </w:t>
            </w:r>
            <w:r>
              <w:rPr>
                <w:rFonts w:ascii="Times New Roman" w:hAnsi="Times New Roman" w:cs="Times New Roman"/>
                <w:b/>
              </w:rPr>
              <w:br/>
            </w:r>
            <w:r w:rsidRPr="00C84E1B">
              <w:rPr>
                <w:rFonts w:ascii="Times New Roman" w:hAnsi="Times New Roman" w:cs="Times New Roman"/>
                <w:i/>
              </w:rPr>
              <w:t>Halotti beszéd a hulló leveleknek, Eredj, ha tudsz</w:t>
            </w:r>
            <w:r w:rsidRPr="00C84E1B">
              <w:rPr>
                <w:rFonts w:ascii="Times New Roman" w:hAnsi="Times New Roman" w:cs="Times New Roman"/>
              </w:rPr>
              <w:t xml:space="preserve"> (részlet)</w:t>
            </w:r>
          </w:p>
        </w:tc>
        <w:tc>
          <w:tcPr>
            <w:tcW w:w="1696" w:type="dxa"/>
            <w:tcBorders>
              <w:left w:val="single" w:sz="4" w:space="0" w:color="auto"/>
              <w:right w:val="single" w:sz="4" w:space="0" w:color="auto"/>
            </w:tcBorders>
          </w:tcPr>
          <w:p w14:paraId="6B286E4A" w14:textId="00B46CED" w:rsidR="00C84E1B" w:rsidRPr="00B149FA" w:rsidRDefault="00136F8F" w:rsidP="005806BA">
            <w:pPr>
              <w:jc w:val="center"/>
              <w:rPr>
                <w:rFonts w:ascii="Times New Roman" w:hAnsi="Times New Roman" w:cs="Times New Roman"/>
                <w:i/>
              </w:rPr>
            </w:pPr>
            <w:r>
              <w:rPr>
                <w:rFonts w:ascii="Times New Roman" w:hAnsi="Times New Roman" w:cs="Times New Roman"/>
                <w:i/>
              </w:rPr>
              <w:t>1</w:t>
            </w:r>
          </w:p>
        </w:tc>
      </w:tr>
      <w:tr w:rsidR="00C84E1B" w:rsidRPr="00B149FA" w14:paraId="4EACAA46" w14:textId="77777777" w:rsidTr="005806BA">
        <w:tc>
          <w:tcPr>
            <w:tcW w:w="7366" w:type="dxa"/>
            <w:tcBorders>
              <w:top w:val="single" w:sz="4" w:space="0" w:color="auto"/>
              <w:left w:val="single" w:sz="4" w:space="0" w:color="auto"/>
              <w:bottom w:val="single" w:sz="4" w:space="0" w:color="auto"/>
              <w:right w:val="single" w:sz="4" w:space="0" w:color="auto"/>
            </w:tcBorders>
          </w:tcPr>
          <w:p w14:paraId="0FF047A1" w14:textId="5FA075A7" w:rsidR="00C84E1B" w:rsidRPr="00B149FA" w:rsidRDefault="00C84E1B" w:rsidP="005806BA">
            <w:pPr>
              <w:ind w:left="1072"/>
              <w:rPr>
                <w:rFonts w:ascii="Times New Roman" w:hAnsi="Times New Roman" w:cs="Times New Roman"/>
                <w:b/>
                <w:smallCaps/>
              </w:rPr>
            </w:pPr>
            <w:r w:rsidRPr="00B149FA">
              <w:rPr>
                <w:rFonts w:ascii="Times New Roman" w:hAnsi="Times New Roman" w:cs="Times New Roman"/>
                <w:b/>
              </w:rPr>
              <w:t>Áprily Lajos</w:t>
            </w:r>
            <w:r>
              <w:rPr>
                <w:rFonts w:ascii="Times New Roman" w:hAnsi="Times New Roman" w:cs="Times New Roman"/>
                <w:b/>
              </w:rPr>
              <w:t xml:space="preserve"> </w:t>
            </w:r>
            <w:r>
              <w:rPr>
                <w:rFonts w:ascii="Times New Roman" w:hAnsi="Times New Roman" w:cs="Times New Roman"/>
                <w:b/>
              </w:rPr>
              <w:br/>
            </w:r>
            <w:r w:rsidRPr="00C84E1B">
              <w:rPr>
                <w:rFonts w:ascii="Times New Roman" w:hAnsi="Times New Roman" w:cs="Times New Roman"/>
                <w:i/>
              </w:rPr>
              <w:t>Tavasz a házsongárdi temetőben, Március</w:t>
            </w:r>
          </w:p>
        </w:tc>
        <w:tc>
          <w:tcPr>
            <w:tcW w:w="1696" w:type="dxa"/>
            <w:tcBorders>
              <w:left w:val="single" w:sz="4" w:space="0" w:color="auto"/>
              <w:bottom w:val="single" w:sz="4" w:space="0" w:color="auto"/>
              <w:right w:val="single" w:sz="4" w:space="0" w:color="auto"/>
            </w:tcBorders>
          </w:tcPr>
          <w:p w14:paraId="0FF8965A" w14:textId="3B54E5EC" w:rsidR="00C84E1B" w:rsidRPr="00B149FA" w:rsidRDefault="00136F8F" w:rsidP="005806BA">
            <w:pPr>
              <w:jc w:val="center"/>
              <w:rPr>
                <w:rFonts w:ascii="Times New Roman" w:hAnsi="Times New Roman" w:cs="Times New Roman"/>
                <w:i/>
              </w:rPr>
            </w:pPr>
            <w:r>
              <w:rPr>
                <w:rFonts w:ascii="Times New Roman" w:hAnsi="Times New Roman" w:cs="Times New Roman"/>
                <w:i/>
              </w:rPr>
              <w:t>1</w:t>
            </w:r>
          </w:p>
        </w:tc>
      </w:tr>
      <w:tr w:rsidR="00D73CDF" w:rsidRPr="00B149FA" w14:paraId="3A62B7EB" w14:textId="77777777" w:rsidTr="005806BA">
        <w:tc>
          <w:tcPr>
            <w:tcW w:w="7366" w:type="dxa"/>
            <w:tcBorders>
              <w:top w:val="single" w:sz="4" w:space="0" w:color="auto"/>
              <w:left w:val="single" w:sz="4" w:space="0" w:color="auto"/>
              <w:bottom w:val="single" w:sz="4" w:space="0" w:color="auto"/>
              <w:right w:val="single" w:sz="4" w:space="0" w:color="auto"/>
            </w:tcBorders>
          </w:tcPr>
          <w:p w14:paraId="510D2661" w14:textId="77777777" w:rsidR="00D73CDF" w:rsidRPr="00B149FA" w:rsidRDefault="00D73CDF" w:rsidP="007A23B2">
            <w:pPr>
              <w:pStyle w:val="Listaszerbekezds"/>
              <w:numPr>
                <w:ilvl w:val="0"/>
                <w:numId w:val="20"/>
              </w:numPr>
              <w:spacing w:line="240" w:lineRule="auto"/>
              <w:rPr>
                <w:rFonts w:ascii="Times New Roman" w:hAnsi="Times New Roman" w:cs="Times New Roman"/>
                <w:b/>
              </w:rPr>
            </w:pPr>
            <w:r w:rsidRPr="00B149FA">
              <w:rPr>
                <w:rFonts w:ascii="Times New Roman" w:hAnsi="Times New Roman" w:cs="Times New Roman"/>
                <w:b/>
              </w:rPr>
              <w:t>Metszet a „Fényes szellők nemzedékének” irodalmából</w:t>
            </w:r>
          </w:p>
        </w:tc>
        <w:tc>
          <w:tcPr>
            <w:tcW w:w="1696" w:type="dxa"/>
            <w:vMerge w:val="restart"/>
            <w:tcBorders>
              <w:top w:val="single" w:sz="4" w:space="0" w:color="auto"/>
              <w:left w:val="single" w:sz="4" w:space="0" w:color="auto"/>
              <w:right w:val="single" w:sz="4" w:space="0" w:color="auto"/>
            </w:tcBorders>
          </w:tcPr>
          <w:p w14:paraId="0086471C" w14:textId="366A9877" w:rsidR="00D73CDF" w:rsidRPr="0087737B" w:rsidRDefault="00C84E1B" w:rsidP="005806BA">
            <w:pPr>
              <w:jc w:val="center"/>
              <w:rPr>
                <w:rFonts w:ascii="Times New Roman" w:hAnsi="Times New Roman" w:cs="Times New Roman"/>
                <w:b/>
              </w:rPr>
            </w:pPr>
            <w:r w:rsidRPr="0087737B">
              <w:rPr>
                <w:rFonts w:ascii="Times New Roman" w:hAnsi="Times New Roman" w:cs="Times New Roman"/>
                <w:b/>
              </w:rPr>
              <w:t>1</w:t>
            </w:r>
          </w:p>
        </w:tc>
      </w:tr>
      <w:tr w:rsidR="00D73CDF" w:rsidRPr="00B149FA" w14:paraId="36908ECD" w14:textId="77777777" w:rsidTr="005806BA">
        <w:tc>
          <w:tcPr>
            <w:tcW w:w="7366" w:type="dxa"/>
            <w:tcBorders>
              <w:top w:val="single" w:sz="4" w:space="0" w:color="auto"/>
              <w:left w:val="single" w:sz="4" w:space="0" w:color="auto"/>
              <w:bottom w:val="single" w:sz="4" w:space="0" w:color="auto"/>
              <w:right w:val="single" w:sz="4" w:space="0" w:color="auto"/>
            </w:tcBorders>
          </w:tcPr>
          <w:p w14:paraId="7836756E" w14:textId="47B389C8" w:rsidR="00D73CDF" w:rsidRPr="00B149FA" w:rsidRDefault="00D73CDF" w:rsidP="005806BA">
            <w:pPr>
              <w:pStyle w:val="Listaszerbekezds"/>
              <w:ind w:left="1069"/>
              <w:rPr>
                <w:rFonts w:ascii="Times New Roman" w:hAnsi="Times New Roman" w:cs="Times New Roman"/>
                <w:b/>
              </w:rPr>
            </w:pPr>
            <w:r w:rsidRPr="00B149FA">
              <w:rPr>
                <w:rFonts w:ascii="Times New Roman" w:hAnsi="Times New Roman" w:cs="Times New Roman"/>
                <w:b/>
              </w:rPr>
              <w:lastRenderedPageBreak/>
              <w:t>Nagy László</w:t>
            </w:r>
            <w:r w:rsidR="00136F8F">
              <w:rPr>
                <w:rFonts w:ascii="Times New Roman" w:hAnsi="Times New Roman" w:cs="Times New Roman"/>
                <w:b/>
              </w:rPr>
              <w:t xml:space="preserve"> </w:t>
            </w:r>
            <w:r w:rsidR="00136F8F">
              <w:rPr>
                <w:rFonts w:ascii="Times New Roman" w:hAnsi="Times New Roman" w:cs="Times New Roman"/>
                <w:b/>
              </w:rPr>
              <w:br/>
            </w:r>
            <w:r w:rsidR="00136F8F" w:rsidRPr="00136F8F">
              <w:rPr>
                <w:rFonts w:ascii="Times New Roman" w:hAnsi="Times New Roman" w:cs="Times New Roman"/>
                <w:i/>
              </w:rPr>
              <w:t>Ki viszi át a Szerelmet, Adjon az Isten</w:t>
            </w:r>
          </w:p>
        </w:tc>
        <w:tc>
          <w:tcPr>
            <w:tcW w:w="1696" w:type="dxa"/>
            <w:vMerge/>
            <w:tcBorders>
              <w:left w:val="single" w:sz="4" w:space="0" w:color="auto"/>
              <w:bottom w:val="single" w:sz="4" w:space="0" w:color="auto"/>
              <w:right w:val="single" w:sz="4" w:space="0" w:color="auto"/>
            </w:tcBorders>
          </w:tcPr>
          <w:p w14:paraId="5C43F811" w14:textId="77777777" w:rsidR="00D73CDF" w:rsidRPr="0087737B" w:rsidRDefault="00D73CDF" w:rsidP="005806BA">
            <w:pPr>
              <w:jc w:val="center"/>
              <w:rPr>
                <w:rFonts w:ascii="Times New Roman" w:hAnsi="Times New Roman" w:cs="Times New Roman"/>
              </w:rPr>
            </w:pPr>
          </w:p>
        </w:tc>
      </w:tr>
      <w:tr w:rsidR="00D73CDF" w:rsidRPr="00B149FA" w14:paraId="3984FF19" w14:textId="77777777" w:rsidTr="005806BA">
        <w:tc>
          <w:tcPr>
            <w:tcW w:w="7366" w:type="dxa"/>
            <w:tcBorders>
              <w:top w:val="single" w:sz="4" w:space="0" w:color="auto"/>
              <w:left w:val="single" w:sz="4" w:space="0" w:color="auto"/>
              <w:bottom w:val="single" w:sz="4" w:space="0" w:color="auto"/>
              <w:right w:val="single" w:sz="4" w:space="0" w:color="auto"/>
            </w:tcBorders>
          </w:tcPr>
          <w:p w14:paraId="62C31427" w14:textId="77777777" w:rsidR="00D73CDF" w:rsidRPr="00B149FA" w:rsidRDefault="00D73CDF" w:rsidP="007A23B2">
            <w:pPr>
              <w:pStyle w:val="Listaszerbekezds"/>
              <w:numPr>
                <w:ilvl w:val="0"/>
                <w:numId w:val="20"/>
              </w:numPr>
              <w:spacing w:line="240" w:lineRule="auto"/>
              <w:rPr>
                <w:rFonts w:ascii="Times New Roman" w:hAnsi="Times New Roman" w:cs="Times New Roman"/>
                <w:b/>
              </w:rPr>
            </w:pPr>
            <w:r w:rsidRPr="00B149FA">
              <w:rPr>
                <w:rFonts w:ascii="Times New Roman" w:hAnsi="Times New Roman" w:cs="Times New Roman"/>
                <w:b/>
              </w:rPr>
              <w:t xml:space="preserve">Metszet a tárgyias irodalomból </w:t>
            </w:r>
          </w:p>
        </w:tc>
        <w:tc>
          <w:tcPr>
            <w:tcW w:w="1696" w:type="dxa"/>
            <w:vMerge w:val="restart"/>
            <w:tcBorders>
              <w:top w:val="single" w:sz="4" w:space="0" w:color="auto"/>
              <w:left w:val="single" w:sz="4" w:space="0" w:color="auto"/>
              <w:right w:val="single" w:sz="4" w:space="0" w:color="auto"/>
            </w:tcBorders>
          </w:tcPr>
          <w:p w14:paraId="70E91985" w14:textId="77777777" w:rsidR="00D73CDF" w:rsidRPr="0087737B" w:rsidRDefault="00D73CDF" w:rsidP="005806BA">
            <w:pPr>
              <w:jc w:val="center"/>
              <w:rPr>
                <w:rFonts w:ascii="Times New Roman" w:hAnsi="Times New Roman" w:cs="Times New Roman"/>
                <w:b/>
              </w:rPr>
            </w:pPr>
            <w:r w:rsidRPr="0087737B">
              <w:rPr>
                <w:rFonts w:ascii="Times New Roman" w:hAnsi="Times New Roman" w:cs="Times New Roman"/>
                <w:b/>
              </w:rPr>
              <w:t>2</w:t>
            </w:r>
          </w:p>
        </w:tc>
      </w:tr>
      <w:tr w:rsidR="00D73CDF" w:rsidRPr="00B149FA" w14:paraId="408EB93C" w14:textId="77777777" w:rsidTr="005806BA">
        <w:tc>
          <w:tcPr>
            <w:tcW w:w="7366" w:type="dxa"/>
            <w:tcBorders>
              <w:top w:val="single" w:sz="4" w:space="0" w:color="auto"/>
              <w:left w:val="single" w:sz="4" w:space="0" w:color="auto"/>
              <w:bottom w:val="single" w:sz="4" w:space="0" w:color="auto"/>
              <w:right w:val="single" w:sz="4" w:space="0" w:color="auto"/>
            </w:tcBorders>
          </w:tcPr>
          <w:p w14:paraId="3E3B3E9E" w14:textId="4D07CB41" w:rsidR="00D73CDF" w:rsidRPr="00B149FA" w:rsidRDefault="00D73CDF" w:rsidP="005806BA">
            <w:pPr>
              <w:pStyle w:val="Listaszerbekezds"/>
              <w:ind w:left="1069"/>
              <w:rPr>
                <w:rFonts w:ascii="Times New Roman" w:hAnsi="Times New Roman" w:cs="Times New Roman"/>
                <w:b/>
              </w:rPr>
            </w:pPr>
            <w:r w:rsidRPr="00B149FA">
              <w:rPr>
                <w:rFonts w:ascii="Times New Roman" w:hAnsi="Times New Roman" w:cs="Times New Roman"/>
                <w:b/>
              </w:rPr>
              <w:t>Pilinszky János</w:t>
            </w:r>
            <w:r w:rsidR="00136F8F">
              <w:rPr>
                <w:rFonts w:ascii="Times New Roman" w:hAnsi="Times New Roman" w:cs="Times New Roman"/>
                <w:b/>
              </w:rPr>
              <w:t xml:space="preserve"> </w:t>
            </w:r>
            <w:r w:rsidR="00136F8F">
              <w:rPr>
                <w:rFonts w:ascii="Times New Roman" w:hAnsi="Times New Roman" w:cs="Times New Roman"/>
                <w:b/>
              </w:rPr>
              <w:br/>
            </w:r>
            <w:r w:rsidR="00136F8F" w:rsidRPr="00136F8F">
              <w:rPr>
                <w:rFonts w:ascii="Times New Roman" w:hAnsi="Times New Roman" w:cs="Times New Roman"/>
                <w:i/>
              </w:rPr>
              <w:t>Halak a hálóban, Apokrif, Négysoros</w:t>
            </w:r>
          </w:p>
        </w:tc>
        <w:tc>
          <w:tcPr>
            <w:tcW w:w="1696" w:type="dxa"/>
            <w:vMerge/>
            <w:tcBorders>
              <w:left w:val="single" w:sz="4" w:space="0" w:color="auto"/>
              <w:bottom w:val="single" w:sz="4" w:space="0" w:color="auto"/>
              <w:right w:val="single" w:sz="4" w:space="0" w:color="auto"/>
            </w:tcBorders>
          </w:tcPr>
          <w:p w14:paraId="01DE19C1" w14:textId="77777777" w:rsidR="00D73CDF" w:rsidRPr="0087737B" w:rsidRDefault="00D73CDF" w:rsidP="005806BA">
            <w:pPr>
              <w:jc w:val="center"/>
              <w:rPr>
                <w:rFonts w:ascii="Times New Roman" w:hAnsi="Times New Roman" w:cs="Times New Roman"/>
              </w:rPr>
            </w:pPr>
          </w:p>
        </w:tc>
      </w:tr>
      <w:tr w:rsidR="00D73CDF" w:rsidRPr="00B149FA" w14:paraId="526F9F6B" w14:textId="77777777" w:rsidTr="005806BA">
        <w:tc>
          <w:tcPr>
            <w:tcW w:w="7366" w:type="dxa"/>
            <w:tcBorders>
              <w:top w:val="single" w:sz="4" w:space="0" w:color="auto"/>
              <w:left w:val="single" w:sz="4" w:space="0" w:color="auto"/>
              <w:bottom w:val="single" w:sz="4" w:space="0" w:color="auto"/>
              <w:right w:val="single" w:sz="4" w:space="0" w:color="auto"/>
            </w:tcBorders>
          </w:tcPr>
          <w:p w14:paraId="3E650E83" w14:textId="77777777" w:rsidR="00D73CDF" w:rsidRPr="00B149FA" w:rsidRDefault="00D73CDF" w:rsidP="007A23B2">
            <w:pPr>
              <w:pStyle w:val="Listaszerbekezds"/>
              <w:numPr>
                <w:ilvl w:val="0"/>
                <w:numId w:val="20"/>
              </w:numPr>
              <w:spacing w:line="276" w:lineRule="auto"/>
              <w:jc w:val="both"/>
              <w:rPr>
                <w:rFonts w:ascii="Times New Roman" w:hAnsi="Times New Roman" w:cs="Times New Roman"/>
                <w:b/>
              </w:rPr>
            </w:pPr>
            <w:r w:rsidRPr="00B149FA">
              <w:rPr>
                <w:rFonts w:ascii="Times New Roman" w:hAnsi="Times New Roman" w:cs="Times New Roman"/>
                <w:b/>
              </w:rPr>
              <w:t>Metszetek az irodalmi szociográfia alkotóinak munkáiból</w:t>
            </w:r>
          </w:p>
        </w:tc>
        <w:tc>
          <w:tcPr>
            <w:tcW w:w="1696" w:type="dxa"/>
            <w:vMerge w:val="restart"/>
            <w:tcBorders>
              <w:top w:val="single" w:sz="4" w:space="0" w:color="auto"/>
              <w:left w:val="single" w:sz="4" w:space="0" w:color="auto"/>
              <w:right w:val="single" w:sz="4" w:space="0" w:color="auto"/>
            </w:tcBorders>
          </w:tcPr>
          <w:p w14:paraId="45EA8EA8" w14:textId="77777777" w:rsidR="00D73CDF" w:rsidRPr="0087737B" w:rsidRDefault="00D73CDF" w:rsidP="005806BA">
            <w:pPr>
              <w:jc w:val="center"/>
              <w:rPr>
                <w:rFonts w:ascii="Times New Roman" w:hAnsi="Times New Roman" w:cs="Times New Roman"/>
                <w:b/>
              </w:rPr>
            </w:pPr>
            <w:r w:rsidRPr="0087737B">
              <w:rPr>
                <w:rFonts w:ascii="Times New Roman" w:hAnsi="Times New Roman" w:cs="Times New Roman"/>
                <w:b/>
              </w:rPr>
              <w:t>1</w:t>
            </w:r>
          </w:p>
        </w:tc>
      </w:tr>
      <w:tr w:rsidR="00D73CDF" w:rsidRPr="00B149FA" w14:paraId="54D92AD9" w14:textId="77777777" w:rsidTr="005806BA">
        <w:tc>
          <w:tcPr>
            <w:tcW w:w="7366" w:type="dxa"/>
            <w:tcBorders>
              <w:top w:val="single" w:sz="4" w:space="0" w:color="auto"/>
              <w:left w:val="single" w:sz="4" w:space="0" w:color="auto"/>
              <w:bottom w:val="single" w:sz="4" w:space="0" w:color="auto"/>
              <w:right w:val="single" w:sz="4" w:space="0" w:color="auto"/>
            </w:tcBorders>
          </w:tcPr>
          <w:p w14:paraId="1F43A44A" w14:textId="50A66FD2" w:rsidR="00D73CDF" w:rsidRPr="00B149FA" w:rsidRDefault="00D73CDF" w:rsidP="005806BA">
            <w:pPr>
              <w:ind w:left="1276"/>
              <w:rPr>
                <w:rFonts w:ascii="Times New Roman" w:hAnsi="Times New Roman" w:cs="Times New Roman"/>
              </w:rPr>
            </w:pPr>
            <w:r w:rsidRPr="00B149FA">
              <w:rPr>
                <w:rFonts w:ascii="Times New Roman" w:hAnsi="Times New Roman" w:cs="Times New Roman"/>
                <w:b/>
              </w:rPr>
              <w:t>Illyés Gyula</w:t>
            </w:r>
            <w:r w:rsidR="00136F8F">
              <w:rPr>
                <w:rFonts w:ascii="Times New Roman" w:hAnsi="Times New Roman" w:cs="Times New Roman"/>
                <w:b/>
              </w:rPr>
              <w:br/>
            </w:r>
            <w:r w:rsidR="00136F8F" w:rsidRPr="00136F8F">
              <w:rPr>
                <w:rFonts w:ascii="Times New Roman" w:hAnsi="Times New Roman" w:cs="Times New Roman"/>
                <w:i/>
              </w:rPr>
              <w:t>Puszták népe</w:t>
            </w:r>
            <w:r w:rsidR="00136F8F" w:rsidRPr="00136F8F">
              <w:rPr>
                <w:rFonts w:ascii="Times New Roman" w:hAnsi="Times New Roman" w:cs="Times New Roman"/>
              </w:rPr>
              <w:t xml:space="preserve"> (részlet)</w:t>
            </w:r>
          </w:p>
        </w:tc>
        <w:tc>
          <w:tcPr>
            <w:tcW w:w="1696" w:type="dxa"/>
            <w:vMerge/>
            <w:tcBorders>
              <w:left w:val="single" w:sz="4" w:space="0" w:color="auto"/>
              <w:bottom w:val="single" w:sz="4" w:space="0" w:color="auto"/>
              <w:right w:val="single" w:sz="4" w:space="0" w:color="auto"/>
            </w:tcBorders>
          </w:tcPr>
          <w:p w14:paraId="01026B40" w14:textId="77777777" w:rsidR="00D73CDF" w:rsidRPr="00B149FA" w:rsidRDefault="00D73CDF" w:rsidP="005806BA">
            <w:pPr>
              <w:jc w:val="center"/>
              <w:rPr>
                <w:rFonts w:ascii="Times New Roman" w:hAnsi="Times New Roman" w:cs="Times New Roman"/>
              </w:rPr>
            </w:pPr>
          </w:p>
        </w:tc>
      </w:tr>
      <w:tr w:rsidR="00D73CDF" w:rsidRPr="00B149FA" w14:paraId="7682DB7C" w14:textId="77777777" w:rsidTr="005806BA">
        <w:tc>
          <w:tcPr>
            <w:tcW w:w="7366" w:type="dxa"/>
            <w:tcBorders>
              <w:top w:val="single" w:sz="4" w:space="0" w:color="auto"/>
              <w:left w:val="single" w:sz="4" w:space="0" w:color="auto"/>
              <w:bottom w:val="single" w:sz="4" w:space="0" w:color="auto"/>
              <w:right w:val="single" w:sz="4" w:space="0" w:color="auto"/>
            </w:tcBorders>
          </w:tcPr>
          <w:p w14:paraId="2A4DB44E" w14:textId="77777777" w:rsidR="00D73CDF" w:rsidRPr="00B149FA" w:rsidRDefault="00D73CDF" w:rsidP="005806BA">
            <w:pPr>
              <w:rPr>
                <w:rFonts w:ascii="Times New Roman" w:hAnsi="Times New Roman" w:cs="Times New Roman"/>
                <w:b/>
              </w:rPr>
            </w:pPr>
            <w:r w:rsidRPr="00B149FA">
              <w:rPr>
                <w:rFonts w:ascii="Times New Roman" w:hAnsi="Times New Roman" w:cs="Times New Roman"/>
                <w:b/>
                <w:i/>
              </w:rPr>
              <w:t>D) Színház- és drámatörténet</w:t>
            </w:r>
          </w:p>
        </w:tc>
        <w:tc>
          <w:tcPr>
            <w:tcW w:w="1696" w:type="dxa"/>
            <w:tcBorders>
              <w:top w:val="single" w:sz="4" w:space="0" w:color="auto"/>
              <w:left w:val="single" w:sz="4" w:space="0" w:color="auto"/>
              <w:bottom w:val="single" w:sz="4" w:space="0" w:color="auto"/>
              <w:right w:val="single" w:sz="4" w:space="0" w:color="auto"/>
            </w:tcBorders>
          </w:tcPr>
          <w:p w14:paraId="020AE1BE" w14:textId="62A12332" w:rsidR="00D73CDF" w:rsidRPr="00C84E1B" w:rsidRDefault="00C84E1B" w:rsidP="005806BA">
            <w:pPr>
              <w:jc w:val="center"/>
              <w:rPr>
                <w:rFonts w:ascii="Times New Roman" w:hAnsi="Times New Roman" w:cs="Times New Roman"/>
                <w:b/>
              </w:rPr>
            </w:pPr>
            <w:r w:rsidRPr="00C84E1B">
              <w:rPr>
                <w:rFonts w:ascii="Times New Roman" w:hAnsi="Times New Roman" w:cs="Times New Roman"/>
                <w:b/>
              </w:rPr>
              <w:t>3</w:t>
            </w:r>
          </w:p>
        </w:tc>
      </w:tr>
      <w:tr w:rsidR="00D73CDF" w:rsidRPr="00B149FA" w14:paraId="7C5BAD7A" w14:textId="77777777" w:rsidTr="005806BA">
        <w:tc>
          <w:tcPr>
            <w:tcW w:w="7366" w:type="dxa"/>
            <w:tcBorders>
              <w:top w:val="single" w:sz="4" w:space="0" w:color="auto"/>
              <w:left w:val="single" w:sz="4" w:space="0" w:color="auto"/>
              <w:bottom w:val="single" w:sz="4" w:space="0" w:color="auto"/>
              <w:right w:val="single" w:sz="4" w:space="0" w:color="auto"/>
            </w:tcBorders>
          </w:tcPr>
          <w:p w14:paraId="152B1D5C" w14:textId="367CF9B9" w:rsidR="00D73CDF" w:rsidRPr="00B149FA" w:rsidRDefault="00D73CDF" w:rsidP="005806BA">
            <w:pPr>
              <w:rPr>
                <w:rFonts w:ascii="Times New Roman" w:hAnsi="Times New Roman" w:cs="Times New Roman"/>
                <w:b/>
              </w:rPr>
            </w:pPr>
            <w:r w:rsidRPr="00B149FA">
              <w:rPr>
                <w:rFonts w:ascii="Times New Roman" w:hAnsi="Times New Roman" w:cs="Times New Roman"/>
                <w:b/>
              </w:rPr>
              <w:t>Örkény István</w:t>
            </w:r>
            <w:r w:rsidR="00136F8F">
              <w:rPr>
                <w:rFonts w:ascii="Times New Roman" w:hAnsi="Times New Roman" w:cs="Times New Roman"/>
                <w:b/>
              </w:rPr>
              <w:t xml:space="preserve"> </w:t>
            </w:r>
            <w:r w:rsidR="00136F8F">
              <w:rPr>
                <w:rFonts w:ascii="Times New Roman" w:hAnsi="Times New Roman" w:cs="Times New Roman"/>
                <w:b/>
              </w:rPr>
              <w:br/>
            </w:r>
            <w:r w:rsidR="00136F8F" w:rsidRPr="00136F8F">
              <w:rPr>
                <w:rFonts w:ascii="Times New Roman" w:hAnsi="Times New Roman" w:cs="Times New Roman"/>
                <w:i/>
              </w:rPr>
              <w:t>Tóték</w:t>
            </w:r>
          </w:p>
        </w:tc>
        <w:tc>
          <w:tcPr>
            <w:tcW w:w="1696" w:type="dxa"/>
            <w:tcBorders>
              <w:top w:val="single" w:sz="4" w:space="0" w:color="auto"/>
              <w:left w:val="single" w:sz="4" w:space="0" w:color="auto"/>
              <w:bottom w:val="single" w:sz="4" w:space="0" w:color="auto"/>
              <w:right w:val="single" w:sz="4" w:space="0" w:color="auto"/>
            </w:tcBorders>
          </w:tcPr>
          <w:p w14:paraId="32121FD3" w14:textId="2DD911E5" w:rsidR="00D73CDF" w:rsidRPr="00136F8F" w:rsidRDefault="00C84E1B" w:rsidP="005806BA">
            <w:pPr>
              <w:jc w:val="center"/>
              <w:rPr>
                <w:rFonts w:ascii="Times New Roman" w:hAnsi="Times New Roman" w:cs="Times New Roman"/>
                <w:i/>
              </w:rPr>
            </w:pPr>
            <w:r w:rsidRPr="00136F8F">
              <w:rPr>
                <w:rFonts w:ascii="Times New Roman" w:hAnsi="Times New Roman" w:cs="Times New Roman"/>
                <w:i/>
              </w:rPr>
              <w:t>2</w:t>
            </w:r>
          </w:p>
        </w:tc>
      </w:tr>
      <w:tr w:rsidR="00D73CDF" w:rsidRPr="00B149FA" w14:paraId="76909F03" w14:textId="77777777" w:rsidTr="005806BA">
        <w:tc>
          <w:tcPr>
            <w:tcW w:w="7366" w:type="dxa"/>
            <w:tcBorders>
              <w:top w:val="single" w:sz="4" w:space="0" w:color="auto"/>
              <w:left w:val="single" w:sz="4" w:space="0" w:color="auto"/>
              <w:bottom w:val="single" w:sz="4" w:space="0" w:color="auto"/>
              <w:right w:val="single" w:sz="4" w:space="0" w:color="auto"/>
            </w:tcBorders>
          </w:tcPr>
          <w:p w14:paraId="641B1AA1" w14:textId="19B7E4BE" w:rsidR="00D73CDF" w:rsidRPr="00B149FA" w:rsidRDefault="00D73CDF" w:rsidP="005806BA">
            <w:pPr>
              <w:rPr>
                <w:rFonts w:ascii="Times New Roman" w:hAnsi="Times New Roman" w:cs="Times New Roman"/>
                <w:b/>
              </w:rPr>
            </w:pPr>
            <w:r w:rsidRPr="00B149FA">
              <w:rPr>
                <w:rFonts w:ascii="Times New Roman" w:hAnsi="Times New Roman" w:cs="Times New Roman"/>
                <w:b/>
              </w:rPr>
              <w:t>Szabó Magda</w:t>
            </w:r>
            <w:r w:rsidR="00136F8F">
              <w:rPr>
                <w:rFonts w:ascii="Times New Roman" w:hAnsi="Times New Roman" w:cs="Times New Roman"/>
                <w:b/>
              </w:rPr>
              <w:t xml:space="preserve"> </w:t>
            </w:r>
            <w:r w:rsidR="00136F8F">
              <w:rPr>
                <w:rFonts w:ascii="Times New Roman" w:hAnsi="Times New Roman" w:cs="Times New Roman"/>
                <w:b/>
              </w:rPr>
              <w:br/>
            </w:r>
            <w:r w:rsidR="00136F8F" w:rsidRPr="00136F8F">
              <w:rPr>
                <w:rFonts w:ascii="Times New Roman" w:hAnsi="Times New Roman" w:cs="Times New Roman"/>
                <w:i/>
              </w:rPr>
              <w:t>Az a szép, fényes nap</w:t>
            </w:r>
            <w:r w:rsidR="00136F8F" w:rsidRPr="00136F8F">
              <w:rPr>
                <w:rFonts w:ascii="Times New Roman" w:hAnsi="Times New Roman" w:cs="Times New Roman"/>
              </w:rPr>
              <w:t xml:space="preserve"> (részlet)</w:t>
            </w:r>
          </w:p>
        </w:tc>
        <w:tc>
          <w:tcPr>
            <w:tcW w:w="1696" w:type="dxa"/>
            <w:tcBorders>
              <w:top w:val="single" w:sz="4" w:space="0" w:color="auto"/>
              <w:left w:val="single" w:sz="4" w:space="0" w:color="auto"/>
              <w:bottom w:val="single" w:sz="4" w:space="0" w:color="auto"/>
              <w:right w:val="single" w:sz="4" w:space="0" w:color="auto"/>
            </w:tcBorders>
          </w:tcPr>
          <w:p w14:paraId="7ED96F52" w14:textId="77777777" w:rsidR="00D73CDF" w:rsidRPr="00136F8F" w:rsidRDefault="00D73CDF" w:rsidP="005806BA">
            <w:pPr>
              <w:jc w:val="center"/>
              <w:rPr>
                <w:rFonts w:ascii="Times New Roman" w:hAnsi="Times New Roman" w:cs="Times New Roman"/>
                <w:i/>
              </w:rPr>
            </w:pPr>
            <w:r w:rsidRPr="00136F8F">
              <w:rPr>
                <w:rFonts w:ascii="Times New Roman" w:hAnsi="Times New Roman" w:cs="Times New Roman"/>
                <w:i/>
              </w:rPr>
              <w:t>1</w:t>
            </w:r>
          </w:p>
        </w:tc>
      </w:tr>
      <w:tr w:rsidR="00D73CDF" w:rsidRPr="00B149FA" w14:paraId="249CE5B1"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12A9B" w14:textId="77777777" w:rsidR="00D73CDF" w:rsidRPr="00B149FA" w:rsidRDefault="00D73CDF" w:rsidP="005806BA">
            <w:pPr>
              <w:rPr>
                <w:rFonts w:ascii="Times New Roman" w:hAnsi="Times New Roman" w:cs="Times New Roman"/>
                <w:b/>
                <w:i/>
              </w:rPr>
            </w:pPr>
            <w:r w:rsidRPr="00B149FA">
              <w:rPr>
                <w:rFonts w:ascii="Times New Roman" w:hAnsi="Times New Roman" w:cs="Times New Roman"/>
                <w:b/>
                <w:i/>
              </w:rPr>
              <w:t>V. A XX. századi történelem az irodalomban</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C412A" w14:textId="77777777" w:rsidR="00D73CDF" w:rsidRPr="00B149FA" w:rsidRDefault="00D73CDF" w:rsidP="005806BA">
            <w:pPr>
              <w:rPr>
                <w:rFonts w:ascii="Times New Roman" w:hAnsi="Times New Roman" w:cs="Times New Roman"/>
                <w:b/>
                <w:i/>
              </w:rPr>
            </w:pPr>
            <w:r w:rsidRPr="00B149FA">
              <w:rPr>
                <w:rFonts w:ascii="Times New Roman" w:hAnsi="Times New Roman" w:cs="Times New Roman"/>
                <w:b/>
                <w:i/>
              </w:rPr>
              <w:t>5</w:t>
            </w:r>
          </w:p>
        </w:tc>
      </w:tr>
      <w:tr w:rsidR="00D73CDF" w:rsidRPr="00B149FA" w14:paraId="4A145E67" w14:textId="77777777" w:rsidTr="005806BA">
        <w:tc>
          <w:tcPr>
            <w:tcW w:w="7366" w:type="dxa"/>
            <w:tcBorders>
              <w:top w:val="single" w:sz="4" w:space="0" w:color="auto"/>
              <w:left w:val="single" w:sz="4" w:space="0" w:color="auto"/>
              <w:bottom w:val="single" w:sz="4" w:space="0" w:color="auto"/>
              <w:right w:val="single" w:sz="4" w:space="0" w:color="auto"/>
            </w:tcBorders>
          </w:tcPr>
          <w:p w14:paraId="32246D53" w14:textId="3BFA5F3B" w:rsidR="00D73CDF" w:rsidRPr="00B149FA" w:rsidRDefault="00D73CDF" w:rsidP="007A23B2">
            <w:pPr>
              <w:pStyle w:val="Listaszerbekezds"/>
              <w:numPr>
                <w:ilvl w:val="0"/>
                <w:numId w:val="21"/>
              </w:numPr>
              <w:spacing w:line="240" w:lineRule="auto"/>
              <w:rPr>
                <w:rFonts w:ascii="Times New Roman" w:hAnsi="Times New Roman" w:cs="Times New Roman"/>
                <w:b/>
              </w:rPr>
            </w:pPr>
            <w:r w:rsidRPr="00B149FA">
              <w:rPr>
                <w:rFonts w:ascii="Times New Roman" w:hAnsi="Times New Roman" w:cs="Times New Roman"/>
                <w:b/>
              </w:rPr>
              <w:t>Trianon</w:t>
            </w:r>
            <w:r w:rsidR="0087737B">
              <w:rPr>
                <w:rFonts w:ascii="Times New Roman" w:hAnsi="Times New Roman" w:cs="Times New Roman"/>
                <w:b/>
              </w:rPr>
              <w:t xml:space="preserve"> </w:t>
            </w:r>
            <w:r w:rsidR="0087737B">
              <w:rPr>
                <w:rFonts w:ascii="Times New Roman" w:hAnsi="Times New Roman" w:cs="Times New Roman"/>
                <w:b/>
              </w:rPr>
              <w:br/>
            </w:r>
            <w:r w:rsidR="0087737B" w:rsidRPr="0087737B">
              <w:rPr>
                <w:rFonts w:ascii="Times New Roman" w:hAnsi="Times New Roman" w:cs="Times New Roman"/>
              </w:rPr>
              <w:t xml:space="preserve">Juhász Gyula: </w:t>
            </w:r>
            <w:r w:rsidR="0087737B" w:rsidRPr="0087737B">
              <w:rPr>
                <w:rFonts w:ascii="Times New Roman" w:hAnsi="Times New Roman" w:cs="Times New Roman"/>
                <w:i/>
              </w:rPr>
              <w:t>Trianon</w:t>
            </w:r>
            <w:r w:rsidR="0087737B" w:rsidRPr="0087737B">
              <w:rPr>
                <w:rFonts w:ascii="Times New Roman" w:hAnsi="Times New Roman" w:cs="Times New Roman"/>
              </w:rPr>
              <w:t xml:space="preserve">; </w:t>
            </w:r>
            <w:r w:rsidR="0087737B" w:rsidRPr="0087737B">
              <w:rPr>
                <w:rFonts w:ascii="Times New Roman" w:hAnsi="Times New Roman" w:cs="Times New Roman"/>
                <w:i/>
              </w:rPr>
              <w:t>Vérző Magyarország</w:t>
            </w:r>
            <w:r w:rsidR="0087737B" w:rsidRPr="0087737B">
              <w:rPr>
                <w:rFonts w:ascii="Times New Roman" w:hAnsi="Times New Roman" w:cs="Times New Roman"/>
              </w:rPr>
              <w:t xml:space="preserve"> (szerk. Kosztolányi Dezső); Lyka Károly: </w:t>
            </w:r>
            <w:r w:rsidR="0087737B" w:rsidRPr="0087737B">
              <w:rPr>
                <w:rFonts w:ascii="Times New Roman" w:hAnsi="Times New Roman" w:cs="Times New Roman"/>
                <w:i/>
              </w:rPr>
              <w:t>Magyar művészet, magyar határok</w:t>
            </w:r>
            <w:r w:rsidR="0087737B" w:rsidRPr="0087737B">
              <w:rPr>
                <w:rFonts w:ascii="Times New Roman" w:hAnsi="Times New Roman" w:cs="Times New Roman"/>
              </w:rPr>
              <w:t xml:space="preserve"> (ajánlott még: Illyés Gyula: </w:t>
            </w:r>
            <w:r w:rsidR="0087737B" w:rsidRPr="0087737B">
              <w:rPr>
                <w:rFonts w:ascii="Times New Roman" w:hAnsi="Times New Roman" w:cs="Times New Roman"/>
                <w:i/>
              </w:rPr>
              <w:t>Haza a magasban</w:t>
            </w:r>
            <w:r w:rsidR="0087737B" w:rsidRPr="0087737B">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tcPr>
          <w:p w14:paraId="3A82E192" w14:textId="77777777" w:rsidR="00D73CDF" w:rsidRPr="0087737B" w:rsidRDefault="00D73CDF" w:rsidP="005806BA">
            <w:pPr>
              <w:jc w:val="center"/>
              <w:rPr>
                <w:rFonts w:ascii="Times New Roman" w:hAnsi="Times New Roman" w:cs="Times New Roman"/>
                <w:i/>
              </w:rPr>
            </w:pPr>
            <w:r w:rsidRPr="0087737B">
              <w:rPr>
                <w:rFonts w:ascii="Times New Roman" w:hAnsi="Times New Roman" w:cs="Times New Roman"/>
                <w:i/>
              </w:rPr>
              <w:t>1</w:t>
            </w:r>
          </w:p>
        </w:tc>
      </w:tr>
      <w:tr w:rsidR="00D73CDF" w:rsidRPr="00B149FA" w14:paraId="3F53D60E" w14:textId="77777777" w:rsidTr="005806BA">
        <w:tc>
          <w:tcPr>
            <w:tcW w:w="7366" w:type="dxa"/>
            <w:tcBorders>
              <w:top w:val="single" w:sz="4" w:space="0" w:color="auto"/>
              <w:left w:val="single" w:sz="4" w:space="0" w:color="auto"/>
              <w:bottom w:val="single" w:sz="4" w:space="0" w:color="auto"/>
              <w:right w:val="single" w:sz="4" w:space="0" w:color="auto"/>
            </w:tcBorders>
          </w:tcPr>
          <w:p w14:paraId="0A767062" w14:textId="6D1C7C0A" w:rsidR="00D73CDF" w:rsidRPr="0087737B" w:rsidRDefault="00D73CDF" w:rsidP="007A23B2">
            <w:pPr>
              <w:pStyle w:val="Listaszerbekezds"/>
              <w:numPr>
                <w:ilvl w:val="0"/>
                <w:numId w:val="21"/>
              </w:numPr>
              <w:spacing w:line="240" w:lineRule="auto"/>
              <w:rPr>
                <w:rFonts w:ascii="Times New Roman" w:hAnsi="Times New Roman" w:cs="Times New Roman"/>
                <w:b/>
              </w:rPr>
            </w:pPr>
            <w:r w:rsidRPr="0087737B">
              <w:rPr>
                <w:rFonts w:ascii="Times New Roman" w:hAnsi="Times New Roman" w:cs="Times New Roman"/>
                <w:b/>
              </w:rPr>
              <w:t>Világháborúk</w:t>
            </w:r>
            <w:r w:rsidR="0087737B" w:rsidRPr="0087737B">
              <w:rPr>
                <w:rFonts w:ascii="Times New Roman" w:hAnsi="Times New Roman" w:cs="Times New Roman"/>
                <w:b/>
              </w:rPr>
              <w:t xml:space="preserve"> </w:t>
            </w:r>
            <w:r w:rsidR="0087737B" w:rsidRPr="0087737B">
              <w:rPr>
                <w:rFonts w:ascii="Times New Roman" w:hAnsi="Times New Roman" w:cs="Times New Roman"/>
                <w:b/>
              </w:rPr>
              <w:br/>
            </w:r>
            <w:r w:rsidR="0087737B" w:rsidRPr="0087737B">
              <w:rPr>
                <w:rFonts w:ascii="Times New Roman" w:hAnsi="Times New Roman" w:cs="Times New Roman"/>
              </w:rPr>
              <w:t xml:space="preserve">Gyóni Géza: </w:t>
            </w:r>
            <w:r w:rsidR="0087737B" w:rsidRPr="0087737B">
              <w:rPr>
                <w:rFonts w:ascii="Times New Roman" w:hAnsi="Times New Roman" w:cs="Times New Roman"/>
                <w:i/>
              </w:rPr>
              <w:t xml:space="preserve">Csak egy éjszakára; </w:t>
            </w:r>
            <w:r w:rsidR="0087737B" w:rsidRPr="0087737B">
              <w:rPr>
                <w:rFonts w:ascii="Times New Roman" w:hAnsi="Times New Roman" w:cs="Times New Roman"/>
              </w:rPr>
              <w:t>Ady:</w:t>
            </w:r>
            <w:r w:rsidR="0087737B" w:rsidRPr="0087737B">
              <w:rPr>
                <w:rFonts w:ascii="Times New Roman" w:hAnsi="Times New Roman" w:cs="Times New Roman"/>
                <w:i/>
              </w:rPr>
              <w:t xml:space="preserve"> Emlékezés egy Nyár-éjszakára; </w:t>
            </w:r>
            <w:r w:rsidR="0087737B" w:rsidRPr="0087737B">
              <w:rPr>
                <w:rFonts w:ascii="Times New Roman" w:hAnsi="Times New Roman" w:cs="Times New Roman"/>
              </w:rPr>
              <w:t>Radnóti Miklós:</w:t>
            </w:r>
            <w:r w:rsidR="0087737B" w:rsidRPr="0087737B">
              <w:rPr>
                <w:rFonts w:ascii="Times New Roman" w:hAnsi="Times New Roman" w:cs="Times New Roman"/>
                <w:i/>
              </w:rPr>
              <w:t xml:space="preserve"> Nem tudhatom</w:t>
            </w:r>
          </w:p>
        </w:tc>
        <w:tc>
          <w:tcPr>
            <w:tcW w:w="1696" w:type="dxa"/>
            <w:tcBorders>
              <w:top w:val="single" w:sz="4" w:space="0" w:color="auto"/>
              <w:left w:val="single" w:sz="4" w:space="0" w:color="auto"/>
              <w:bottom w:val="single" w:sz="4" w:space="0" w:color="auto"/>
              <w:right w:val="single" w:sz="4" w:space="0" w:color="auto"/>
            </w:tcBorders>
          </w:tcPr>
          <w:p w14:paraId="7CC226B5" w14:textId="77777777" w:rsidR="00D73CDF" w:rsidRPr="0087737B" w:rsidRDefault="00D73CDF" w:rsidP="005806BA">
            <w:pPr>
              <w:jc w:val="center"/>
              <w:rPr>
                <w:rFonts w:ascii="Times New Roman" w:hAnsi="Times New Roman" w:cs="Times New Roman"/>
                <w:i/>
              </w:rPr>
            </w:pPr>
            <w:r w:rsidRPr="0087737B">
              <w:rPr>
                <w:rFonts w:ascii="Times New Roman" w:hAnsi="Times New Roman" w:cs="Times New Roman"/>
                <w:i/>
              </w:rPr>
              <w:t>1</w:t>
            </w:r>
          </w:p>
        </w:tc>
      </w:tr>
      <w:tr w:rsidR="00D73CDF" w:rsidRPr="00B149FA" w14:paraId="258F58B4" w14:textId="77777777" w:rsidTr="005806BA">
        <w:tc>
          <w:tcPr>
            <w:tcW w:w="7366" w:type="dxa"/>
            <w:tcBorders>
              <w:top w:val="single" w:sz="4" w:space="0" w:color="auto"/>
              <w:left w:val="single" w:sz="4" w:space="0" w:color="auto"/>
              <w:bottom w:val="single" w:sz="4" w:space="0" w:color="auto"/>
              <w:right w:val="single" w:sz="4" w:space="0" w:color="auto"/>
            </w:tcBorders>
          </w:tcPr>
          <w:p w14:paraId="0E47AAEF" w14:textId="748A20BB" w:rsidR="00D73CDF" w:rsidRPr="0087737B" w:rsidRDefault="00D73CDF" w:rsidP="007A23B2">
            <w:pPr>
              <w:pStyle w:val="Listaszerbekezds"/>
              <w:numPr>
                <w:ilvl w:val="0"/>
                <w:numId w:val="21"/>
              </w:numPr>
              <w:spacing w:line="240" w:lineRule="auto"/>
              <w:rPr>
                <w:rFonts w:ascii="Times New Roman" w:hAnsi="Times New Roman" w:cs="Times New Roman"/>
                <w:b/>
              </w:rPr>
            </w:pPr>
            <w:r w:rsidRPr="0087737B">
              <w:rPr>
                <w:rFonts w:ascii="Times New Roman" w:hAnsi="Times New Roman" w:cs="Times New Roman"/>
                <w:b/>
              </w:rPr>
              <w:t>Holokauszt</w:t>
            </w:r>
            <w:r w:rsidR="0087737B" w:rsidRPr="0087737B">
              <w:rPr>
                <w:rFonts w:ascii="Times New Roman" w:hAnsi="Times New Roman" w:cs="Times New Roman"/>
                <w:b/>
              </w:rPr>
              <w:t xml:space="preserve"> </w:t>
            </w:r>
            <w:r w:rsidR="0087737B" w:rsidRPr="0087737B">
              <w:rPr>
                <w:rFonts w:ascii="Times New Roman" w:hAnsi="Times New Roman" w:cs="Times New Roman"/>
                <w:b/>
              </w:rPr>
              <w:br/>
            </w:r>
            <w:r w:rsidR="0087737B" w:rsidRPr="0087737B">
              <w:rPr>
                <w:rFonts w:ascii="Times New Roman" w:hAnsi="Times New Roman" w:cs="Times New Roman"/>
              </w:rPr>
              <w:t xml:space="preserve">Szép Ernő: </w:t>
            </w:r>
            <w:r w:rsidR="0087737B" w:rsidRPr="0087737B">
              <w:rPr>
                <w:rFonts w:ascii="Times New Roman" w:hAnsi="Times New Roman" w:cs="Times New Roman"/>
                <w:i/>
              </w:rPr>
              <w:t>Emberszag</w:t>
            </w:r>
            <w:r w:rsidR="0087737B" w:rsidRPr="0087737B">
              <w:rPr>
                <w:rFonts w:ascii="Times New Roman" w:hAnsi="Times New Roman" w:cs="Times New Roman"/>
              </w:rPr>
              <w:t xml:space="preserve"> (részlet); Tadeusz Borowski: </w:t>
            </w:r>
            <w:r w:rsidR="0087737B" w:rsidRPr="0087737B">
              <w:rPr>
                <w:rFonts w:ascii="Times New Roman" w:hAnsi="Times New Roman" w:cs="Times New Roman"/>
                <w:i/>
              </w:rPr>
              <w:t>Kővilág</w:t>
            </w:r>
            <w:r w:rsidR="0087737B" w:rsidRPr="0087737B">
              <w:rPr>
                <w:rFonts w:ascii="Times New Roman" w:hAnsi="Times New Roman" w:cs="Times New Roman"/>
              </w:rPr>
              <w:t xml:space="preserve">; </w:t>
            </w:r>
            <w:r w:rsidR="0087737B" w:rsidRPr="0087737B">
              <w:rPr>
                <w:rFonts w:ascii="Times New Roman" w:hAnsi="Times New Roman" w:cs="Times New Roman"/>
              </w:rPr>
              <w:br/>
              <w:t xml:space="preserve">ajánlott: Kertész Imre: </w:t>
            </w:r>
            <w:r w:rsidR="0087737B" w:rsidRPr="0087737B">
              <w:rPr>
                <w:rFonts w:ascii="Times New Roman" w:hAnsi="Times New Roman" w:cs="Times New Roman"/>
                <w:i/>
              </w:rPr>
              <w:t>Sorstalanság</w:t>
            </w:r>
            <w:r w:rsidR="0087737B" w:rsidRPr="0087737B">
              <w:rPr>
                <w:rFonts w:ascii="Times New Roman" w:hAnsi="Times New Roman" w:cs="Times New Roman"/>
              </w:rPr>
              <w:t xml:space="preserve"> (részlet); Pilinszky János: pl. </w:t>
            </w:r>
            <w:r w:rsidR="0087737B" w:rsidRPr="0087737B">
              <w:rPr>
                <w:rFonts w:ascii="Times New Roman" w:hAnsi="Times New Roman" w:cs="Times New Roman"/>
                <w:i/>
              </w:rPr>
              <w:t>Harbach</w:t>
            </w:r>
            <w:r w:rsidR="0087737B" w:rsidRPr="0087737B">
              <w:rPr>
                <w:rFonts w:ascii="Times New Roman" w:hAnsi="Times New Roman" w:cs="Times New Roman"/>
              </w:rPr>
              <w:t xml:space="preserve">, </w:t>
            </w:r>
            <w:r w:rsidR="0087737B" w:rsidRPr="0087737B">
              <w:rPr>
                <w:rFonts w:ascii="Times New Roman" w:hAnsi="Times New Roman" w:cs="Times New Roman"/>
                <w:i/>
              </w:rPr>
              <w:t>Ravensbrücki passió</w:t>
            </w:r>
            <w:r w:rsidR="0087737B" w:rsidRPr="0087737B">
              <w:rPr>
                <w:rFonts w:ascii="Times New Roman" w:hAnsi="Times New Roman" w:cs="Times New Roman"/>
              </w:rPr>
              <w:t xml:space="preserve">, </w:t>
            </w:r>
            <w:r w:rsidR="0087737B" w:rsidRPr="0087737B">
              <w:rPr>
                <w:rFonts w:ascii="Times New Roman" w:hAnsi="Times New Roman" w:cs="Times New Roman"/>
                <w:i/>
              </w:rPr>
              <w:t>A francia fogoly</w:t>
            </w:r>
            <w:r w:rsidR="0087737B" w:rsidRPr="0087737B">
              <w:rPr>
                <w:rFonts w:ascii="Times New Roman" w:hAnsi="Times New Roman" w:cs="Times New Roman"/>
              </w:rPr>
              <w:t xml:space="preserve">; </w:t>
            </w:r>
            <w:r w:rsidR="0087737B" w:rsidRPr="0087737B">
              <w:rPr>
                <w:rFonts w:ascii="Times New Roman" w:hAnsi="Times New Roman" w:cs="Times New Roman"/>
              </w:rPr>
              <w:br/>
              <w:t xml:space="preserve">ajánlott: Irodalom és film: Koltay Lajos: </w:t>
            </w:r>
            <w:r w:rsidR="0087737B" w:rsidRPr="0087737B">
              <w:rPr>
                <w:rFonts w:ascii="Times New Roman" w:hAnsi="Times New Roman" w:cs="Times New Roman"/>
                <w:i/>
              </w:rPr>
              <w:t>Sorstalanság</w:t>
            </w:r>
          </w:p>
        </w:tc>
        <w:tc>
          <w:tcPr>
            <w:tcW w:w="1696" w:type="dxa"/>
            <w:tcBorders>
              <w:top w:val="single" w:sz="4" w:space="0" w:color="auto"/>
              <w:left w:val="single" w:sz="4" w:space="0" w:color="auto"/>
              <w:bottom w:val="single" w:sz="4" w:space="0" w:color="auto"/>
              <w:right w:val="single" w:sz="4" w:space="0" w:color="auto"/>
            </w:tcBorders>
          </w:tcPr>
          <w:p w14:paraId="6E75501D" w14:textId="77777777" w:rsidR="00D73CDF" w:rsidRPr="0087737B" w:rsidRDefault="00D73CDF" w:rsidP="005806BA">
            <w:pPr>
              <w:jc w:val="center"/>
              <w:rPr>
                <w:rFonts w:ascii="Times New Roman" w:hAnsi="Times New Roman" w:cs="Times New Roman"/>
                <w:i/>
              </w:rPr>
            </w:pPr>
            <w:r w:rsidRPr="0087737B">
              <w:rPr>
                <w:rFonts w:ascii="Times New Roman" w:hAnsi="Times New Roman" w:cs="Times New Roman"/>
                <w:i/>
              </w:rPr>
              <w:t>1</w:t>
            </w:r>
          </w:p>
        </w:tc>
      </w:tr>
      <w:tr w:rsidR="00D73CDF" w:rsidRPr="00B149FA" w14:paraId="78104DC9"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auto"/>
          </w:tcPr>
          <w:p w14:paraId="5FDC3469" w14:textId="236B88EE" w:rsidR="0087737B" w:rsidRPr="0087737B" w:rsidRDefault="00D73CDF" w:rsidP="007A23B2">
            <w:pPr>
              <w:pStyle w:val="Listaszerbekezds"/>
              <w:numPr>
                <w:ilvl w:val="0"/>
                <w:numId w:val="21"/>
              </w:numPr>
              <w:spacing w:line="240" w:lineRule="auto"/>
              <w:rPr>
                <w:rFonts w:ascii="Times New Roman" w:hAnsi="Times New Roman" w:cs="Times New Roman"/>
              </w:rPr>
            </w:pPr>
            <w:r w:rsidRPr="0087737B">
              <w:rPr>
                <w:rFonts w:ascii="Times New Roman" w:hAnsi="Times New Roman" w:cs="Times New Roman"/>
                <w:b/>
              </w:rPr>
              <w:t>Kommunista diktatúra</w:t>
            </w:r>
            <w:r w:rsidR="0087737B" w:rsidRPr="0087737B">
              <w:rPr>
                <w:rFonts w:ascii="Times New Roman" w:hAnsi="Times New Roman" w:cs="Times New Roman"/>
                <w:b/>
              </w:rPr>
              <w:t xml:space="preserve"> </w:t>
            </w:r>
            <w:r w:rsidR="0087737B" w:rsidRPr="0087737B">
              <w:rPr>
                <w:rFonts w:ascii="Times New Roman" w:hAnsi="Times New Roman" w:cs="Times New Roman"/>
                <w:b/>
              </w:rPr>
              <w:br/>
            </w:r>
            <w:r w:rsidR="0087737B" w:rsidRPr="0087737B">
              <w:rPr>
                <w:rFonts w:ascii="Times New Roman" w:hAnsi="Times New Roman" w:cs="Times New Roman"/>
              </w:rPr>
              <w:t xml:space="preserve">Illyés Gyula: </w:t>
            </w:r>
            <w:r w:rsidR="0087737B" w:rsidRPr="0087737B">
              <w:rPr>
                <w:rFonts w:ascii="Times New Roman" w:hAnsi="Times New Roman" w:cs="Times New Roman"/>
                <w:i/>
              </w:rPr>
              <w:t>Egy mondat a zsarnokságról</w:t>
            </w:r>
            <w:r w:rsidR="0087737B" w:rsidRPr="0087737B">
              <w:rPr>
                <w:rFonts w:ascii="Times New Roman" w:hAnsi="Times New Roman" w:cs="Times New Roman"/>
              </w:rPr>
              <w:t xml:space="preserve"> </w:t>
            </w:r>
          </w:p>
          <w:p w14:paraId="1DD39004" w14:textId="7BB584CD" w:rsidR="0087737B" w:rsidRPr="0087737B" w:rsidRDefault="0087737B" w:rsidP="0087737B">
            <w:pPr>
              <w:pStyle w:val="Listaszerbekezds"/>
              <w:spacing w:line="240" w:lineRule="auto"/>
              <w:rPr>
                <w:rFonts w:ascii="Times New Roman" w:hAnsi="Times New Roman" w:cs="Times New Roman"/>
              </w:rPr>
            </w:pPr>
            <w:r w:rsidRPr="0087737B">
              <w:rPr>
                <w:rFonts w:ascii="Times New Roman" w:hAnsi="Times New Roman" w:cs="Times New Roman"/>
              </w:rPr>
              <w:t xml:space="preserve">ajánlott: Spiró György: </w:t>
            </w:r>
            <w:r w:rsidRPr="0087737B">
              <w:rPr>
                <w:rFonts w:ascii="Times New Roman" w:hAnsi="Times New Roman" w:cs="Times New Roman"/>
                <w:i/>
              </w:rPr>
              <w:t>A 301-es parcella bolondja</w:t>
            </w:r>
            <w:r w:rsidRPr="0087737B">
              <w:rPr>
                <w:rFonts w:ascii="Times New Roman" w:hAnsi="Times New Roman" w:cs="Times New Roman"/>
              </w:rPr>
              <w:t xml:space="preserve"> – színház és dráma órakeretéből. </w:t>
            </w:r>
          </w:p>
          <w:p w14:paraId="074AC816" w14:textId="05DBB0B8" w:rsidR="00D73CDF" w:rsidRPr="00B149FA" w:rsidRDefault="0087737B" w:rsidP="0087737B">
            <w:pPr>
              <w:pStyle w:val="Listaszerbekezds"/>
              <w:spacing w:line="240" w:lineRule="auto"/>
              <w:rPr>
                <w:rFonts w:ascii="Times New Roman" w:hAnsi="Times New Roman" w:cs="Times New Roman"/>
                <w:b/>
              </w:rPr>
            </w:pPr>
            <w:r w:rsidRPr="0087737B">
              <w:rPr>
                <w:rFonts w:ascii="Times New Roman" w:hAnsi="Times New Roman" w:cs="Times New Roman"/>
              </w:rPr>
              <w:t xml:space="preserve">Irodalom és film: Bacsó Péter: </w:t>
            </w:r>
            <w:r w:rsidRPr="0087737B">
              <w:rPr>
                <w:rFonts w:ascii="Times New Roman" w:hAnsi="Times New Roman" w:cs="Times New Roman"/>
                <w:i/>
              </w:rPr>
              <w:t>A tanú</w:t>
            </w:r>
            <w:r w:rsidRPr="0087737B">
              <w:rPr>
                <w:rFonts w:ascii="Times New Roman" w:hAnsi="Times New Roman" w:cs="Times New Roman"/>
              </w:rPr>
              <w:t xml:space="preserve"> vagy Berem</w:t>
            </w:r>
            <w:r>
              <w:rPr>
                <w:rFonts w:ascii="Times New Roman" w:hAnsi="Times New Roman" w:cs="Times New Roman"/>
              </w:rPr>
              <w:t xml:space="preserve">ényi Géza: </w:t>
            </w:r>
            <w:r w:rsidRPr="0087737B">
              <w:rPr>
                <w:rFonts w:ascii="Times New Roman" w:hAnsi="Times New Roman" w:cs="Times New Roman"/>
                <w:i/>
              </w:rPr>
              <w:t>Eldorádó</w:t>
            </w:r>
            <w:r>
              <w:rPr>
                <w:rFonts w:ascii="Times New Roman" w:hAnsi="Times New Roman" w:cs="Times New Roman"/>
              </w:rPr>
              <w:t xml:space="preserve"> (részletek)</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5AEAAD89" w14:textId="77777777" w:rsidR="00D73CDF" w:rsidRPr="0087737B" w:rsidRDefault="00D73CDF" w:rsidP="005806BA">
            <w:pPr>
              <w:jc w:val="center"/>
              <w:rPr>
                <w:rFonts w:ascii="Times New Roman" w:hAnsi="Times New Roman" w:cs="Times New Roman"/>
                <w:i/>
              </w:rPr>
            </w:pPr>
            <w:r w:rsidRPr="0087737B">
              <w:rPr>
                <w:rFonts w:ascii="Times New Roman" w:hAnsi="Times New Roman" w:cs="Times New Roman"/>
                <w:i/>
              </w:rPr>
              <w:t>1</w:t>
            </w:r>
          </w:p>
        </w:tc>
      </w:tr>
      <w:tr w:rsidR="00D73CDF" w:rsidRPr="00B149FA" w14:paraId="4732344C" w14:textId="77777777" w:rsidTr="005806BA">
        <w:tc>
          <w:tcPr>
            <w:tcW w:w="7366" w:type="dxa"/>
            <w:tcBorders>
              <w:top w:val="single" w:sz="4" w:space="0" w:color="auto"/>
              <w:left w:val="single" w:sz="4" w:space="0" w:color="auto"/>
              <w:bottom w:val="single" w:sz="4" w:space="0" w:color="auto"/>
              <w:right w:val="single" w:sz="4" w:space="0" w:color="auto"/>
            </w:tcBorders>
          </w:tcPr>
          <w:p w14:paraId="48A94C02" w14:textId="1EAA7347" w:rsidR="0087737B" w:rsidRPr="0087737B" w:rsidRDefault="00D73CDF" w:rsidP="007A23B2">
            <w:pPr>
              <w:pStyle w:val="Listaszerbekezds"/>
              <w:numPr>
                <w:ilvl w:val="0"/>
                <w:numId w:val="21"/>
              </w:numPr>
              <w:spacing w:line="240" w:lineRule="auto"/>
              <w:rPr>
                <w:rFonts w:ascii="Times New Roman" w:hAnsi="Times New Roman" w:cs="Times New Roman"/>
              </w:rPr>
            </w:pPr>
            <w:r w:rsidRPr="0087737B">
              <w:rPr>
                <w:rFonts w:ascii="Times New Roman" w:hAnsi="Times New Roman" w:cs="Times New Roman"/>
                <w:b/>
              </w:rPr>
              <w:t>1956</w:t>
            </w:r>
            <w:r w:rsidR="0087737B" w:rsidRPr="0087737B">
              <w:rPr>
                <w:rFonts w:ascii="Times New Roman" w:hAnsi="Times New Roman" w:cs="Times New Roman"/>
                <w:b/>
              </w:rPr>
              <w:t xml:space="preserve"> </w:t>
            </w:r>
            <w:r w:rsidR="0087737B" w:rsidRPr="0087737B">
              <w:rPr>
                <w:rFonts w:ascii="Times New Roman" w:hAnsi="Times New Roman" w:cs="Times New Roman"/>
                <w:b/>
              </w:rPr>
              <w:br/>
            </w:r>
            <w:r w:rsidR="0087737B" w:rsidRPr="0087737B">
              <w:rPr>
                <w:rFonts w:ascii="Times New Roman" w:hAnsi="Times New Roman" w:cs="Times New Roman"/>
              </w:rPr>
              <w:t xml:space="preserve">Nagy Gáspár: </w:t>
            </w:r>
            <w:r w:rsidR="0087737B" w:rsidRPr="0087737B">
              <w:rPr>
                <w:rFonts w:ascii="Times New Roman" w:hAnsi="Times New Roman" w:cs="Times New Roman"/>
                <w:i/>
              </w:rPr>
              <w:t>Öröknyár: elmúltam 9 éves.</w:t>
            </w:r>
            <w:r w:rsidR="0087737B" w:rsidRPr="0087737B">
              <w:rPr>
                <w:rFonts w:ascii="Times New Roman" w:hAnsi="Times New Roman" w:cs="Times New Roman"/>
              </w:rPr>
              <w:t xml:space="preserve"> </w:t>
            </w:r>
            <w:r w:rsidR="0087737B" w:rsidRPr="0087737B">
              <w:rPr>
                <w:rFonts w:ascii="Times New Roman" w:hAnsi="Times New Roman" w:cs="Times New Roman"/>
                <w:i/>
              </w:rPr>
              <w:t>A Fiú naplójából</w:t>
            </w:r>
            <w:r w:rsidR="0087737B" w:rsidRPr="0087737B">
              <w:rPr>
                <w:rFonts w:ascii="Times New Roman" w:hAnsi="Times New Roman" w:cs="Times New Roman"/>
              </w:rPr>
              <w:t xml:space="preserve">; </w:t>
            </w:r>
          </w:p>
          <w:p w14:paraId="2485233D" w14:textId="2E162FA3" w:rsidR="00D73CDF" w:rsidRPr="00B149FA" w:rsidRDefault="0087737B" w:rsidP="0087737B">
            <w:pPr>
              <w:pStyle w:val="Listaszerbekezds"/>
              <w:spacing w:line="240" w:lineRule="auto"/>
              <w:rPr>
                <w:rFonts w:ascii="Times New Roman" w:hAnsi="Times New Roman" w:cs="Times New Roman"/>
                <w:b/>
              </w:rPr>
            </w:pPr>
            <w:r w:rsidRPr="0087737B">
              <w:rPr>
                <w:rFonts w:ascii="Times New Roman" w:hAnsi="Times New Roman" w:cs="Times New Roman"/>
              </w:rPr>
              <w:t xml:space="preserve">Márai Sándor: </w:t>
            </w:r>
            <w:r w:rsidRPr="0087737B">
              <w:rPr>
                <w:rFonts w:ascii="Times New Roman" w:hAnsi="Times New Roman" w:cs="Times New Roman"/>
                <w:i/>
              </w:rPr>
              <w:t>Mennyből az angyal</w:t>
            </w:r>
            <w:r w:rsidRPr="0087737B">
              <w:rPr>
                <w:rFonts w:ascii="Times New Roman" w:hAnsi="Times New Roman" w:cs="Times New Roman"/>
              </w:rPr>
              <w:t xml:space="preserve"> vagy </w:t>
            </w:r>
            <w:r w:rsidRPr="0087737B">
              <w:rPr>
                <w:rFonts w:ascii="Times New Roman" w:hAnsi="Times New Roman" w:cs="Times New Roman"/>
                <w:i/>
              </w:rPr>
              <w:t>Halotti beszéd</w:t>
            </w:r>
            <w:r w:rsidRPr="0087737B">
              <w:rPr>
                <w:rFonts w:ascii="Times New Roman" w:hAnsi="Times New Roman" w:cs="Times New Roman"/>
              </w:rPr>
              <w:t xml:space="preserve">; </w:t>
            </w:r>
            <w:r>
              <w:rPr>
                <w:rFonts w:ascii="Times New Roman" w:hAnsi="Times New Roman" w:cs="Times New Roman"/>
              </w:rPr>
              <w:br/>
            </w:r>
            <w:r w:rsidRPr="0087737B">
              <w:rPr>
                <w:rFonts w:ascii="Times New Roman" w:hAnsi="Times New Roman" w:cs="Times New Roman"/>
              </w:rPr>
              <w:t xml:space="preserve">ajánlott: Déry Tibor: </w:t>
            </w:r>
            <w:r w:rsidRPr="0087737B">
              <w:rPr>
                <w:rFonts w:ascii="Times New Roman" w:hAnsi="Times New Roman" w:cs="Times New Roman"/>
                <w:i/>
              </w:rPr>
              <w:t>Szerelem</w:t>
            </w:r>
            <w:r w:rsidRPr="0087737B">
              <w:rPr>
                <w:rFonts w:ascii="Times New Roman" w:hAnsi="Times New Roman" w:cs="Times New Roman"/>
              </w:rPr>
              <w:t xml:space="preserve">. </w:t>
            </w:r>
            <w:r>
              <w:rPr>
                <w:rFonts w:ascii="Times New Roman" w:hAnsi="Times New Roman" w:cs="Times New Roman"/>
              </w:rPr>
              <w:br/>
            </w:r>
            <w:r w:rsidRPr="0087737B">
              <w:rPr>
                <w:rFonts w:ascii="Times New Roman" w:hAnsi="Times New Roman" w:cs="Times New Roman"/>
              </w:rPr>
              <w:t xml:space="preserve">Irodalom és film: Gothár Péter: </w:t>
            </w:r>
            <w:r w:rsidRPr="0087737B">
              <w:rPr>
                <w:rFonts w:ascii="Times New Roman" w:hAnsi="Times New Roman" w:cs="Times New Roman"/>
                <w:i/>
              </w:rPr>
              <w:t>Megáll az idő</w:t>
            </w:r>
          </w:p>
        </w:tc>
        <w:tc>
          <w:tcPr>
            <w:tcW w:w="1696" w:type="dxa"/>
            <w:tcBorders>
              <w:top w:val="single" w:sz="4" w:space="0" w:color="auto"/>
              <w:left w:val="single" w:sz="4" w:space="0" w:color="auto"/>
              <w:bottom w:val="single" w:sz="4" w:space="0" w:color="auto"/>
              <w:right w:val="single" w:sz="4" w:space="0" w:color="auto"/>
            </w:tcBorders>
          </w:tcPr>
          <w:p w14:paraId="22A5A185" w14:textId="77777777" w:rsidR="00D73CDF" w:rsidRPr="0087737B" w:rsidRDefault="00D73CDF" w:rsidP="005806BA">
            <w:pPr>
              <w:jc w:val="center"/>
              <w:rPr>
                <w:rFonts w:ascii="Times New Roman" w:hAnsi="Times New Roman" w:cs="Times New Roman"/>
                <w:i/>
              </w:rPr>
            </w:pPr>
            <w:r w:rsidRPr="0087737B">
              <w:rPr>
                <w:rFonts w:ascii="Times New Roman" w:hAnsi="Times New Roman" w:cs="Times New Roman"/>
                <w:i/>
              </w:rPr>
              <w:t>1</w:t>
            </w:r>
          </w:p>
        </w:tc>
      </w:tr>
      <w:tr w:rsidR="00D73CDF" w:rsidRPr="00B149FA" w14:paraId="7A1557C1"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D1E4D" w14:textId="77777777" w:rsidR="00D73CDF" w:rsidRPr="00B149FA" w:rsidRDefault="00D73CDF" w:rsidP="005806BA">
            <w:pPr>
              <w:rPr>
                <w:rFonts w:ascii="Times New Roman" w:hAnsi="Times New Roman" w:cs="Times New Roman"/>
                <w:b/>
                <w:i/>
              </w:rPr>
            </w:pPr>
            <w:r w:rsidRPr="00B149FA">
              <w:rPr>
                <w:rFonts w:ascii="Times New Roman" w:hAnsi="Times New Roman" w:cs="Times New Roman"/>
                <w:b/>
                <w:i/>
              </w:rPr>
              <w:t>VI. Kortárs magyar irodalom</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04FE1" w14:textId="77777777" w:rsidR="00D73CDF" w:rsidRPr="00B149FA" w:rsidRDefault="00D73CDF" w:rsidP="005806BA">
            <w:pPr>
              <w:rPr>
                <w:rFonts w:ascii="Times New Roman" w:hAnsi="Times New Roman" w:cs="Times New Roman"/>
                <w:b/>
                <w:i/>
              </w:rPr>
            </w:pPr>
            <w:r w:rsidRPr="00B149FA">
              <w:rPr>
                <w:rFonts w:ascii="Times New Roman" w:hAnsi="Times New Roman" w:cs="Times New Roman"/>
                <w:b/>
                <w:i/>
              </w:rPr>
              <w:t>5</w:t>
            </w:r>
          </w:p>
        </w:tc>
      </w:tr>
      <w:tr w:rsidR="0087737B" w:rsidRPr="00B149FA" w14:paraId="63DA365A" w14:textId="77777777" w:rsidTr="00EC6689">
        <w:tc>
          <w:tcPr>
            <w:tcW w:w="7366" w:type="dxa"/>
            <w:tcBorders>
              <w:top w:val="single" w:sz="4" w:space="0" w:color="auto"/>
              <w:left w:val="single" w:sz="4" w:space="0" w:color="auto"/>
              <w:bottom w:val="single" w:sz="4" w:space="0" w:color="auto"/>
              <w:right w:val="single" w:sz="4" w:space="0" w:color="auto"/>
            </w:tcBorders>
          </w:tcPr>
          <w:p w14:paraId="6F5B9072" w14:textId="246D7114" w:rsidR="0087737B" w:rsidRPr="0087737B" w:rsidRDefault="0087737B" w:rsidP="0087737B">
            <w:pPr>
              <w:spacing w:line="240" w:lineRule="auto"/>
              <w:rPr>
                <w:rFonts w:ascii="Times New Roman" w:hAnsi="Times New Roman" w:cs="Times New Roman"/>
                <w:b/>
              </w:rPr>
            </w:pPr>
            <w:r w:rsidRPr="0087737B">
              <w:rPr>
                <w:rFonts w:ascii="Times New Roman" w:hAnsi="Times New Roman" w:cs="Times New Roman"/>
                <w:b/>
              </w:rPr>
              <w:t>A szaktanár választása alapján a kortárs irodalom egy-két alkotójának, néhány alkotásának megismerése</w:t>
            </w:r>
          </w:p>
        </w:tc>
        <w:tc>
          <w:tcPr>
            <w:tcW w:w="1696" w:type="dxa"/>
            <w:tcBorders>
              <w:top w:val="single" w:sz="4" w:space="0" w:color="auto"/>
              <w:left w:val="single" w:sz="4" w:space="0" w:color="auto"/>
              <w:bottom w:val="single" w:sz="4" w:space="0" w:color="auto"/>
              <w:right w:val="single" w:sz="4" w:space="0" w:color="auto"/>
            </w:tcBorders>
          </w:tcPr>
          <w:p w14:paraId="26C16206" w14:textId="6487CE10" w:rsidR="0087737B" w:rsidRPr="0087737B" w:rsidRDefault="0087737B" w:rsidP="00EC6689">
            <w:pPr>
              <w:jc w:val="center"/>
              <w:rPr>
                <w:rFonts w:ascii="Times New Roman" w:hAnsi="Times New Roman" w:cs="Times New Roman"/>
                <w:i/>
              </w:rPr>
            </w:pPr>
            <w:r w:rsidRPr="0087737B">
              <w:rPr>
                <w:rFonts w:ascii="Times New Roman" w:hAnsi="Times New Roman" w:cs="Times New Roman"/>
                <w:i/>
              </w:rPr>
              <w:t>5</w:t>
            </w:r>
          </w:p>
        </w:tc>
      </w:tr>
      <w:tr w:rsidR="00136F8F" w:rsidRPr="00B149FA" w14:paraId="6FF19CFF" w14:textId="77777777" w:rsidTr="005806BA">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68AD1" w14:textId="5C23ECBE" w:rsidR="00136F8F" w:rsidRPr="00B149FA" w:rsidRDefault="00544A57" w:rsidP="005806BA">
            <w:pPr>
              <w:rPr>
                <w:rFonts w:ascii="Times New Roman" w:hAnsi="Times New Roman" w:cs="Times New Roman"/>
                <w:b/>
                <w:i/>
              </w:rPr>
            </w:pPr>
            <w:r>
              <w:rPr>
                <w:rFonts w:ascii="Times New Roman" w:hAnsi="Times New Roman" w:cs="Times New Roman"/>
                <w:b/>
                <w:i/>
              </w:rPr>
              <w:t xml:space="preserve">VII. </w:t>
            </w:r>
            <w:r w:rsidR="00136F8F">
              <w:rPr>
                <w:rFonts w:ascii="Times New Roman" w:hAnsi="Times New Roman" w:cs="Times New Roman"/>
                <w:b/>
                <w:i/>
              </w:rPr>
              <w:t>Felkészülés az érettségire</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867C4" w14:textId="37EF0434" w:rsidR="00136F8F" w:rsidRPr="00B149FA" w:rsidRDefault="00136F8F" w:rsidP="005806BA">
            <w:pPr>
              <w:rPr>
                <w:rFonts w:ascii="Times New Roman" w:hAnsi="Times New Roman" w:cs="Times New Roman"/>
                <w:b/>
                <w:i/>
              </w:rPr>
            </w:pPr>
            <w:r>
              <w:rPr>
                <w:rFonts w:ascii="Times New Roman" w:hAnsi="Times New Roman" w:cs="Times New Roman"/>
                <w:b/>
                <w:i/>
              </w:rPr>
              <w:t>4,5</w:t>
            </w:r>
          </w:p>
        </w:tc>
      </w:tr>
      <w:tr w:rsidR="003253EB" w:rsidRPr="00B149FA" w14:paraId="0DAA3606" w14:textId="77777777" w:rsidTr="005806BA">
        <w:tc>
          <w:tcPr>
            <w:tcW w:w="7366" w:type="dxa"/>
            <w:tcBorders>
              <w:top w:val="single" w:sz="4" w:space="0" w:color="auto"/>
              <w:left w:val="single" w:sz="4" w:space="0" w:color="auto"/>
              <w:bottom w:val="single" w:sz="4" w:space="0" w:color="auto"/>
              <w:right w:val="single" w:sz="4" w:space="0" w:color="auto"/>
            </w:tcBorders>
          </w:tcPr>
          <w:p w14:paraId="359E569F" w14:textId="6A3963D0" w:rsidR="003253EB" w:rsidRPr="003253EB" w:rsidRDefault="003253EB" w:rsidP="003253EB">
            <w:pPr>
              <w:spacing w:line="240" w:lineRule="auto"/>
              <w:rPr>
                <w:rFonts w:ascii="Times New Roman" w:hAnsi="Times New Roman" w:cs="Times New Roman"/>
                <w:sz w:val="24"/>
                <w:szCs w:val="24"/>
              </w:rPr>
            </w:pPr>
            <w:r w:rsidRPr="003253EB">
              <w:rPr>
                <w:rFonts w:ascii="Times New Roman" w:hAnsi="Times New Roman" w:cs="Times New Roman"/>
                <w:sz w:val="24"/>
                <w:szCs w:val="24"/>
              </w:rPr>
              <w:t>Szövegértés, szövegalkotás, irodalmi teszt, műelemző esszé</w:t>
            </w:r>
            <w:r>
              <w:rPr>
                <w:rFonts w:ascii="Times New Roman" w:hAnsi="Times New Roman" w:cs="Times New Roman"/>
                <w:sz w:val="24"/>
                <w:szCs w:val="24"/>
              </w:rPr>
              <w:t xml:space="preserve"> gyakorlása</w:t>
            </w:r>
          </w:p>
        </w:tc>
        <w:tc>
          <w:tcPr>
            <w:tcW w:w="1696" w:type="dxa"/>
            <w:tcBorders>
              <w:top w:val="single" w:sz="4" w:space="0" w:color="auto"/>
              <w:left w:val="single" w:sz="4" w:space="0" w:color="auto"/>
              <w:bottom w:val="single" w:sz="4" w:space="0" w:color="auto"/>
              <w:right w:val="single" w:sz="4" w:space="0" w:color="auto"/>
            </w:tcBorders>
          </w:tcPr>
          <w:p w14:paraId="166DCEFB" w14:textId="77777777" w:rsidR="003253EB" w:rsidRPr="00B149FA" w:rsidRDefault="003253EB" w:rsidP="005806BA">
            <w:pPr>
              <w:jc w:val="center"/>
              <w:rPr>
                <w:rFonts w:ascii="Times New Roman" w:hAnsi="Times New Roman" w:cs="Times New Roman"/>
                <w:b/>
                <w:smallCaps/>
                <w:color w:val="0070C0"/>
              </w:rPr>
            </w:pPr>
          </w:p>
        </w:tc>
      </w:tr>
      <w:tr w:rsidR="00D73CDF" w:rsidRPr="00B149FA" w14:paraId="187D2625" w14:textId="77777777" w:rsidTr="005806BA">
        <w:tc>
          <w:tcPr>
            <w:tcW w:w="7366" w:type="dxa"/>
            <w:tcBorders>
              <w:top w:val="single" w:sz="4" w:space="0" w:color="auto"/>
              <w:left w:val="single" w:sz="4" w:space="0" w:color="auto"/>
              <w:bottom w:val="single" w:sz="4" w:space="0" w:color="auto"/>
              <w:right w:val="single" w:sz="4" w:space="0" w:color="auto"/>
            </w:tcBorders>
          </w:tcPr>
          <w:p w14:paraId="1FD49255" w14:textId="77777777" w:rsidR="00D73CDF" w:rsidRPr="00B149FA" w:rsidRDefault="00D73CDF" w:rsidP="005806BA">
            <w:pPr>
              <w:pStyle w:val="Listaszerbekezds"/>
              <w:spacing w:line="240" w:lineRule="auto"/>
              <w:ind w:left="1440"/>
              <w:rPr>
                <w:rFonts w:ascii="Times New Roman" w:hAnsi="Times New Roman" w:cs="Times New Roman"/>
                <w:sz w:val="24"/>
                <w:szCs w:val="24"/>
              </w:rPr>
            </w:pPr>
          </w:p>
        </w:tc>
        <w:tc>
          <w:tcPr>
            <w:tcW w:w="1696" w:type="dxa"/>
            <w:tcBorders>
              <w:top w:val="single" w:sz="4" w:space="0" w:color="auto"/>
              <w:left w:val="single" w:sz="4" w:space="0" w:color="auto"/>
              <w:bottom w:val="single" w:sz="4" w:space="0" w:color="auto"/>
              <w:right w:val="single" w:sz="4" w:space="0" w:color="auto"/>
            </w:tcBorders>
          </w:tcPr>
          <w:p w14:paraId="38FE8D3D" w14:textId="78593A3F" w:rsidR="00D73CDF" w:rsidRPr="00B149FA" w:rsidRDefault="00A87181" w:rsidP="005806BA">
            <w:pPr>
              <w:jc w:val="center"/>
              <w:rPr>
                <w:rFonts w:ascii="Times New Roman" w:hAnsi="Times New Roman" w:cs="Times New Roman"/>
                <w:i/>
                <w:sz w:val="24"/>
                <w:szCs w:val="24"/>
              </w:rPr>
            </w:pPr>
            <w:r w:rsidRPr="00B149FA">
              <w:rPr>
                <w:rFonts w:ascii="Times New Roman" w:hAnsi="Times New Roman" w:cs="Times New Roman"/>
                <w:b/>
                <w:smallCaps/>
                <w:color w:val="0070C0"/>
              </w:rPr>
              <w:t xml:space="preserve">Összes óra: </w:t>
            </w:r>
            <w:r>
              <w:rPr>
                <w:rFonts w:ascii="Times New Roman" w:hAnsi="Times New Roman" w:cs="Times New Roman"/>
                <w:b/>
                <w:smallCaps/>
                <w:color w:val="0070C0"/>
              </w:rPr>
              <w:t>108,5</w:t>
            </w:r>
          </w:p>
        </w:tc>
      </w:tr>
    </w:tbl>
    <w:p w14:paraId="36574623" w14:textId="77777777" w:rsidR="006A48A8" w:rsidRPr="002E48BD" w:rsidRDefault="006A48A8" w:rsidP="00E96389">
      <w:pPr>
        <w:spacing w:after="0" w:line="360" w:lineRule="auto"/>
        <w:jc w:val="both"/>
        <w:rPr>
          <w:rFonts w:ascii="Times New Roman" w:hAnsi="Times New Roman" w:cs="Times New Roman"/>
          <w:sz w:val="14"/>
          <w:szCs w:val="14"/>
        </w:rPr>
      </w:pPr>
    </w:p>
    <w:p w14:paraId="7075547E" w14:textId="77777777" w:rsidR="00CE54C4" w:rsidRDefault="00CE54C4">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AF7E783" w14:textId="77777777" w:rsidR="00CD452D" w:rsidRDefault="006A48A8" w:rsidP="00CD452D">
      <w:pPr>
        <w:spacing w:after="0" w:line="360" w:lineRule="auto"/>
        <w:jc w:val="center"/>
        <w:rPr>
          <w:rFonts w:ascii="Times New Roman" w:hAnsi="Times New Roman" w:cs="Times New Roman"/>
          <w:b/>
          <w:bCs/>
          <w:sz w:val="24"/>
          <w:szCs w:val="24"/>
        </w:rPr>
      </w:pPr>
      <w:r w:rsidRPr="002E48BD">
        <w:rPr>
          <w:rFonts w:ascii="Times New Roman" w:hAnsi="Times New Roman" w:cs="Times New Roman"/>
          <w:b/>
          <w:bCs/>
          <w:sz w:val="24"/>
          <w:szCs w:val="24"/>
        </w:rPr>
        <w:lastRenderedPageBreak/>
        <w:t>FEJLESZTÉSI FELADATOK ÉS ISMERETEK</w:t>
      </w:r>
    </w:p>
    <w:p w14:paraId="16BD632A" w14:textId="7708EB98" w:rsidR="003507D3" w:rsidRPr="00CD452D" w:rsidRDefault="00CD452D" w:rsidP="00CD452D">
      <w:pPr>
        <w:spacing w:after="0" w:line="360" w:lineRule="auto"/>
        <w:rPr>
          <w:rFonts w:ascii="Times New Roman" w:hAnsi="Times New Roman" w:cs="Times New Roman"/>
          <w:b/>
          <w:bCs/>
          <w:sz w:val="24"/>
          <w:szCs w:val="24"/>
        </w:rPr>
      </w:pPr>
      <w:r w:rsidRPr="00CD452D">
        <w:rPr>
          <w:rFonts w:ascii="Times New Roman" w:hAnsi="Times New Roman" w:cs="Times New Roman"/>
          <w:b/>
          <w:bCs/>
          <w:sz w:val="24"/>
          <w:szCs w:val="24"/>
          <w:u w:val="single"/>
        </w:rPr>
        <w:t xml:space="preserve">I. </w:t>
      </w:r>
      <w:r w:rsidR="00544A57" w:rsidRPr="00CD452D">
        <w:rPr>
          <w:rFonts w:ascii="Times New Roman" w:hAnsi="Times New Roman" w:cs="Times New Roman"/>
          <w:b/>
          <w:bCs/>
          <w:sz w:val="24"/>
          <w:szCs w:val="24"/>
          <w:u w:val="single"/>
        </w:rPr>
        <w:t>témakör</w:t>
      </w:r>
      <w:r w:rsidR="00544A57" w:rsidRPr="00CD452D">
        <w:rPr>
          <w:rFonts w:ascii="Times New Roman" w:hAnsi="Times New Roman" w:cs="Times New Roman"/>
          <w:b/>
          <w:bCs/>
          <w:sz w:val="24"/>
          <w:szCs w:val="24"/>
        </w:rPr>
        <w:t>:</w:t>
      </w:r>
      <w:r w:rsidR="003507D3" w:rsidRPr="00CD452D">
        <w:rPr>
          <w:rFonts w:ascii="Times New Roman" w:hAnsi="Times New Roman" w:cs="Times New Roman"/>
          <w:b/>
          <w:bCs/>
          <w:sz w:val="24"/>
          <w:szCs w:val="24"/>
        </w:rPr>
        <w:t xml:space="preserve"> </w:t>
      </w:r>
      <w:r w:rsidR="00544A57" w:rsidRPr="00CD452D">
        <w:rPr>
          <w:rFonts w:ascii="Times New Roman" w:hAnsi="Times New Roman" w:cs="Times New Roman"/>
          <w:b/>
          <w:bCs/>
          <w:sz w:val="24"/>
          <w:szCs w:val="24"/>
        </w:rPr>
        <w:t xml:space="preserve"> </w:t>
      </w:r>
      <w:r w:rsidR="003507D3" w:rsidRPr="00CD452D">
        <w:rPr>
          <w:rFonts w:ascii="Times New Roman" w:hAnsi="Times New Roman" w:cs="Times New Roman"/>
          <w:b/>
          <w:bCs/>
          <w:sz w:val="24"/>
          <w:szCs w:val="24"/>
        </w:rPr>
        <w:t>A klasszikus modernség irodalma</w:t>
      </w:r>
    </w:p>
    <w:p w14:paraId="2BFC6154" w14:textId="3AABD6E4" w:rsidR="003507D3" w:rsidRPr="003507D3" w:rsidRDefault="003507D3" w:rsidP="007A23B2">
      <w:pPr>
        <w:pStyle w:val="Listaszerbekezds"/>
        <w:numPr>
          <w:ilvl w:val="0"/>
          <w:numId w:val="22"/>
        </w:numPr>
        <w:spacing w:after="0" w:line="360" w:lineRule="auto"/>
        <w:jc w:val="both"/>
        <w:rPr>
          <w:rFonts w:ascii="Times New Roman" w:hAnsi="Times New Roman" w:cs="Times New Roman"/>
          <w:b/>
          <w:bCs/>
          <w:sz w:val="24"/>
          <w:szCs w:val="24"/>
        </w:rPr>
      </w:pPr>
      <w:r w:rsidRPr="003507D3">
        <w:rPr>
          <w:rFonts w:ascii="Times New Roman" w:hAnsi="Times New Roman" w:cs="Times New Roman"/>
          <w:b/>
          <w:i/>
        </w:rPr>
        <w:t>Romantika és realizmus a XIX. század magyar irodalmában</w:t>
      </w:r>
      <w:r w:rsidRPr="003507D3">
        <w:rPr>
          <w:rFonts w:ascii="Times New Roman" w:hAnsi="Times New Roman" w:cs="Times New Roman"/>
          <w:b/>
          <w:bCs/>
          <w:sz w:val="24"/>
          <w:szCs w:val="24"/>
        </w:rPr>
        <w:t xml:space="preserve"> </w:t>
      </w:r>
    </w:p>
    <w:p w14:paraId="00B60660" w14:textId="551B5F68" w:rsidR="00544A57" w:rsidRPr="003507D3" w:rsidRDefault="00544A57" w:rsidP="007A23B2">
      <w:pPr>
        <w:pStyle w:val="Listaszerbekezds"/>
        <w:numPr>
          <w:ilvl w:val="0"/>
          <w:numId w:val="23"/>
        </w:numPr>
        <w:spacing w:after="0" w:line="360" w:lineRule="auto"/>
        <w:jc w:val="both"/>
        <w:rPr>
          <w:rFonts w:ascii="Times New Roman" w:hAnsi="Times New Roman" w:cs="Times New Roman"/>
          <w:b/>
          <w:bCs/>
          <w:sz w:val="24"/>
          <w:szCs w:val="24"/>
        </w:rPr>
      </w:pPr>
      <w:r w:rsidRPr="003507D3">
        <w:rPr>
          <w:rFonts w:ascii="Times New Roman" w:hAnsi="Times New Roman" w:cs="Times New Roman"/>
          <w:b/>
          <w:bCs/>
          <w:sz w:val="24"/>
          <w:szCs w:val="24"/>
        </w:rPr>
        <w:t>Életművek a XIX. század második felének magyar irodalmából</w:t>
      </w:r>
    </w:p>
    <w:p w14:paraId="444D354E" w14:textId="77777777" w:rsidR="00CE54C4" w:rsidRPr="00CE54C4" w:rsidRDefault="00CE54C4" w:rsidP="00CE54C4">
      <w:pPr>
        <w:spacing w:after="0" w:line="360" w:lineRule="auto"/>
        <w:jc w:val="both"/>
        <w:rPr>
          <w:rFonts w:ascii="Times New Roman" w:hAnsi="Times New Roman" w:cs="Times New Roman"/>
          <w:b/>
          <w:bCs/>
          <w:sz w:val="24"/>
          <w:szCs w:val="24"/>
          <w:u w:val="single"/>
        </w:rPr>
      </w:pPr>
      <w:r w:rsidRPr="00CE54C4">
        <w:rPr>
          <w:rFonts w:ascii="Times New Roman" w:hAnsi="Times New Roman" w:cs="Times New Roman"/>
          <w:b/>
          <w:bCs/>
          <w:sz w:val="24"/>
          <w:szCs w:val="24"/>
          <w:u w:val="single"/>
        </w:rPr>
        <w:t>Arany János</w:t>
      </w:r>
    </w:p>
    <w:p w14:paraId="41C0236C" w14:textId="56ADC4E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életmű főbb sajátosságainak megismerése a művek értelmezése, elemzése alapján</w:t>
      </w:r>
      <w:r w:rsidR="00CA020A" w:rsidRPr="002E48BD">
        <w:rPr>
          <w:rFonts w:ascii="Times New Roman" w:hAnsi="Times New Roman" w:cs="Times New Roman"/>
          <w:sz w:val="24"/>
          <w:szCs w:val="24"/>
        </w:rPr>
        <w:t>.</w:t>
      </w:r>
    </w:p>
    <w:p w14:paraId="031BC612" w14:textId="5DF081C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Arany János epikus és lírai életművének főbb témái és változatai (szabadság és rabság; visszatekintés és önértékelés; a művész szerepe a társadalomban; erkölcsi dilemmák és válaszlehetőségek. A kortárs történelem megjelenése. Balladaköltészetének formai és tematikus jellemzői. Népiesség és romantika az életműben.)</w:t>
      </w:r>
      <w:r w:rsidR="00CA020A" w:rsidRPr="002E48BD">
        <w:rPr>
          <w:rFonts w:ascii="Times New Roman" w:hAnsi="Times New Roman" w:cs="Times New Roman"/>
          <w:sz w:val="24"/>
          <w:szCs w:val="24"/>
        </w:rPr>
        <w:t>.</w:t>
      </w:r>
    </w:p>
    <w:p w14:paraId="5B8A603A" w14:textId="6EAE86B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Arany alkotói pályája főbb szakaszainak azonosítása (forradalom előtti időszak, nagykőrösi évek, Őszikék)</w:t>
      </w:r>
      <w:r w:rsidR="00CA020A" w:rsidRPr="002E48BD">
        <w:rPr>
          <w:rFonts w:ascii="Times New Roman" w:hAnsi="Times New Roman" w:cs="Times New Roman"/>
          <w:sz w:val="24"/>
          <w:szCs w:val="24"/>
        </w:rPr>
        <w:t>.</w:t>
      </w:r>
    </w:p>
    <w:p w14:paraId="669A7A0C" w14:textId="38728D1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Arany jelentősége kora irodalmi életében, Arany János életének meghatározó eseményeit megismeri</w:t>
      </w:r>
      <w:r w:rsidR="00CA020A" w:rsidRPr="002E48BD">
        <w:rPr>
          <w:rFonts w:ascii="Times New Roman" w:hAnsi="Times New Roman" w:cs="Times New Roman"/>
          <w:sz w:val="24"/>
          <w:szCs w:val="24"/>
        </w:rPr>
        <w:t>.</w:t>
      </w:r>
    </w:p>
    <w:p w14:paraId="3DD98907" w14:textId="1D9AB1C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Arany-életmű befogadás-történetének, az Arany-kultusz születésének áttekintése</w:t>
      </w:r>
      <w:r w:rsidR="00CA020A" w:rsidRPr="002E48BD">
        <w:rPr>
          <w:rFonts w:ascii="Times New Roman" w:hAnsi="Times New Roman" w:cs="Times New Roman"/>
          <w:sz w:val="24"/>
          <w:szCs w:val="24"/>
        </w:rPr>
        <w:t>.</w:t>
      </w:r>
    </w:p>
    <w:p w14:paraId="27C51C19" w14:textId="4AC32FE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CE54C4">
        <w:rPr>
          <w:rFonts w:ascii="Times New Roman" w:hAnsi="Times New Roman" w:cs="Times New Roman"/>
          <w:b/>
          <w:bCs/>
          <w:sz w:val="24"/>
          <w:szCs w:val="24"/>
        </w:rPr>
        <w:t xml:space="preserve">: </w:t>
      </w:r>
      <w:r w:rsidRPr="002E48BD">
        <w:rPr>
          <w:rFonts w:ascii="Times New Roman" w:hAnsi="Times New Roman" w:cs="Times New Roman"/>
          <w:sz w:val="24"/>
          <w:szCs w:val="24"/>
        </w:rPr>
        <w:t>ballada (egyszólamú, többszólamú, lineáris, körkörös, történelmi és lélektani balladák), sűrítés, ellipszis, kihagyás, hiány, önirónia, eszményítő realizmus, idő- és értékszembesítés, evokáció, intertextualitás, bűn és bűnhődés, skót balladaforma</w:t>
      </w:r>
    </w:p>
    <w:p w14:paraId="3D1D0F36" w14:textId="77777777" w:rsidR="00CA020A" w:rsidRPr="002E48BD" w:rsidRDefault="00CA020A" w:rsidP="00E96389">
      <w:pPr>
        <w:spacing w:after="0" w:line="360" w:lineRule="auto"/>
        <w:jc w:val="both"/>
        <w:rPr>
          <w:rFonts w:ascii="Times New Roman" w:hAnsi="Times New Roman" w:cs="Times New Roman"/>
          <w:sz w:val="24"/>
          <w:szCs w:val="24"/>
        </w:rPr>
      </w:pPr>
    </w:p>
    <w:p w14:paraId="4FD3A47A" w14:textId="77777777" w:rsidR="006A48A8" w:rsidRPr="00CE54C4" w:rsidRDefault="006A48A8" w:rsidP="00E96389">
      <w:pPr>
        <w:spacing w:after="0" w:line="360" w:lineRule="auto"/>
        <w:jc w:val="both"/>
        <w:rPr>
          <w:rFonts w:ascii="Times New Roman" w:hAnsi="Times New Roman" w:cs="Times New Roman"/>
          <w:b/>
          <w:bCs/>
          <w:sz w:val="24"/>
          <w:szCs w:val="24"/>
          <w:u w:val="single"/>
        </w:rPr>
      </w:pPr>
      <w:r w:rsidRPr="00CE54C4">
        <w:rPr>
          <w:rFonts w:ascii="Times New Roman" w:hAnsi="Times New Roman" w:cs="Times New Roman"/>
          <w:b/>
          <w:bCs/>
          <w:sz w:val="24"/>
          <w:szCs w:val="24"/>
          <w:u w:val="single"/>
        </w:rPr>
        <w:t>Mikszáth Kálmán</w:t>
      </w:r>
    </w:p>
    <w:p w14:paraId="5E774B83" w14:textId="1EDD725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Elbeszélő szövegek közös órai feldolgozása</w:t>
      </w:r>
      <w:r w:rsidR="00CA020A" w:rsidRPr="002E48BD">
        <w:rPr>
          <w:rFonts w:ascii="Times New Roman" w:hAnsi="Times New Roman" w:cs="Times New Roman"/>
          <w:sz w:val="24"/>
          <w:szCs w:val="24"/>
        </w:rPr>
        <w:t>.</w:t>
      </w:r>
    </w:p>
    <w:p w14:paraId="2198CC6A" w14:textId="3077764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Legalább négy novella és egy regény önálló elolvasása</w:t>
      </w:r>
      <w:r w:rsidR="00CA020A" w:rsidRPr="002E48BD">
        <w:rPr>
          <w:rFonts w:ascii="Times New Roman" w:hAnsi="Times New Roman" w:cs="Times New Roman"/>
          <w:sz w:val="24"/>
          <w:szCs w:val="24"/>
        </w:rPr>
        <w:t>.</w:t>
      </w:r>
    </w:p>
    <w:p w14:paraId="7DE6C097" w14:textId="7200538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romantika és a realizmus találkozásának vizsgálata a mikszáthi epikában</w:t>
      </w:r>
      <w:r w:rsidR="00CA020A" w:rsidRPr="002E48BD">
        <w:rPr>
          <w:rFonts w:ascii="Times New Roman" w:hAnsi="Times New Roman" w:cs="Times New Roman"/>
          <w:sz w:val="24"/>
          <w:szCs w:val="24"/>
        </w:rPr>
        <w:t>.</w:t>
      </w:r>
    </w:p>
    <w:p w14:paraId="18776901" w14:textId="11908F66"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anekdota műfaji jellegzetességeinek megismerése, az anekdota szerepének vizsgálata Mikszáth regényeiben és novelláiban</w:t>
      </w:r>
      <w:r w:rsidR="00CA020A" w:rsidRPr="002E48BD">
        <w:rPr>
          <w:rFonts w:ascii="Times New Roman" w:hAnsi="Times New Roman" w:cs="Times New Roman"/>
          <w:sz w:val="24"/>
          <w:szCs w:val="24"/>
        </w:rPr>
        <w:t>.</w:t>
      </w:r>
    </w:p>
    <w:p w14:paraId="3804007D" w14:textId="71DA088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metaforikus próza poétikai jegyeinek megismerése</w:t>
      </w:r>
      <w:r w:rsidR="00CA020A" w:rsidRPr="002E48BD">
        <w:rPr>
          <w:rFonts w:ascii="Times New Roman" w:hAnsi="Times New Roman" w:cs="Times New Roman"/>
          <w:sz w:val="24"/>
          <w:szCs w:val="24"/>
        </w:rPr>
        <w:t>.</w:t>
      </w:r>
    </w:p>
    <w:p w14:paraId="0C938CF0" w14:textId="54871AE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Mikszáth egy művében a különc szerepének tanulmányozása</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13927848"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Erkölcsi kérdések (pl.: bűn és büntetés, őszinteség, hazugság, képmutatás, élet, halál, </w:t>
      </w:r>
    </w:p>
    <w:p w14:paraId="751D1242" w14:textId="5E1F2E23"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értékrend, változás) vizsgálata Mikszáth műveiben</w:t>
      </w:r>
      <w:r w:rsidR="00CA020A" w:rsidRPr="002E48BD">
        <w:rPr>
          <w:rFonts w:ascii="Times New Roman" w:hAnsi="Times New Roman" w:cs="Times New Roman"/>
          <w:sz w:val="24"/>
          <w:szCs w:val="24"/>
        </w:rPr>
        <w:t>.</w:t>
      </w:r>
    </w:p>
    <w:p w14:paraId="30C3FE96" w14:textId="484A0C46" w:rsidR="006A48A8" w:rsidRPr="002E48BD" w:rsidRDefault="006A48A8" w:rsidP="00E96389">
      <w:pPr>
        <w:spacing w:after="0" w:line="360" w:lineRule="auto"/>
        <w:jc w:val="both"/>
        <w:rPr>
          <w:rFonts w:ascii="Times New Roman" w:hAnsi="Times New Roman" w:cs="Times New Roman"/>
          <w:sz w:val="24"/>
          <w:szCs w:val="24"/>
        </w:rPr>
      </w:pPr>
      <w:bookmarkStart w:id="2" w:name="_Hlk140659356"/>
      <w:r w:rsidRPr="002E48BD">
        <w:rPr>
          <w:rFonts w:ascii="Times New Roman" w:hAnsi="Times New Roman" w:cs="Times New Roman"/>
          <w:b/>
          <w:bCs/>
          <w:sz w:val="24"/>
          <w:szCs w:val="24"/>
        </w:rPr>
        <w:t>FOGALMAK</w:t>
      </w:r>
      <w:r w:rsidR="00CE54C4">
        <w:rPr>
          <w:rFonts w:ascii="Times New Roman" w:hAnsi="Times New Roman" w:cs="Times New Roman"/>
          <w:b/>
          <w:bCs/>
          <w:sz w:val="24"/>
          <w:szCs w:val="24"/>
        </w:rPr>
        <w:t>:</w:t>
      </w:r>
      <w:bookmarkEnd w:id="2"/>
      <w:r w:rsidR="00CE54C4">
        <w:rPr>
          <w:rFonts w:ascii="Times New Roman" w:hAnsi="Times New Roman" w:cs="Times New Roman"/>
          <w:b/>
          <w:bCs/>
          <w:sz w:val="24"/>
          <w:szCs w:val="24"/>
        </w:rPr>
        <w:t xml:space="preserve"> </w:t>
      </w:r>
      <w:r w:rsidRPr="002E48BD">
        <w:rPr>
          <w:rFonts w:ascii="Times New Roman" w:hAnsi="Times New Roman" w:cs="Times New Roman"/>
          <w:sz w:val="24"/>
          <w:szCs w:val="24"/>
        </w:rPr>
        <w:t>különc, donquijoteizmus, anekdota, narrátor, narráció, elbeszélésmód, egyenes és függő beszéd, szabad függő beszéd</w:t>
      </w:r>
    </w:p>
    <w:p w14:paraId="4B5CBC3B" w14:textId="77777777" w:rsidR="003507D3" w:rsidRDefault="003507D3" w:rsidP="00E96389">
      <w:pPr>
        <w:spacing w:after="0" w:line="360" w:lineRule="auto"/>
        <w:jc w:val="both"/>
        <w:rPr>
          <w:rFonts w:ascii="Times New Roman" w:hAnsi="Times New Roman" w:cs="Times New Roman"/>
          <w:sz w:val="24"/>
          <w:szCs w:val="24"/>
        </w:rPr>
      </w:pPr>
    </w:p>
    <w:p w14:paraId="36B04526" w14:textId="77777777" w:rsidR="003507D3" w:rsidRDefault="003507D3" w:rsidP="00E96389">
      <w:pPr>
        <w:spacing w:after="0" w:line="360" w:lineRule="auto"/>
        <w:jc w:val="both"/>
        <w:rPr>
          <w:rFonts w:ascii="Times New Roman" w:hAnsi="Times New Roman" w:cs="Times New Roman"/>
          <w:sz w:val="24"/>
          <w:szCs w:val="24"/>
        </w:rPr>
      </w:pPr>
    </w:p>
    <w:p w14:paraId="6D2A2304" w14:textId="77777777" w:rsidR="003507D3" w:rsidRDefault="003507D3" w:rsidP="00E96389">
      <w:pPr>
        <w:spacing w:after="0" w:line="360" w:lineRule="auto"/>
        <w:jc w:val="both"/>
        <w:rPr>
          <w:rFonts w:ascii="Times New Roman" w:hAnsi="Times New Roman" w:cs="Times New Roman"/>
          <w:sz w:val="24"/>
          <w:szCs w:val="24"/>
        </w:rPr>
      </w:pPr>
    </w:p>
    <w:p w14:paraId="6A0A941C" w14:textId="2C41A380" w:rsidR="006A48A8" w:rsidRPr="003507D3" w:rsidRDefault="003507D3" w:rsidP="00E96389">
      <w:pPr>
        <w:spacing w:after="0" w:line="360" w:lineRule="auto"/>
        <w:jc w:val="both"/>
        <w:rPr>
          <w:rFonts w:ascii="Times New Roman" w:hAnsi="Times New Roman" w:cs="Times New Roman"/>
          <w:b/>
          <w:sz w:val="24"/>
          <w:szCs w:val="24"/>
        </w:rPr>
      </w:pPr>
      <w:r w:rsidRPr="003507D3">
        <w:rPr>
          <w:rFonts w:ascii="Times New Roman" w:hAnsi="Times New Roman" w:cs="Times New Roman"/>
          <w:b/>
          <w:sz w:val="24"/>
          <w:szCs w:val="24"/>
        </w:rPr>
        <w:lastRenderedPageBreak/>
        <w:t>2.</w:t>
      </w:r>
      <w:r w:rsidRPr="003507D3">
        <w:rPr>
          <w:rFonts w:ascii="Times New Roman" w:hAnsi="Times New Roman" w:cs="Times New Roman"/>
          <w:b/>
          <w:sz w:val="24"/>
          <w:szCs w:val="24"/>
        </w:rPr>
        <w:tab/>
        <w:t>Színház- és drámatörténet</w:t>
      </w:r>
    </w:p>
    <w:p w14:paraId="32E0EB49" w14:textId="77777777" w:rsidR="006A48A8" w:rsidRPr="00CE54C4" w:rsidRDefault="006A48A8" w:rsidP="00E96389">
      <w:pPr>
        <w:spacing w:after="0" w:line="360" w:lineRule="auto"/>
        <w:jc w:val="both"/>
        <w:rPr>
          <w:rFonts w:ascii="Times New Roman" w:hAnsi="Times New Roman" w:cs="Times New Roman"/>
          <w:b/>
          <w:bCs/>
          <w:sz w:val="24"/>
          <w:szCs w:val="24"/>
          <w:u w:val="single"/>
        </w:rPr>
      </w:pPr>
      <w:r w:rsidRPr="00CE54C4">
        <w:rPr>
          <w:rFonts w:ascii="Times New Roman" w:hAnsi="Times New Roman" w:cs="Times New Roman"/>
          <w:b/>
          <w:bCs/>
          <w:sz w:val="24"/>
          <w:szCs w:val="24"/>
          <w:u w:val="single"/>
        </w:rPr>
        <w:t>Madách Imre</w:t>
      </w:r>
    </w:p>
    <w:p w14:paraId="4F45A66E" w14:textId="77777777" w:rsidR="006A48A8" w:rsidRPr="002E48BD" w:rsidRDefault="006A48A8" w:rsidP="00E96389">
      <w:pPr>
        <w:spacing w:after="0" w:line="360" w:lineRule="auto"/>
        <w:jc w:val="both"/>
        <w:rPr>
          <w:rFonts w:ascii="Times New Roman" w:eastAsia="Times New Roman" w:hAnsi="Times New Roman" w:cs="Times New Roman"/>
          <w:sz w:val="24"/>
          <w:szCs w:val="24"/>
          <w:lang w:eastAsia="hu-HU"/>
        </w:rPr>
      </w:pPr>
      <w:r w:rsidRPr="002E48BD">
        <w:rPr>
          <w:rFonts w:ascii="Times New Roman" w:eastAsia="Times New Roman" w:hAnsi="Times New Roman" w:cs="Times New Roman"/>
          <w:sz w:val="24"/>
          <w:szCs w:val="24"/>
          <w:lang w:eastAsia="hu-HU"/>
        </w:rPr>
        <w:t xml:space="preserve">Olvasás, szövegelemzés, beszélgetés révén a mű megértésének támogatása (a tragédia műfaji változatának jellemzői, filozófiai, bölcseleti tartalmak), sajátos drámai hősei; többféle világfelfogás egyidejű létezése; a drámai költemény mibenléte. </w:t>
      </w:r>
    </w:p>
    <w:p w14:paraId="3E0EAD8B" w14:textId="77777777" w:rsidR="006A48A8" w:rsidRPr="002E48BD" w:rsidRDefault="006A48A8" w:rsidP="00E96389">
      <w:pPr>
        <w:spacing w:after="0" w:line="360" w:lineRule="auto"/>
        <w:jc w:val="both"/>
        <w:rPr>
          <w:rFonts w:ascii="Times New Roman" w:eastAsia="Times New Roman" w:hAnsi="Times New Roman" w:cs="Times New Roman"/>
          <w:sz w:val="24"/>
          <w:szCs w:val="24"/>
          <w:lang w:eastAsia="hu-HU"/>
        </w:rPr>
      </w:pPr>
      <w:r w:rsidRPr="002E48BD">
        <w:rPr>
          <w:rFonts w:ascii="Times New Roman" w:eastAsia="Times New Roman" w:hAnsi="Times New Roman" w:cs="Times New Roman"/>
          <w:sz w:val="24"/>
          <w:szCs w:val="24"/>
          <w:lang w:eastAsia="hu-HU"/>
        </w:rPr>
        <w:t>Műértelmezés többféle megközelítésből.</w:t>
      </w:r>
    </w:p>
    <w:p w14:paraId="472650F7" w14:textId="65C8BAEF" w:rsidR="006A48A8" w:rsidRDefault="006A48A8" w:rsidP="00E96389">
      <w:pPr>
        <w:spacing w:after="0" w:line="360" w:lineRule="auto"/>
        <w:jc w:val="both"/>
        <w:rPr>
          <w:rFonts w:ascii="Times New Roman" w:eastAsia="Times New Roman" w:hAnsi="Times New Roman" w:cs="Times New Roman"/>
          <w:sz w:val="24"/>
          <w:szCs w:val="24"/>
          <w:lang w:eastAsia="hu-HU"/>
        </w:rPr>
      </w:pPr>
      <w:r w:rsidRPr="002E48BD">
        <w:rPr>
          <w:rFonts w:ascii="Times New Roman" w:hAnsi="Times New Roman" w:cs="Times New Roman"/>
          <w:b/>
          <w:bCs/>
          <w:sz w:val="24"/>
          <w:szCs w:val="24"/>
        </w:rPr>
        <w:t>FOGALMAK</w:t>
      </w:r>
      <w:r w:rsidR="00CE54C4">
        <w:rPr>
          <w:rFonts w:ascii="Times New Roman" w:hAnsi="Times New Roman" w:cs="Times New Roman"/>
          <w:b/>
          <w:bCs/>
          <w:sz w:val="24"/>
          <w:szCs w:val="24"/>
        </w:rPr>
        <w:t xml:space="preserve">: </w:t>
      </w:r>
      <w:r w:rsidR="00CA020A" w:rsidRPr="002E48BD">
        <w:rPr>
          <w:rFonts w:ascii="Times New Roman" w:eastAsia="Times New Roman" w:hAnsi="Times New Roman" w:cs="Times New Roman"/>
          <w:sz w:val="24"/>
          <w:szCs w:val="24"/>
          <w:lang w:eastAsia="hu-HU"/>
        </w:rPr>
        <w:t>d</w:t>
      </w:r>
      <w:r w:rsidRPr="002E48BD">
        <w:rPr>
          <w:rFonts w:ascii="Times New Roman" w:eastAsia="Times New Roman" w:hAnsi="Times New Roman" w:cs="Times New Roman"/>
          <w:sz w:val="24"/>
          <w:szCs w:val="24"/>
          <w:lang w:eastAsia="hu-HU"/>
        </w:rPr>
        <w:t>rámai költemény, lírai dráma, bölcseleti mondanivaló, falanszter, ellenutópia, pozitivizmus</w:t>
      </w:r>
    </w:p>
    <w:p w14:paraId="0BBD3C56" w14:textId="188AA891" w:rsidR="006547EE" w:rsidRPr="006547EE" w:rsidRDefault="006547EE" w:rsidP="007A23B2">
      <w:pPr>
        <w:pStyle w:val="Listaszerbekezds"/>
        <w:numPr>
          <w:ilvl w:val="0"/>
          <w:numId w:val="22"/>
        </w:numPr>
        <w:spacing w:after="0" w:line="360" w:lineRule="auto"/>
        <w:jc w:val="both"/>
        <w:rPr>
          <w:rFonts w:ascii="Times New Roman" w:hAnsi="Times New Roman" w:cs="Times New Roman"/>
          <w:b/>
          <w:bCs/>
          <w:sz w:val="24"/>
          <w:szCs w:val="24"/>
        </w:rPr>
      </w:pPr>
      <w:r w:rsidRPr="006547EE">
        <w:rPr>
          <w:rFonts w:ascii="Times New Roman" w:hAnsi="Times New Roman" w:cs="Times New Roman"/>
          <w:b/>
          <w:bCs/>
          <w:sz w:val="24"/>
          <w:szCs w:val="24"/>
        </w:rPr>
        <w:t>A nyugat-európai irodalom</w:t>
      </w:r>
    </w:p>
    <w:p w14:paraId="4A661377" w14:textId="1E4E79A2" w:rsidR="006547EE" w:rsidRPr="006547EE" w:rsidRDefault="006547EE" w:rsidP="007A23B2">
      <w:pPr>
        <w:pStyle w:val="Listaszerbekezds"/>
        <w:numPr>
          <w:ilvl w:val="0"/>
          <w:numId w:val="22"/>
        </w:numPr>
        <w:spacing w:after="0" w:line="360" w:lineRule="auto"/>
        <w:jc w:val="both"/>
        <w:rPr>
          <w:rFonts w:ascii="Times New Roman" w:hAnsi="Times New Roman" w:cs="Times New Roman"/>
          <w:b/>
          <w:bCs/>
          <w:sz w:val="24"/>
          <w:szCs w:val="24"/>
        </w:rPr>
      </w:pPr>
      <w:r w:rsidRPr="006547EE">
        <w:rPr>
          <w:rFonts w:ascii="Times New Roman" w:hAnsi="Times New Roman" w:cs="Times New Roman"/>
          <w:b/>
        </w:rPr>
        <w:t>Az orosz irodalom</w:t>
      </w:r>
    </w:p>
    <w:p w14:paraId="6BCAA268" w14:textId="2AAB0227" w:rsidR="006547EE" w:rsidRPr="006547EE" w:rsidRDefault="006547EE" w:rsidP="007A23B2">
      <w:pPr>
        <w:pStyle w:val="Listaszerbekezds"/>
        <w:numPr>
          <w:ilvl w:val="0"/>
          <w:numId w:val="22"/>
        </w:numPr>
        <w:spacing w:after="0" w:line="360" w:lineRule="auto"/>
        <w:jc w:val="both"/>
        <w:rPr>
          <w:rFonts w:ascii="Times New Roman" w:hAnsi="Times New Roman" w:cs="Times New Roman"/>
          <w:b/>
          <w:bCs/>
          <w:sz w:val="24"/>
          <w:szCs w:val="24"/>
        </w:rPr>
      </w:pPr>
      <w:r w:rsidRPr="006547EE">
        <w:rPr>
          <w:rFonts w:ascii="Times New Roman" w:hAnsi="Times New Roman" w:cs="Times New Roman"/>
          <w:b/>
        </w:rPr>
        <w:t>A klasszikus modernizmus líra alkotói, alkotásai</w:t>
      </w:r>
    </w:p>
    <w:p w14:paraId="11B06851" w14:textId="1BE1E0B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XIX. század történelmi, erkölcsi, filozófiai kérdésfelvetéseinek, konfliktusainak megértése az epikus és drámai művek elemzése alapján</w:t>
      </w:r>
      <w:r w:rsidR="00CA020A" w:rsidRPr="002E48BD">
        <w:rPr>
          <w:rFonts w:ascii="Times New Roman" w:hAnsi="Times New Roman" w:cs="Times New Roman"/>
          <w:sz w:val="24"/>
          <w:szCs w:val="24"/>
        </w:rPr>
        <w:t>.</w:t>
      </w:r>
    </w:p>
    <w:p w14:paraId="379EA472" w14:textId="43777FF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XIX. század néhány jellemző epikus műfajának áttekintése</w:t>
      </w:r>
      <w:r w:rsidR="00CA020A" w:rsidRPr="002E48BD">
        <w:rPr>
          <w:rFonts w:ascii="Times New Roman" w:hAnsi="Times New Roman" w:cs="Times New Roman"/>
          <w:sz w:val="24"/>
          <w:szCs w:val="24"/>
        </w:rPr>
        <w:t>.</w:t>
      </w:r>
    </w:p>
    <w:p w14:paraId="5C178C05" w14:textId="5A75D1C5"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Lírai szövegek közös értelmezése a poétikai fogalmak segítségével</w:t>
      </w:r>
      <w:r w:rsidR="00CA020A" w:rsidRPr="002E48BD">
        <w:rPr>
          <w:rFonts w:ascii="Times New Roman" w:hAnsi="Times New Roman" w:cs="Times New Roman"/>
          <w:sz w:val="24"/>
          <w:szCs w:val="24"/>
        </w:rPr>
        <w:t>.</w:t>
      </w:r>
    </w:p>
    <w:p w14:paraId="0E637728" w14:textId="74FD49A1"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irodalomtörténeti folytonosság (művek, motívumok párbeszéde) megértése</w:t>
      </w:r>
      <w:r w:rsidR="00CA020A" w:rsidRPr="002E48BD">
        <w:rPr>
          <w:rFonts w:ascii="Times New Roman" w:hAnsi="Times New Roman" w:cs="Times New Roman"/>
          <w:sz w:val="24"/>
          <w:szCs w:val="24"/>
        </w:rPr>
        <w:t>.</w:t>
      </w:r>
    </w:p>
    <w:p w14:paraId="18DEFD1F" w14:textId="33FEA83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Klasszikus esztétikai és modernista esztétikai törekvések felfedezése a XIX. századi világirodalom kiemelkedő alkotásaiban</w:t>
      </w:r>
      <w:r w:rsidR="00CA020A" w:rsidRPr="002E48BD">
        <w:rPr>
          <w:rFonts w:ascii="Times New Roman" w:hAnsi="Times New Roman" w:cs="Times New Roman"/>
          <w:sz w:val="24"/>
          <w:szCs w:val="24"/>
        </w:rPr>
        <w:t>.</w:t>
      </w:r>
    </w:p>
    <w:p w14:paraId="3DA13B98" w14:textId="4B8904A6"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XIX. századi világirodalom magyar irodalomra gyakorolt hatásának megértése</w:t>
      </w:r>
      <w:r w:rsidR="00CA020A" w:rsidRPr="002E48BD">
        <w:rPr>
          <w:rFonts w:ascii="Times New Roman" w:hAnsi="Times New Roman" w:cs="Times New Roman"/>
          <w:sz w:val="24"/>
          <w:szCs w:val="24"/>
        </w:rPr>
        <w:t>.</w:t>
      </w:r>
    </w:p>
    <w:p w14:paraId="6D780BEF" w14:textId="628441FF"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klasszikus modernista költészet főbb irányzatainak, programjainak megismerése</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316EC83C" w14:textId="06E4D0D8"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XIX. századi líra új kifejezésmódbeli jellemzőinek azonosítása</w:t>
      </w:r>
      <w:r w:rsidR="00CA020A" w:rsidRPr="002E48BD">
        <w:rPr>
          <w:rFonts w:ascii="Times New Roman" w:hAnsi="Times New Roman" w:cs="Times New Roman"/>
          <w:sz w:val="24"/>
          <w:szCs w:val="24"/>
        </w:rPr>
        <w:t>.</w:t>
      </w:r>
    </w:p>
    <w:p w14:paraId="02047BBE" w14:textId="132CB5F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hagyományhoz való viszony értelmezése, a költői programok főbb sajátosságainak megfigyelése, poétikaértelmezések, a régi és új költészeteszmény jellemzőinek számbavétele</w:t>
      </w:r>
      <w:r w:rsidR="00CA020A" w:rsidRPr="002E48BD">
        <w:rPr>
          <w:rFonts w:ascii="Times New Roman" w:hAnsi="Times New Roman" w:cs="Times New Roman"/>
          <w:sz w:val="24"/>
          <w:szCs w:val="24"/>
        </w:rPr>
        <w:t>.</w:t>
      </w:r>
    </w:p>
    <w:p w14:paraId="010BE89E" w14:textId="354D100F"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korszak programadó verseinek értelmezése, poétikai-retorikai elemzése (annak tudatosításával, hogy ezek a művek fordításokban olvashatók)</w:t>
      </w:r>
      <w:r w:rsidR="00CA020A" w:rsidRPr="002E48BD">
        <w:rPr>
          <w:rFonts w:ascii="Times New Roman" w:hAnsi="Times New Roman" w:cs="Times New Roman"/>
          <w:sz w:val="24"/>
          <w:szCs w:val="24"/>
        </w:rPr>
        <w:t>.</w:t>
      </w:r>
    </w:p>
    <w:p w14:paraId="40E7988B" w14:textId="0DED82CB"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w:t>
      </w:r>
      <w:r w:rsidR="00CA020A" w:rsidRPr="002E48BD">
        <w:rPr>
          <w:rFonts w:ascii="Times New Roman" w:hAnsi="Times New Roman" w:cs="Times New Roman"/>
          <w:sz w:val="24"/>
          <w:szCs w:val="24"/>
        </w:rPr>
        <w:t>A</w:t>
      </w:r>
      <w:r w:rsidRPr="002E48BD">
        <w:rPr>
          <w:rFonts w:ascii="Times New Roman" w:hAnsi="Times New Roman" w:cs="Times New Roman"/>
          <w:sz w:val="24"/>
          <w:szCs w:val="24"/>
        </w:rPr>
        <w:t xml:space="preserve"> drámák feldolgozásához a már ismertetett színház és dráma modul eszköz- és kifejezésrendszerét használjuk fel</w:t>
      </w:r>
      <w:r w:rsidR="00CA020A" w:rsidRPr="002E48BD">
        <w:rPr>
          <w:rFonts w:ascii="Times New Roman" w:hAnsi="Times New Roman" w:cs="Times New Roman"/>
          <w:sz w:val="24"/>
          <w:szCs w:val="24"/>
        </w:rPr>
        <w:t>.</w:t>
      </w:r>
    </w:p>
    <w:p w14:paraId="0FD3DE3E" w14:textId="6BBF621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XIX. századi magyar alkotók helyének, irodalomtörténeti szerepének megismerése</w:t>
      </w:r>
      <w:r w:rsidR="00CA020A" w:rsidRPr="002E48BD">
        <w:rPr>
          <w:rFonts w:ascii="Times New Roman" w:hAnsi="Times New Roman" w:cs="Times New Roman"/>
          <w:sz w:val="24"/>
          <w:szCs w:val="24"/>
        </w:rPr>
        <w:t>.</w:t>
      </w:r>
    </w:p>
    <w:p w14:paraId="4E019769" w14:textId="2821E21F"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század magyar irodalmi törekvéseinek, sajátosságainak, írói-költői csoportjainak megismerése</w:t>
      </w:r>
      <w:r w:rsidR="00CA020A" w:rsidRPr="002E48BD">
        <w:rPr>
          <w:rFonts w:ascii="Times New Roman" w:hAnsi="Times New Roman" w:cs="Times New Roman"/>
          <w:sz w:val="24"/>
          <w:szCs w:val="24"/>
        </w:rPr>
        <w:t>.</w:t>
      </w:r>
    </w:p>
    <w:p w14:paraId="2E1A7B66"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lírai beszédmód változatainak értelmezése; a korszakra és az egyes alkotókra jellemző beszédmódok feltárása, néhány jellegzetes alkotás összevetése. </w:t>
      </w:r>
    </w:p>
    <w:p w14:paraId="48FCD33E" w14:textId="36EC7EB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művek közös és egyéni feldolgozása, értelmezése</w:t>
      </w:r>
      <w:r w:rsidR="00CA020A" w:rsidRPr="002E48BD">
        <w:rPr>
          <w:rFonts w:ascii="Times New Roman" w:hAnsi="Times New Roman" w:cs="Times New Roman"/>
          <w:sz w:val="24"/>
          <w:szCs w:val="24"/>
        </w:rPr>
        <w:t>.</w:t>
      </w:r>
    </w:p>
    <w:p w14:paraId="2640CD8A" w14:textId="29C679A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Összehasonlító elemzés készítése közös téma, motívum, műfaj vagy forma alapján</w:t>
      </w:r>
      <w:r w:rsidR="00CA020A" w:rsidRPr="002E48BD">
        <w:rPr>
          <w:rFonts w:ascii="Times New Roman" w:hAnsi="Times New Roman" w:cs="Times New Roman"/>
          <w:sz w:val="24"/>
          <w:szCs w:val="24"/>
        </w:rPr>
        <w:t>.</w:t>
      </w:r>
    </w:p>
    <w:p w14:paraId="1F19DCB5" w14:textId="77777777" w:rsidR="006A48A8" w:rsidRPr="002E48BD" w:rsidRDefault="006A48A8" w:rsidP="00E96389">
      <w:pPr>
        <w:spacing w:after="0" w:line="360" w:lineRule="auto"/>
        <w:jc w:val="both"/>
        <w:rPr>
          <w:rFonts w:ascii="Times New Roman" w:hAnsi="Times New Roman" w:cs="Times New Roman"/>
          <w:sz w:val="24"/>
          <w:szCs w:val="24"/>
        </w:rPr>
      </w:pPr>
    </w:p>
    <w:p w14:paraId="0D9DF24D" w14:textId="1330899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6547EE">
        <w:rPr>
          <w:rFonts w:ascii="Times New Roman" w:hAnsi="Times New Roman" w:cs="Times New Roman"/>
          <w:b/>
          <w:bCs/>
          <w:sz w:val="24"/>
          <w:szCs w:val="24"/>
        </w:rPr>
        <w:t xml:space="preserve">: </w:t>
      </w:r>
      <w:r w:rsidRPr="002E48BD">
        <w:rPr>
          <w:rFonts w:ascii="Times New Roman" w:hAnsi="Times New Roman" w:cs="Times New Roman"/>
          <w:sz w:val="24"/>
          <w:szCs w:val="24"/>
        </w:rPr>
        <w:t>klasszikus modernség, realizmus, realista regény, mindentudó elbeszélő, tolsztojanizmus, visszatekintő időszerkezet, analitikus dráma, drámaiatlan dráma, lírai dráma, szimbolizmus, esztétizmus, l’art pour l’art, kötetkompozíció, szinesztézia, kiátkozott költő, nép-nemzeti irodalom, filozófiai dal, történelmi regény, fikció</w:t>
      </w:r>
    </w:p>
    <w:p w14:paraId="76E9898E" w14:textId="77777777" w:rsidR="003253EB" w:rsidRDefault="003253EB" w:rsidP="006547EE">
      <w:pPr>
        <w:spacing w:after="0" w:line="360" w:lineRule="auto"/>
        <w:jc w:val="both"/>
        <w:rPr>
          <w:rFonts w:ascii="Times New Roman" w:hAnsi="Times New Roman" w:cs="Times New Roman"/>
          <w:b/>
          <w:bCs/>
          <w:sz w:val="24"/>
          <w:szCs w:val="24"/>
        </w:rPr>
      </w:pPr>
    </w:p>
    <w:p w14:paraId="34B648EC" w14:textId="52BB4F99" w:rsidR="006547EE" w:rsidRPr="002E48BD" w:rsidRDefault="006547EE" w:rsidP="006547EE">
      <w:pPr>
        <w:spacing w:after="0" w:line="360" w:lineRule="auto"/>
        <w:jc w:val="both"/>
        <w:rPr>
          <w:rFonts w:ascii="Times New Roman" w:hAnsi="Times New Roman" w:cs="Times New Roman"/>
          <w:sz w:val="24"/>
          <w:szCs w:val="24"/>
        </w:rPr>
      </w:pPr>
      <w:r w:rsidRPr="00CD452D">
        <w:rPr>
          <w:rFonts w:ascii="Times New Roman" w:hAnsi="Times New Roman" w:cs="Times New Roman"/>
          <w:b/>
          <w:bCs/>
          <w:sz w:val="24"/>
          <w:szCs w:val="24"/>
          <w:u w:val="single"/>
        </w:rPr>
        <w:t>II. témakör</w:t>
      </w:r>
      <w:r>
        <w:rPr>
          <w:rFonts w:ascii="Times New Roman" w:hAnsi="Times New Roman" w:cs="Times New Roman"/>
          <w:b/>
          <w:bCs/>
          <w:sz w:val="24"/>
          <w:szCs w:val="24"/>
        </w:rPr>
        <w:t xml:space="preserve">: </w:t>
      </w:r>
      <w:r w:rsidRPr="006547EE">
        <w:rPr>
          <w:rFonts w:ascii="Times New Roman" w:hAnsi="Times New Roman" w:cs="Times New Roman"/>
          <w:b/>
          <w:bCs/>
          <w:sz w:val="24"/>
          <w:szCs w:val="24"/>
        </w:rPr>
        <w:t>A magyar irodalom a XX. században</w:t>
      </w:r>
    </w:p>
    <w:p w14:paraId="7F652652" w14:textId="22412EB9" w:rsidR="006A48A8" w:rsidRPr="006547EE" w:rsidRDefault="006547EE" w:rsidP="00E96389">
      <w:pPr>
        <w:spacing w:after="0" w:line="360" w:lineRule="auto"/>
        <w:jc w:val="both"/>
        <w:rPr>
          <w:rFonts w:ascii="Times New Roman" w:hAnsi="Times New Roman" w:cs="Times New Roman"/>
          <w:b/>
          <w:sz w:val="24"/>
          <w:szCs w:val="24"/>
        </w:rPr>
      </w:pPr>
      <w:r w:rsidRPr="006547EE">
        <w:rPr>
          <w:rFonts w:ascii="Times New Roman" w:hAnsi="Times New Roman" w:cs="Times New Roman"/>
          <w:b/>
          <w:sz w:val="24"/>
          <w:szCs w:val="24"/>
        </w:rPr>
        <w:t>A) Életművek a XX. század magyar irodalmából</w:t>
      </w:r>
    </w:p>
    <w:p w14:paraId="6965920B" w14:textId="77777777" w:rsidR="006A48A8" w:rsidRPr="006547EE" w:rsidRDefault="006A48A8" w:rsidP="00E96389">
      <w:pPr>
        <w:spacing w:after="0" w:line="360" w:lineRule="auto"/>
        <w:jc w:val="both"/>
        <w:rPr>
          <w:rFonts w:ascii="Times New Roman" w:hAnsi="Times New Roman" w:cs="Times New Roman"/>
          <w:b/>
          <w:bCs/>
          <w:sz w:val="24"/>
          <w:szCs w:val="24"/>
          <w:u w:val="single"/>
        </w:rPr>
      </w:pPr>
      <w:r w:rsidRPr="006547EE">
        <w:rPr>
          <w:rFonts w:ascii="Times New Roman" w:hAnsi="Times New Roman" w:cs="Times New Roman"/>
          <w:b/>
          <w:bCs/>
          <w:sz w:val="24"/>
          <w:szCs w:val="24"/>
          <w:u w:val="single"/>
        </w:rPr>
        <w:t xml:space="preserve">Ady Endre </w:t>
      </w:r>
    </w:p>
    <w:p w14:paraId="438C74A1" w14:textId="2C2EA10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Ady Endre életművének főbb témái (pl.: szerelem, magyarság, Élet-Halál, Isten, költészet, pénz, háborúellenesség, stb.) és versformái</w:t>
      </w:r>
      <w:r w:rsidR="00CA020A" w:rsidRPr="002E48BD">
        <w:rPr>
          <w:rFonts w:ascii="Times New Roman" w:hAnsi="Times New Roman" w:cs="Times New Roman"/>
          <w:sz w:val="24"/>
          <w:szCs w:val="24"/>
        </w:rPr>
        <w:t>.</w:t>
      </w:r>
    </w:p>
    <w:p w14:paraId="7E630D3D" w14:textId="13E4CB03"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Ady költészetének tematikus, formai és nyelvi újdonságai XIX. századi költészetünk tükrében</w:t>
      </w:r>
      <w:r w:rsidR="00CA020A" w:rsidRPr="002E48BD">
        <w:rPr>
          <w:rFonts w:ascii="Times New Roman" w:hAnsi="Times New Roman" w:cs="Times New Roman"/>
          <w:sz w:val="24"/>
          <w:szCs w:val="24"/>
        </w:rPr>
        <w:t>.</w:t>
      </w:r>
    </w:p>
    <w:p w14:paraId="38FFEBAD" w14:textId="4B4CE56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szimbólumok újszerű használata az életműben</w:t>
      </w:r>
      <w:r w:rsidR="00CA020A" w:rsidRPr="002E48BD">
        <w:rPr>
          <w:rFonts w:ascii="Times New Roman" w:hAnsi="Times New Roman" w:cs="Times New Roman"/>
          <w:sz w:val="24"/>
          <w:szCs w:val="24"/>
        </w:rPr>
        <w:t>.</w:t>
      </w:r>
    </w:p>
    <w:p w14:paraId="4D0111E8" w14:textId="6009FD9B"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szimbolista versek esztétikai jellemzőinek megismerése</w:t>
      </w:r>
      <w:r w:rsidR="00CA020A" w:rsidRPr="002E48BD">
        <w:rPr>
          <w:rFonts w:ascii="Times New Roman" w:hAnsi="Times New Roman" w:cs="Times New Roman"/>
          <w:sz w:val="24"/>
          <w:szCs w:val="24"/>
        </w:rPr>
        <w:t>.</w:t>
      </w:r>
    </w:p>
    <w:p w14:paraId="3D18C4C0" w14:textId="7A5304F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Ady Endre költészetének hatása a kortársakra, illetve az ún. Ady-kultusz születésének megismerése</w:t>
      </w:r>
      <w:r w:rsidR="00CA020A" w:rsidRPr="002E48BD">
        <w:rPr>
          <w:rFonts w:ascii="Times New Roman" w:hAnsi="Times New Roman" w:cs="Times New Roman"/>
          <w:sz w:val="24"/>
          <w:szCs w:val="24"/>
        </w:rPr>
        <w:t>.</w:t>
      </w:r>
    </w:p>
    <w:p w14:paraId="7A40E0EC" w14:textId="5DF15F06"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Szemelvények a költő prózájából, publicisztikai írásaiból</w:t>
      </w:r>
      <w:r w:rsidR="00CA020A" w:rsidRPr="002E48BD">
        <w:rPr>
          <w:rFonts w:ascii="Times New Roman" w:hAnsi="Times New Roman" w:cs="Times New Roman"/>
          <w:sz w:val="24"/>
          <w:szCs w:val="24"/>
        </w:rPr>
        <w:t>.</w:t>
      </w:r>
    </w:p>
    <w:p w14:paraId="2601C282" w14:textId="0FD7627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Ady Endre életútjának költészetét meghatározó főbb eseményei, kapcsolatuk a költői pálya alakulásával</w:t>
      </w:r>
      <w:r w:rsidR="00CA020A" w:rsidRPr="002E48BD">
        <w:rPr>
          <w:rFonts w:ascii="Times New Roman" w:hAnsi="Times New Roman" w:cs="Times New Roman"/>
          <w:sz w:val="24"/>
          <w:szCs w:val="24"/>
        </w:rPr>
        <w:t>.</w:t>
      </w:r>
    </w:p>
    <w:p w14:paraId="2C8FC9F9" w14:textId="54EA322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költő főbb pályaszakaszainak jellemzői, az Új versek c. kötet felépítésének tanulmányozása</w:t>
      </w:r>
      <w:r w:rsidR="00CA020A" w:rsidRPr="002E48BD">
        <w:rPr>
          <w:rFonts w:ascii="Times New Roman" w:hAnsi="Times New Roman" w:cs="Times New Roman"/>
          <w:sz w:val="24"/>
          <w:szCs w:val="24"/>
        </w:rPr>
        <w:t>.</w:t>
      </w:r>
    </w:p>
    <w:p w14:paraId="234419A5" w14:textId="379396E1"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Nyugat születése, jelentőségének felismerése</w:t>
      </w:r>
      <w:r w:rsidR="00CA020A" w:rsidRPr="002E48BD">
        <w:rPr>
          <w:rFonts w:ascii="Times New Roman" w:hAnsi="Times New Roman" w:cs="Times New Roman"/>
          <w:sz w:val="24"/>
          <w:szCs w:val="24"/>
        </w:rPr>
        <w:t>.</w:t>
      </w:r>
    </w:p>
    <w:p w14:paraId="06988DA9" w14:textId="341007D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Ady Endre költészete körüli viták (saját kora és az utókor percepciójában) tanulmányozása</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0DF35E1C" w14:textId="617DC46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6547EE">
        <w:rPr>
          <w:rFonts w:ascii="Times New Roman" w:hAnsi="Times New Roman" w:cs="Times New Roman"/>
          <w:b/>
          <w:bCs/>
          <w:sz w:val="24"/>
          <w:szCs w:val="24"/>
        </w:rPr>
        <w:t xml:space="preserve">: </w:t>
      </w:r>
      <w:r w:rsidRPr="002E48BD">
        <w:rPr>
          <w:rFonts w:ascii="Times New Roman" w:hAnsi="Times New Roman" w:cs="Times New Roman"/>
          <w:sz w:val="24"/>
          <w:szCs w:val="24"/>
        </w:rPr>
        <w:t>századforduló, Nyugat, A Hét, Új Idők, alkotónemzedék, szimbolizmus, szecesszió, naturalizmus, impresszionizmus, versciklus, kötetkompozíció, programvers, szimultán versritmus vagy bimetrikus verselés, Új Versek</w:t>
      </w:r>
    </w:p>
    <w:p w14:paraId="492FB689" w14:textId="77777777" w:rsidR="006547EE" w:rsidRDefault="006547EE" w:rsidP="00E96389">
      <w:pPr>
        <w:spacing w:after="0" w:line="360" w:lineRule="auto"/>
        <w:jc w:val="both"/>
        <w:rPr>
          <w:rFonts w:ascii="Times New Roman" w:hAnsi="Times New Roman" w:cs="Times New Roman"/>
          <w:b/>
          <w:bCs/>
          <w:sz w:val="24"/>
          <w:szCs w:val="24"/>
        </w:rPr>
      </w:pPr>
    </w:p>
    <w:p w14:paraId="33F87A08" w14:textId="034D57D8" w:rsidR="006A48A8" w:rsidRPr="006547EE" w:rsidRDefault="006A48A8" w:rsidP="00E96389">
      <w:pPr>
        <w:spacing w:after="0" w:line="360" w:lineRule="auto"/>
        <w:jc w:val="both"/>
        <w:rPr>
          <w:rFonts w:ascii="Times New Roman" w:hAnsi="Times New Roman" w:cs="Times New Roman"/>
          <w:b/>
          <w:bCs/>
          <w:sz w:val="16"/>
          <w:szCs w:val="16"/>
          <w:u w:val="single"/>
        </w:rPr>
      </w:pPr>
      <w:r w:rsidRPr="006547EE">
        <w:rPr>
          <w:rFonts w:ascii="Times New Roman" w:hAnsi="Times New Roman" w:cs="Times New Roman"/>
          <w:b/>
          <w:bCs/>
          <w:sz w:val="24"/>
          <w:szCs w:val="24"/>
          <w:u w:val="single"/>
        </w:rPr>
        <w:t>Babits Mihály</w:t>
      </w:r>
    </w:p>
    <w:p w14:paraId="486137A6" w14:textId="660A5FC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életmű főbb sajátosságainak megismerése a törzsanyagban megjelölt versek és a Jónás könyve elemzésével</w:t>
      </w:r>
      <w:r w:rsidR="00CA020A" w:rsidRPr="002E48BD">
        <w:rPr>
          <w:rFonts w:ascii="Times New Roman" w:hAnsi="Times New Roman" w:cs="Times New Roman"/>
          <w:sz w:val="24"/>
          <w:szCs w:val="24"/>
        </w:rPr>
        <w:t>.</w:t>
      </w:r>
    </w:p>
    <w:p w14:paraId="54A0B764" w14:textId="3708715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Babits Mihály irodalomszervező munkásságának feltérképezése</w:t>
      </w:r>
      <w:r w:rsidR="00CA020A" w:rsidRPr="002E48BD">
        <w:rPr>
          <w:rFonts w:ascii="Times New Roman" w:hAnsi="Times New Roman" w:cs="Times New Roman"/>
          <w:sz w:val="24"/>
          <w:szCs w:val="24"/>
        </w:rPr>
        <w:t>.</w:t>
      </w:r>
    </w:p>
    <w:p w14:paraId="34A85A3C" w14:textId="59F0E49B"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Babits Mihály költészetének főbb témái (filozófiai kérdésfelvetések, az értelmiségi lét kérdései és felelőssége, értékőrzés, erkölcsi kérdések és választások) tanulmányozása</w:t>
      </w:r>
      <w:r w:rsidR="00CA020A" w:rsidRPr="002E48BD">
        <w:rPr>
          <w:rFonts w:ascii="Times New Roman" w:hAnsi="Times New Roman" w:cs="Times New Roman"/>
          <w:sz w:val="24"/>
          <w:szCs w:val="24"/>
        </w:rPr>
        <w:t>.</w:t>
      </w:r>
    </w:p>
    <w:p w14:paraId="399A80A5" w14:textId="097EEB86"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lastRenderedPageBreak/>
        <w:t>− Babits Mihály „poeta doctus” költői felfogásának megismerése néhány költői eszközének tanulmányozásával</w:t>
      </w:r>
      <w:r w:rsidR="00CA020A" w:rsidRPr="002E48BD">
        <w:rPr>
          <w:rFonts w:ascii="Times New Roman" w:hAnsi="Times New Roman" w:cs="Times New Roman"/>
          <w:sz w:val="24"/>
          <w:szCs w:val="24"/>
        </w:rPr>
        <w:t>.</w:t>
      </w:r>
    </w:p>
    <w:p w14:paraId="77461367" w14:textId="651E25A8"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Babits költői életútjának és költői pályájának főbb szakaszai, eseményei</w:t>
      </w:r>
      <w:r w:rsidR="00CA020A" w:rsidRPr="002E48BD">
        <w:rPr>
          <w:rFonts w:ascii="Times New Roman" w:hAnsi="Times New Roman" w:cs="Times New Roman"/>
          <w:sz w:val="24"/>
          <w:szCs w:val="24"/>
        </w:rPr>
        <w:t>.</w:t>
      </w:r>
    </w:p>
    <w:p w14:paraId="566351F9" w14:textId="50977DC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Babits jelentőségének megismerése a magyar irodalomban: a költő, a magánember, a közéleti személyiség egysége; szemléleti, esztétikai öröksége</w:t>
      </w:r>
      <w:r w:rsidR="00CA020A" w:rsidRPr="002E48BD">
        <w:rPr>
          <w:rFonts w:ascii="Times New Roman" w:hAnsi="Times New Roman" w:cs="Times New Roman"/>
          <w:sz w:val="24"/>
          <w:szCs w:val="24"/>
        </w:rPr>
        <w:t>.</w:t>
      </w:r>
    </w:p>
    <w:p w14:paraId="1CA22207" w14:textId="10006B68"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6547EE">
        <w:rPr>
          <w:rFonts w:ascii="Times New Roman" w:hAnsi="Times New Roman" w:cs="Times New Roman"/>
          <w:b/>
          <w:bCs/>
          <w:sz w:val="24"/>
          <w:szCs w:val="24"/>
        </w:rPr>
        <w:t xml:space="preserve">: </w:t>
      </w:r>
      <w:r w:rsidRPr="002E48BD">
        <w:rPr>
          <w:rFonts w:ascii="Times New Roman" w:hAnsi="Times New Roman" w:cs="Times New Roman"/>
          <w:sz w:val="24"/>
          <w:szCs w:val="24"/>
        </w:rPr>
        <w:t>filozófiai költészet, parafrázis, nominális és verbális stílus, irónia, szállóige</w:t>
      </w:r>
    </w:p>
    <w:p w14:paraId="76357610" w14:textId="77777777" w:rsidR="00582D6B" w:rsidRPr="002E48BD" w:rsidRDefault="00582D6B" w:rsidP="00E96389">
      <w:pPr>
        <w:spacing w:after="0" w:line="360" w:lineRule="auto"/>
        <w:jc w:val="both"/>
        <w:rPr>
          <w:rFonts w:ascii="Times New Roman" w:hAnsi="Times New Roman" w:cs="Times New Roman"/>
          <w:sz w:val="2"/>
          <w:szCs w:val="2"/>
        </w:rPr>
      </w:pPr>
    </w:p>
    <w:p w14:paraId="639E6DA3" w14:textId="77777777" w:rsidR="003253EB" w:rsidRDefault="003253EB" w:rsidP="00E96389">
      <w:pPr>
        <w:spacing w:after="0" w:line="360" w:lineRule="auto"/>
        <w:jc w:val="both"/>
        <w:rPr>
          <w:rFonts w:ascii="Times New Roman" w:hAnsi="Times New Roman" w:cs="Times New Roman"/>
          <w:b/>
          <w:bCs/>
          <w:sz w:val="24"/>
          <w:szCs w:val="24"/>
        </w:rPr>
      </w:pPr>
    </w:p>
    <w:p w14:paraId="130026D6" w14:textId="2454C88C"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t>Kosztolányi Dezső</w:t>
      </w:r>
    </w:p>
    <w:p w14:paraId="7FE26719" w14:textId="5EC18D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életmű főbb sajátosságainak megismerése a törzsanyagban megjelölt művek elemzésével</w:t>
      </w:r>
      <w:r w:rsidR="00CA020A" w:rsidRPr="002E48BD">
        <w:rPr>
          <w:rFonts w:ascii="Times New Roman" w:hAnsi="Times New Roman" w:cs="Times New Roman"/>
          <w:sz w:val="24"/>
          <w:szCs w:val="24"/>
        </w:rPr>
        <w:t>.</w:t>
      </w:r>
    </w:p>
    <w:p w14:paraId="2B9A385F" w14:textId="425CFB5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Kosztolányi Dezső költészetének főbb témáinak (gyermek- és ifjúkor, emlékezés, értékszembesítés, elmúlás, érzelmek stb.) tanulmányozása</w:t>
      </w:r>
      <w:r w:rsidR="00CA020A" w:rsidRPr="002E48BD">
        <w:rPr>
          <w:rFonts w:ascii="Times New Roman" w:hAnsi="Times New Roman" w:cs="Times New Roman"/>
          <w:sz w:val="24"/>
          <w:szCs w:val="24"/>
        </w:rPr>
        <w:t>.</w:t>
      </w:r>
    </w:p>
    <w:p w14:paraId="56716BF4" w14:textId="04228AF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költő „homo aestheticus” költői felfogásának megismerése költői eszköztárának tanulmányozása által</w:t>
      </w:r>
      <w:r w:rsidR="00CA020A" w:rsidRPr="002E48BD">
        <w:rPr>
          <w:rFonts w:ascii="Times New Roman" w:hAnsi="Times New Roman" w:cs="Times New Roman"/>
          <w:sz w:val="24"/>
          <w:szCs w:val="24"/>
        </w:rPr>
        <w:t>.</w:t>
      </w:r>
    </w:p>
    <w:p w14:paraId="58474881" w14:textId="3C3A5AE8"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Elbeszélő prózája főbb narrációtechnikai, esztétikai sajátosságainak felismerése, értelmezése</w:t>
      </w:r>
      <w:r w:rsidR="00CA020A" w:rsidRPr="002E48BD">
        <w:rPr>
          <w:rFonts w:ascii="Times New Roman" w:hAnsi="Times New Roman" w:cs="Times New Roman"/>
          <w:sz w:val="24"/>
          <w:szCs w:val="24"/>
        </w:rPr>
        <w:t>.</w:t>
      </w:r>
    </w:p>
    <w:p w14:paraId="41B56709" w14:textId="25BE5811"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lélektani vonatkozások tanulmányozása Kosztolányi Dezső prózájában</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673EACDE" w14:textId="1245393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történelem és a magánember konfliktusának ábrázolása Kosztolányi Dezső regényeiben</w:t>
      </w:r>
      <w:r w:rsidR="00CA020A" w:rsidRPr="002E48BD">
        <w:rPr>
          <w:rFonts w:ascii="Times New Roman" w:hAnsi="Times New Roman" w:cs="Times New Roman"/>
          <w:sz w:val="24"/>
          <w:szCs w:val="24"/>
        </w:rPr>
        <w:t>.</w:t>
      </w:r>
    </w:p>
    <w:p w14:paraId="6A7AB05D" w14:textId="04B130A1"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Kosztolányi Dezső szerepének vizsgálata kora irodalmi életében (vitái kortársaival; helye, szerepe a Nyugat első nemzedékében)</w:t>
      </w:r>
      <w:r w:rsidR="00CA020A" w:rsidRPr="002E48BD">
        <w:rPr>
          <w:rFonts w:ascii="Times New Roman" w:hAnsi="Times New Roman" w:cs="Times New Roman"/>
          <w:sz w:val="24"/>
          <w:szCs w:val="24"/>
        </w:rPr>
        <w:t>.</w:t>
      </w:r>
    </w:p>
    <w:p w14:paraId="27566353" w14:textId="3E921FB9"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3253EB">
        <w:rPr>
          <w:rFonts w:ascii="Times New Roman" w:hAnsi="Times New Roman" w:cs="Times New Roman"/>
          <w:b/>
          <w:bCs/>
          <w:sz w:val="24"/>
          <w:szCs w:val="24"/>
        </w:rPr>
        <w:t xml:space="preserve">: </w:t>
      </w:r>
      <w:r w:rsidRPr="002E48BD">
        <w:rPr>
          <w:rFonts w:ascii="Times New Roman" w:hAnsi="Times New Roman" w:cs="Times New Roman"/>
          <w:sz w:val="24"/>
          <w:szCs w:val="24"/>
        </w:rPr>
        <w:t>homo aestheticus, versciklus, modernizmus, freudizmus, novellaciklus, alakmás</w:t>
      </w:r>
    </w:p>
    <w:p w14:paraId="382D4171" w14:textId="77777777" w:rsidR="006A48A8" w:rsidRPr="002E48BD" w:rsidRDefault="006A48A8" w:rsidP="00E96389">
      <w:pPr>
        <w:spacing w:after="0" w:line="360" w:lineRule="auto"/>
        <w:jc w:val="both"/>
        <w:rPr>
          <w:rFonts w:ascii="Times New Roman" w:hAnsi="Times New Roman" w:cs="Times New Roman"/>
          <w:sz w:val="24"/>
          <w:szCs w:val="24"/>
        </w:rPr>
      </w:pPr>
    </w:p>
    <w:p w14:paraId="3B34612C" w14:textId="77777777"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t>Herczeg Ferenc</w:t>
      </w:r>
    </w:p>
    <w:p w14:paraId="56F9D1C7" w14:textId="1CA339B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életmű főbb sajátosságainak megismerése a törzsanyagban megjelölt művek elemzésével</w:t>
      </w:r>
      <w:r w:rsidR="00CA020A" w:rsidRPr="002E48BD">
        <w:rPr>
          <w:rFonts w:ascii="Times New Roman" w:hAnsi="Times New Roman" w:cs="Times New Roman"/>
          <w:sz w:val="24"/>
          <w:szCs w:val="24"/>
        </w:rPr>
        <w:t>.</w:t>
      </w:r>
    </w:p>
    <w:p w14:paraId="48F19C47" w14:textId="3CE95E1F"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hazához fűződő viszonyt vizsgáló prózai szövegek olvasása, értelmezése</w:t>
      </w:r>
      <w:r w:rsidR="00CA020A" w:rsidRPr="002E48BD">
        <w:rPr>
          <w:rFonts w:ascii="Times New Roman" w:hAnsi="Times New Roman" w:cs="Times New Roman"/>
          <w:sz w:val="24"/>
          <w:szCs w:val="24"/>
        </w:rPr>
        <w:t>.</w:t>
      </w:r>
    </w:p>
    <w:p w14:paraId="78053997" w14:textId="5FCC99C9"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Világkép és műfajok, kompozíciós, poétikai és retorikai megoldások összefüggéseinek felismertetése</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7B7F41F9" w14:textId="47349BA5"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Társadalmi, közösségi és egyéni konfliktusok, kérdésfelvetések vizsgálata Herczeg Ferenc műveiben</w:t>
      </w:r>
      <w:r w:rsidR="00CA020A" w:rsidRPr="002E48BD">
        <w:rPr>
          <w:rFonts w:ascii="Times New Roman" w:hAnsi="Times New Roman" w:cs="Times New Roman"/>
          <w:sz w:val="24"/>
          <w:szCs w:val="24"/>
        </w:rPr>
        <w:t>.</w:t>
      </w:r>
    </w:p>
    <w:p w14:paraId="5C12F1DB" w14:textId="4843EAC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művek történeti nézőpontú megközelítése, a megjelenő esztétikai, lét- és történelemfilozófiai kérdések és válaszok értelmezése</w:t>
      </w:r>
      <w:r w:rsidR="00CA020A" w:rsidRPr="002E48BD">
        <w:rPr>
          <w:rFonts w:ascii="Times New Roman" w:hAnsi="Times New Roman" w:cs="Times New Roman"/>
          <w:sz w:val="24"/>
          <w:szCs w:val="24"/>
        </w:rPr>
        <w:t>.</w:t>
      </w:r>
    </w:p>
    <w:p w14:paraId="5DD536E6" w14:textId="7093767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Egyes műfaji konvenciók jelentéshordozó szerepének felismerése</w:t>
      </w:r>
      <w:r w:rsidR="00CA020A" w:rsidRPr="002E48BD">
        <w:rPr>
          <w:rFonts w:ascii="Times New Roman" w:hAnsi="Times New Roman" w:cs="Times New Roman"/>
          <w:sz w:val="24"/>
          <w:szCs w:val="24"/>
        </w:rPr>
        <w:t>.</w:t>
      </w:r>
    </w:p>
    <w:p w14:paraId="4182C18A" w14:textId="599B66AF"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3253EB">
        <w:rPr>
          <w:rFonts w:ascii="Times New Roman" w:hAnsi="Times New Roman" w:cs="Times New Roman"/>
          <w:b/>
          <w:bCs/>
          <w:sz w:val="24"/>
          <w:szCs w:val="24"/>
        </w:rPr>
        <w:t xml:space="preserve">: </w:t>
      </w:r>
      <w:r w:rsidRPr="002E48BD">
        <w:rPr>
          <w:rFonts w:ascii="Times New Roman" w:hAnsi="Times New Roman" w:cs="Times New Roman"/>
          <w:sz w:val="24"/>
          <w:szCs w:val="24"/>
        </w:rPr>
        <w:t>Új Idők, nemzeti konzervativizmus, színmű</w:t>
      </w:r>
    </w:p>
    <w:p w14:paraId="1722690C" w14:textId="77777777" w:rsidR="003253EB" w:rsidRDefault="003253EB" w:rsidP="00E96389">
      <w:pPr>
        <w:spacing w:after="0" w:line="360" w:lineRule="auto"/>
        <w:jc w:val="both"/>
        <w:rPr>
          <w:rFonts w:ascii="Times New Roman" w:hAnsi="Times New Roman" w:cs="Times New Roman"/>
          <w:b/>
          <w:sz w:val="24"/>
          <w:szCs w:val="24"/>
        </w:rPr>
      </w:pPr>
    </w:p>
    <w:p w14:paraId="50479097" w14:textId="440F399F" w:rsidR="006A48A8" w:rsidRPr="003253EB" w:rsidRDefault="003253EB" w:rsidP="00E96389">
      <w:pPr>
        <w:spacing w:after="0" w:line="360" w:lineRule="auto"/>
        <w:jc w:val="both"/>
        <w:rPr>
          <w:rFonts w:ascii="Times New Roman" w:hAnsi="Times New Roman" w:cs="Times New Roman"/>
          <w:b/>
          <w:sz w:val="24"/>
          <w:szCs w:val="24"/>
        </w:rPr>
      </w:pPr>
      <w:r w:rsidRPr="003253EB">
        <w:rPr>
          <w:rFonts w:ascii="Times New Roman" w:hAnsi="Times New Roman" w:cs="Times New Roman"/>
          <w:b/>
          <w:sz w:val="24"/>
          <w:szCs w:val="24"/>
        </w:rPr>
        <w:t>B) Portrék a XX. század magyar irodalmából</w:t>
      </w:r>
    </w:p>
    <w:p w14:paraId="049BC551" w14:textId="53B4E8F1"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lastRenderedPageBreak/>
        <w:t>Móricz Zsigmond</w:t>
      </w:r>
      <w:r w:rsidR="003253EB">
        <w:rPr>
          <w:rFonts w:ascii="Times New Roman" w:hAnsi="Times New Roman" w:cs="Times New Roman"/>
          <w:b/>
          <w:bCs/>
          <w:sz w:val="24"/>
          <w:szCs w:val="24"/>
          <w:u w:val="single"/>
        </w:rPr>
        <w:t xml:space="preserve">, </w:t>
      </w:r>
      <w:r w:rsidRPr="003253EB">
        <w:rPr>
          <w:rFonts w:ascii="Times New Roman" w:hAnsi="Times New Roman" w:cs="Times New Roman"/>
          <w:b/>
          <w:bCs/>
          <w:sz w:val="24"/>
          <w:szCs w:val="24"/>
          <w:u w:val="single"/>
        </w:rPr>
        <w:t>Wass Albert</w:t>
      </w:r>
    </w:p>
    <w:p w14:paraId="2891D1C0" w14:textId="6435863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Művelődéstörténeti kitekintés: a stílusok egyidejűségének, az olvasóközönség átalakulásának, az irodalmi elbeszélés, a film és más médiumok kapcsolatának vizsgálata</w:t>
      </w:r>
      <w:r w:rsidR="00CA020A" w:rsidRPr="002E48BD">
        <w:rPr>
          <w:rFonts w:ascii="Times New Roman" w:hAnsi="Times New Roman" w:cs="Times New Roman"/>
          <w:sz w:val="24"/>
          <w:szCs w:val="24"/>
        </w:rPr>
        <w:t>.</w:t>
      </w:r>
    </w:p>
    <w:p w14:paraId="7D287402" w14:textId="746A6F33"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hazához fűződő viszonyt ábrázoló szövegek olvasása, a művek közös értelmezése az elbeszéléselmélet alapfogalmainak segítségével</w:t>
      </w:r>
      <w:r w:rsidR="00CA020A" w:rsidRPr="002E48BD">
        <w:rPr>
          <w:rFonts w:ascii="Times New Roman" w:hAnsi="Times New Roman" w:cs="Times New Roman"/>
          <w:sz w:val="24"/>
          <w:szCs w:val="24"/>
        </w:rPr>
        <w:t>.</w:t>
      </w:r>
    </w:p>
    <w:p w14:paraId="13F778F3" w14:textId="3238F076"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Világkép és műfajok, kompozíciós, poétikai és retorikai megoldások összefüggéseinek felismertetése</w:t>
      </w:r>
      <w:r w:rsidR="00CA020A" w:rsidRPr="002E48BD">
        <w:rPr>
          <w:rFonts w:ascii="Times New Roman" w:hAnsi="Times New Roman" w:cs="Times New Roman"/>
          <w:sz w:val="24"/>
          <w:szCs w:val="24"/>
        </w:rPr>
        <w:t>.</w:t>
      </w:r>
    </w:p>
    <w:p w14:paraId="17E7BE73" w14:textId="4D6DBF4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Egyes műfaji konvenciók jelentéshordozó szerepének megismerése</w:t>
      </w:r>
      <w:r w:rsidR="00CA020A" w:rsidRPr="002E48BD">
        <w:rPr>
          <w:rFonts w:ascii="Times New Roman" w:hAnsi="Times New Roman" w:cs="Times New Roman"/>
          <w:sz w:val="24"/>
          <w:szCs w:val="24"/>
        </w:rPr>
        <w:t>.</w:t>
      </w:r>
    </w:p>
    <w:p w14:paraId="3081EFC9" w14:textId="0650BE0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szépirodalmi szövegekben megjelenített értékek, erkölcsi kérdések, motivációk, magatartásformák felismerése, értelmezése</w:t>
      </w:r>
      <w:r w:rsidR="00CA020A" w:rsidRPr="002E48BD">
        <w:rPr>
          <w:rFonts w:ascii="Times New Roman" w:hAnsi="Times New Roman" w:cs="Times New Roman"/>
          <w:sz w:val="24"/>
          <w:szCs w:val="24"/>
        </w:rPr>
        <w:t>.</w:t>
      </w:r>
    </w:p>
    <w:p w14:paraId="03D8B9BB" w14:textId="62979A5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Társadalmi, közösségi és egyéni konfliktusok, kérdésfelvetések történelmi, szellemtörténeti hátterének feltárása</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2C59E7E4" w14:textId="6D09D0F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művek történeti nézőpontú megközelítése, a megjelenő esztétikai, lét- és történelemfilozófiai kérdések és válaszok értelmezése</w:t>
      </w:r>
      <w:r w:rsidR="00CA020A" w:rsidRPr="002E48BD">
        <w:rPr>
          <w:rFonts w:ascii="Times New Roman" w:hAnsi="Times New Roman" w:cs="Times New Roman"/>
          <w:sz w:val="24"/>
          <w:szCs w:val="24"/>
        </w:rPr>
        <w:t>.</w:t>
      </w:r>
    </w:p>
    <w:p w14:paraId="1021EF12" w14:textId="2CA2F5F1"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Történelmi sorskérdések vizsgálata az adott szerzők műveiben</w:t>
      </w:r>
      <w:r w:rsidR="00CA020A" w:rsidRPr="002E48BD">
        <w:rPr>
          <w:rFonts w:ascii="Times New Roman" w:hAnsi="Times New Roman" w:cs="Times New Roman"/>
          <w:sz w:val="24"/>
          <w:szCs w:val="24"/>
        </w:rPr>
        <w:t>.</w:t>
      </w:r>
    </w:p>
    <w:p w14:paraId="43CCAA03" w14:textId="02C1E06B"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transzilván irodalom fogalmának, irodalomtörténeti jelentőségének tisztázása</w:t>
      </w:r>
      <w:r w:rsidR="00CA020A" w:rsidRPr="002E48BD">
        <w:rPr>
          <w:rFonts w:ascii="Times New Roman" w:hAnsi="Times New Roman" w:cs="Times New Roman"/>
          <w:sz w:val="24"/>
          <w:szCs w:val="24"/>
        </w:rPr>
        <w:t>.</w:t>
      </w:r>
    </w:p>
    <w:p w14:paraId="48881F46" w14:textId="203D7136"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3253EB">
        <w:rPr>
          <w:rFonts w:ascii="Times New Roman" w:hAnsi="Times New Roman" w:cs="Times New Roman"/>
          <w:b/>
          <w:bCs/>
          <w:sz w:val="24"/>
          <w:szCs w:val="24"/>
        </w:rPr>
        <w:t xml:space="preserve">: </w:t>
      </w:r>
      <w:r w:rsidRPr="002E48BD">
        <w:rPr>
          <w:rFonts w:ascii="Times New Roman" w:hAnsi="Times New Roman" w:cs="Times New Roman"/>
          <w:sz w:val="24"/>
          <w:szCs w:val="24"/>
        </w:rPr>
        <w:t>naturalizmus, szabad függő beszéd, transzilván irodalom</w:t>
      </w:r>
    </w:p>
    <w:p w14:paraId="2DABCEFB" w14:textId="77777777" w:rsidR="00CD452D" w:rsidRDefault="00CD452D" w:rsidP="00E96389">
      <w:pPr>
        <w:spacing w:after="0" w:line="360" w:lineRule="auto"/>
        <w:jc w:val="both"/>
        <w:rPr>
          <w:rFonts w:ascii="Times New Roman" w:hAnsi="Times New Roman" w:cs="Times New Roman"/>
          <w:b/>
          <w:sz w:val="24"/>
          <w:szCs w:val="24"/>
        </w:rPr>
      </w:pPr>
    </w:p>
    <w:p w14:paraId="2924A7FB" w14:textId="3A6772CC" w:rsidR="006A48A8" w:rsidRPr="003253EB" w:rsidRDefault="003253EB" w:rsidP="00E96389">
      <w:pPr>
        <w:spacing w:after="0" w:line="360" w:lineRule="auto"/>
        <w:jc w:val="both"/>
        <w:rPr>
          <w:rFonts w:ascii="Times New Roman" w:hAnsi="Times New Roman" w:cs="Times New Roman"/>
          <w:b/>
          <w:sz w:val="24"/>
          <w:szCs w:val="24"/>
        </w:rPr>
      </w:pPr>
      <w:r w:rsidRPr="003253EB">
        <w:rPr>
          <w:rFonts w:ascii="Times New Roman" w:hAnsi="Times New Roman" w:cs="Times New Roman"/>
          <w:b/>
          <w:sz w:val="24"/>
          <w:szCs w:val="24"/>
        </w:rPr>
        <w:t>C) Metszetek a XX. század magyar irodalmából I.</w:t>
      </w:r>
    </w:p>
    <w:p w14:paraId="2AE30592" w14:textId="67789C7A" w:rsidR="00AB46BE" w:rsidRPr="003253EB" w:rsidRDefault="003253EB" w:rsidP="00E96389">
      <w:pPr>
        <w:spacing w:after="0" w:line="360" w:lineRule="auto"/>
        <w:jc w:val="both"/>
        <w:rPr>
          <w:rFonts w:ascii="Times New Roman" w:hAnsi="Times New Roman" w:cs="Times New Roman"/>
          <w:b/>
          <w:sz w:val="24"/>
          <w:szCs w:val="24"/>
        </w:rPr>
      </w:pPr>
      <w:r w:rsidRPr="003253EB">
        <w:rPr>
          <w:rFonts w:ascii="Times New Roman" w:hAnsi="Times New Roman" w:cs="Times New Roman"/>
          <w:b/>
          <w:sz w:val="24"/>
          <w:szCs w:val="24"/>
        </w:rPr>
        <w:t>Metszetek a modernista irodalomból – a Nyugat alkotói</w:t>
      </w:r>
    </w:p>
    <w:p w14:paraId="7AD67C0D" w14:textId="5D553BDA"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t>Juhász Gyula, Tóth Árpád</w:t>
      </w:r>
      <w:r w:rsidR="003253EB" w:rsidRPr="003253EB">
        <w:rPr>
          <w:rFonts w:ascii="Times New Roman" w:hAnsi="Times New Roman" w:cs="Times New Roman"/>
          <w:b/>
          <w:bCs/>
          <w:sz w:val="24"/>
          <w:szCs w:val="24"/>
          <w:u w:val="single"/>
        </w:rPr>
        <w:t xml:space="preserve">, </w:t>
      </w:r>
      <w:r w:rsidRPr="003253EB">
        <w:rPr>
          <w:rFonts w:ascii="Times New Roman" w:hAnsi="Times New Roman" w:cs="Times New Roman"/>
          <w:b/>
          <w:bCs/>
          <w:sz w:val="24"/>
          <w:szCs w:val="24"/>
          <w:u w:val="single"/>
        </w:rPr>
        <w:t>Karinthy Frigyes</w:t>
      </w:r>
    </w:p>
    <w:p w14:paraId="79B5CF02" w14:textId="62CB0F6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alkotók irodalomtörténeti helyének, szerepének vizsgálata</w:t>
      </w:r>
      <w:r w:rsidR="00CA020A" w:rsidRPr="002E48BD">
        <w:rPr>
          <w:rFonts w:ascii="Times New Roman" w:hAnsi="Times New Roman" w:cs="Times New Roman"/>
          <w:sz w:val="24"/>
          <w:szCs w:val="24"/>
        </w:rPr>
        <w:t>.</w:t>
      </w:r>
    </w:p>
    <w:p w14:paraId="4ED3773D" w14:textId="231A0A6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Annak felismerése, hogy az írói-költői felelősség, szociális-társadalmi együttérzés, világnézet, egyéni látásmód és kapcsolat a hagyományhoz változatos módon, műfajban és tematikában szólalhat meg</w:t>
      </w:r>
      <w:r w:rsidR="00CA020A" w:rsidRPr="002E48BD">
        <w:rPr>
          <w:rFonts w:ascii="Times New Roman" w:hAnsi="Times New Roman" w:cs="Times New Roman"/>
          <w:sz w:val="24"/>
          <w:szCs w:val="24"/>
        </w:rPr>
        <w:t>.</w:t>
      </w:r>
    </w:p>
    <w:p w14:paraId="21922E36"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lírai beszédmód változatainak értelmezése; a korszakra és az egyes alkotókra jellemző beszédmódok feltárása, néhány jellegzetes alkotás összevetése. </w:t>
      </w:r>
    </w:p>
    <w:p w14:paraId="0003994D" w14:textId="390D0BA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Így írtok ti irodalmi jelentőségének megértése</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251CBD9F" w14:textId="4485968F"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költemények közös és egyéni feldolgozása, értelmezése</w:t>
      </w:r>
      <w:r w:rsidR="00CA020A" w:rsidRPr="002E48BD">
        <w:rPr>
          <w:rFonts w:ascii="Times New Roman" w:hAnsi="Times New Roman" w:cs="Times New Roman"/>
          <w:sz w:val="24"/>
          <w:szCs w:val="24"/>
        </w:rPr>
        <w:t>.</w:t>
      </w:r>
    </w:p>
    <w:p w14:paraId="432AC063" w14:textId="53EDB3F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Összehasonlító elemzés készítése közös téma, motívum, műfaj vagy forma alapján</w:t>
      </w:r>
      <w:r w:rsidR="00CA020A" w:rsidRPr="002E48BD">
        <w:rPr>
          <w:rFonts w:ascii="Times New Roman" w:hAnsi="Times New Roman" w:cs="Times New Roman"/>
          <w:sz w:val="24"/>
          <w:szCs w:val="24"/>
        </w:rPr>
        <w:t>.</w:t>
      </w:r>
    </w:p>
    <w:p w14:paraId="1C7C63E6" w14:textId="157B9428" w:rsidR="006A48A8"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3253EB">
        <w:rPr>
          <w:rFonts w:ascii="Times New Roman" w:hAnsi="Times New Roman" w:cs="Times New Roman"/>
          <w:b/>
          <w:bCs/>
          <w:sz w:val="24"/>
          <w:szCs w:val="24"/>
        </w:rPr>
        <w:t xml:space="preserve">: </w:t>
      </w:r>
      <w:r w:rsidR="00CA020A" w:rsidRPr="002E48BD">
        <w:rPr>
          <w:rFonts w:ascii="Times New Roman" w:hAnsi="Times New Roman" w:cs="Times New Roman"/>
          <w:sz w:val="24"/>
          <w:szCs w:val="24"/>
        </w:rPr>
        <w:t>a</w:t>
      </w:r>
      <w:r w:rsidRPr="002E48BD">
        <w:rPr>
          <w:rFonts w:ascii="Times New Roman" w:hAnsi="Times New Roman" w:cs="Times New Roman"/>
          <w:sz w:val="24"/>
          <w:szCs w:val="24"/>
        </w:rPr>
        <w:t xml:space="preserve"> Nyugat és nemzedékei, paródia, stílusparódia, műfajparódia</w:t>
      </w:r>
    </w:p>
    <w:p w14:paraId="56D2866E" w14:textId="77777777" w:rsidR="003253EB" w:rsidRDefault="003253EB" w:rsidP="00E96389">
      <w:pPr>
        <w:spacing w:after="0" w:line="360" w:lineRule="auto"/>
        <w:jc w:val="both"/>
        <w:rPr>
          <w:rFonts w:ascii="Times New Roman" w:hAnsi="Times New Roman" w:cs="Times New Roman"/>
          <w:b/>
          <w:sz w:val="24"/>
          <w:szCs w:val="24"/>
        </w:rPr>
      </w:pPr>
    </w:p>
    <w:p w14:paraId="749D6ACF" w14:textId="77777777" w:rsidR="003253EB" w:rsidRDefault="003253EB">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A764607" w14:textId="5216C30A" w:rsidR="003253EB" w:rsidRDefault="003253EB" w:rsidP="00E96389">
      <w:pPr>
        <w:spacing w:after="0" w:line="360" w:lineRule="auto"/>
        <w:jc w:val="both"/>
        <w:rPr>
          <w:rFonts w:ascii="Times New Roman" w:hAnsi="Times New Roman" w:cs="Times New Roman"/>
          <w:b/>
          <w:sz w:val="24"/>
          <w:szCs w:val="24"/>
        </w:rPr>
      </w:pPr>
      <w:r w:rsidRPr="00CD452D">
        <w:rPr>
          <w:rFonts w:ascii="Times New Roman" w:hAnsi="Times New Roman" w:cs="Times New Roman"/>
          <w:b/>
          <w:sz w:val="24"/>
          <w:szCs w:val="24"/>
          <w:u w:val="single"/>
        </w:rPr>
        <w:lastRenderedPageBreak/>
        <w:t>III. témakör</w:t>
      </w:r>
      <w:r w:rsidRPr="003253EB">
        <w:rPr>
          <w:rFonts w:ascii="Times New Roman" w:hAnsi="Times New Roman" w:cs="Times New Roman"/>
          <w:b/>
          <w:sz w:val="24"/>
          <w:szCs w:val="24"/>
        </w:rPr>
        <w:t>: A modernizmus (a modernizmus kései korszaka) irodalma</w:t>
      </w:r>
    </w:p>
    <w:p w14:paraId="4E4545AD" w14:textId="77777777" w:rsidR="00CD452D" w:rsidRPr="003253EB" w:rsidRDefault="00CD452D" w:rsidP="00E96389">
      <w:pPr>
        <w:spacing w:after="0" w:line="360" w:lineRule="auto"/>
        <w:jc w:val="both"/>
        <w:rPr>
          <w:rFonts w:ascii="Times New Roman" w:hAnsi="Times New Roman" w:cs="Times New Roman"/>
          <w:b/>
          <w:sz w:val="24"/>
          <w:szCs w:val="24"/>
        </w:rPr>
      </w:pPr>
    </w:p>
    <w:p w14:paraId="04D07F67" w14:textId="28E3584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Irodalmi szövegek és társművészeti alkotások összehasonlító elemzése</w:t>
      </w:r>
      <w:r w:rsidR="00CA020A" w:rsidRPr="002E48BD">
        <w:rPr>
          <w:rFonts w:ascii="Times New Roman" w:hAnsi="Times New Roman" w:cs="Times New Roman"/>
          <w:sz w:val="24"/>
          <w:szCs w:val="24"/>
        </w:rPr>
        <w:t>.</w:t>
      </w:r>
    </w:p>
    <w:p w14:paraId="4DB44585" w14:textId="12E7F948"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Stílustörténeti és irodalomtörténeti fogalmak használata műértelmezésekben</w:t>
      </w:r>
      <w:r w:rsidR="00CA020A" w:rsidRPr="002E48BD">
        <w:rPr>
          <w:rFonts w:ascii="Times New Roman" w:hAnsi="Times New Roman" w:cs="Times New Roman"/>
          <w:sz w:val="24"/>
          <w:szCs w:val="24"/>
        </w:rPr>
        <w:t>.</w:t>
      </w:r>
    </w:p>
    <w:p w14:paraId="17DBD483" w14:textId="6852F49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Művelődéstörténeti áttekintés: a XIX-XX. század fordulójának filozófiai, művészeti és irodalmi irányzatainak tanulmányozása</w:t>
      </w:r>
      <w:r w:rsidR="00CA020A" w:rsidRPr="002E48BD">
        <w:rPr>
          <w:rFonts w:ascii="Times New Roman" w:hAnsi="Times New Roman" w:cs="Times New Roman"/>
          <w:sz w:val="24"/>
          <w:szCs w:val="24"/>
        </w:rPr>
        <w:t>.</w:t>
      </w:r>
    </w:p>
    <w:p w14:paraId="67746D38" w14:textId="517DBF29"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Nietzsche, Bergson, Freud nézeteinek megismerése, irodalomra gyakorolt hatásuk feltérképezése</w:t>
      </w:r>
      <w:r w:rsidR="00CA020A" w:rsidRPr="002E48BD">
        <w:rPr>
          <w:rFonts w:ascii="Times New Roman" w:hAnsi="Times New Roman" w:cs="Times New Roman"/>
          <w:sz w:val="24"/>
          <w:szCs w:val="24"/>
        </w:rPr>
        <w:t>.</w:t>
      </w:r>
    </w:p>
    <w:p w14:paraId="788EF00E"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művészet- és irodalomtörténetben a modernség/modernizmus jelentőségének vizsgálata. </w:t>
      </w:r>
    </w:p>
    <w:p w14:paraId="1E9C4CD0" w14:textId="601B693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avantgárd mozgalmak művészeti és politikai szerepének, jelentőségének megismerése</w:t>
      </w:r>
      <w:r w:rsidR="00CA020A" w:rsidRPr="002E48BD">
        <w:rPr>
          <w:rFonts w:ascii="Times New Roman" w:hAnsi="Times New Roman" w:cs="Times New Roman"/>
          <w:sz w:val="24"/>
          <w:szCs w:val="24"/>
        </w:rPr>
        <w:t>.</w:t>
      </w:r>
    </w:p>
    <w:p w14:paraId="6D3B87A0" w14:textId="42D4588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w:t>
      </w:r>
      <w:r w:rsidR="00CA020A" w:rsidRPr="002E48BD">
        <w:rPr>
          <w:rFonts w:ascii="Times New Roman" w:hAnsi="Times New Roman" w:cs="Times New Roman"/>
          <w:sz w:val="24"/>
          <w:szCs w:val="24"/>
        </w:rPr>
        <w:t>A</w:t>
      </w:r>
      <w:r w:rsidRPr="002E48BD">
        <w:rPr>
          <w:rFonts w:ascii="Times New Roman" w:hAnsi="Times New Roman" w:cs="Times New Roman"/>
          <w:sz w:val="24"/>
          <w:szCs w:val="24"/>
        </w:rPr>
        <w:t>vantgárd irányzatok a színházban</w:t>
      </w:r>
      <w:r w:rsidR="00CA020A" w:rsidRPr="002E48BD">
        <w:rPr>
          <w:rFonts w:ascii="Times New Roman" w:hAnsi="Times New Roman" w:cs="Times New Roman"/>
          <w:sz w:val="24"/>
          <w:szCs w:val="24"/>
        </w:rPr>
        <w:t>.</w:t>
      </w:r>
    </w:p>
    <w:p w14:paraId="1FCEEA95" w14:textId="6755DE1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egzisztencializmus és a posztmodern filozófia irodalmi hatásának felfedezése</w:t>
      </w:r>
      <w:r w:rsidR="00CA020A" w:rsidRPr="002E48BD">
        <w:rPr>
          <w:rFonts w:ascii="Times New Roman" w:hAnsi="Times New Roman" w:cs="Times New Roman"/>
          <w:sz w:val="24"/>
          <w:szCs w:val="24"/>
        </w:rPr>
        <w:t>.</w:t>
      </w:r>
    </w:p>
    <w:p w14:paraId="600A0781" w14:textId="6435A2B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Valóság és fikció, a bűntelenség és bűnösség, létbe vetettség filozófiai kérdéseinek értelmezése</w:t>
      </w:r>
      <w:r w:rsidR="00CA020A" w:rsidRPr="002E48BD">
        <w:rPr>
          <w:rFonts w:ascii="Times New Roman" w:hAnsi="Times New Roman" w:cs="Times New Roman"/>
          <w:sz w:val="24"/>
          <w:szCs w:val="24"/>
        </w:rPr>
        <w:t>.</w:t>
      </w:r>
    </w:p>
    <w:p w14:paraId="7BCED499"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XX. századi irodalom néhány meghatározó tendenciájának megismertetése. Művek, műrészletek feldolgozása, alkotói nézőpontok, látásmódok, témák, történeti, kulturális kontextusok megvitatása. Az önálló olvasóvá válás támogatása, felkészítés a tanulói szerző- és műválasztásokra, a választott művek önálló feldolgozására és megosztására.</w:t>
      </w:r>
    </w:p>
    <w:p w14:paraId="48BEF1A2" w14:textId="78AF630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Kimerülés és újrafeltöltődés: a kísérleti irodalom és az olvasóközönség viszonya, a posztmodern változó meghatározásai</w:t>
      </w:r>
      <w:r w:rsidR="00CA020A" w:rsidRPr="002E48BD">
        <w:rPr>
          <w:rFonts w:ascii="Times New Roman" w:hAnsi="Times New Roman" w:cs="Times New Roman"/>
          <w:sz w:val="24"/>
          <w:szCs w:val="24"/>
        </w:rPr>
        <w:t>.</w:t>
      </w:r>
    </w:p>
    <w:p w14:paraId="6048BE06" w14:textId="7B77C22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együttműködésre és a konszenzus kialakítására irányuló gyakorlat továbbfejlesztése</w:t>
      </w:r>
      <w:r w:rsidR="00CA020A" w:rsidRPr="002E48BD">
        <w:rPr>
          <w:rFonts w:ascii="Times New Roman" w:hAnsi="Times New Roman" w:cs="Times New Roman"/>
          <w:sz w:val="24"/>
          <w:szCs w:val="24"/>
        </w:rPr>
        <w:t>.</w:t>
      </w:r>
    </w:p>
    <w:p w14:paraId="61AED4C7" w14:textId="3C5F9F71"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verbális és nonverbális kifejezés eszközeinek adekvát és alkotó módon történő alkalmazása</w:t>
      </w:r>
      <w:r w:rsidR="00CA020A" w:rsidRPr="002E48BD">
        <w:rPr>
          <w:rFonts w:ascii="Times New Roman" w:hAnsi="Times New Roman" w:cs="Times New Roman"/>
          <w:sz w:val="24"/>
          <w:szCs w:val="24"/>
        </w:rPr>
        <w:t>.</w:t>
      </w:r>
    </w:p>
    <w:p w14:paraId="0B25C604" w14:textId="3B748D1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környezet jelenségeinek megfigyelése és a tapasztalatok felhasználása a dramatikus tevékenységekben</w:t>
      </w:r>
      <w:r w:rsidR="00CA020A" w:rsidRPr="002E48BD">
        <w:rPr>
          <w:rFonts w:ascii="Times New Roman" w:hAnsi="Times New Roman" w:cs="Times New Roman"/>
          <w:sz w:val="24"/>
          <w:szCs w:val="24"/>
        </w:rPr>
        <w:t>.</w:t>
      </w:r>
    </w:p>
    <w:p w14:paraId="432A3443" w14:textId="0155796F"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Részvétel a közös döntéshozatali folyamatokban</w:t>
      </w:r>
      <w:r w:rsidR="00CA020A" w:rsidRPr="002E48BD">
        <w:rPr>
          <w:rFonts w:ascii="Times New Roman" w:hAnsi="Times New Roman" w:cs="Times New Roman"/>
          <w:sz w:val="24"/>
          <w:szCs w:val="24"/>
        </w:rPr>
        <w:t>.</w:t>
      </w:r>
    </w:p>
    <w:p w14:paraId="4523B9A5" w14:textId="4720552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Összetett kommunikációs játékok különböző munkaszervezési módokban</w:t>
      </w:r>
      <w:r w:rsidR="00CA020A" w:rsidRPr="002E48BD">
        <w:rPr>
          <w:rFonts w:ascii="Times New Roman" w:hAnsi="Times New Roman" w:cs="Times New Roman"/>
          <w:sz w:val="24"/>
          <w:szCs w:val="24"/>
        </w:rPr>
        <w:t>.</w:t>
      </w:r>
    </w:p>
    <w:p w14:paraId="0695B77A" w14:textId="3E6F1A4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Brecht epikus színháza</w:t>
      </w:r>
      <w:r w:rsidR="00CA020A" w:rsidRPr="002E48BD">
        <w:rPr>
          <w:rFonts w:ascii="Times New Roman" w:hAnsi="Times New Roman" w:cs="Times New Roman"/>
          <w:sz w:val="24"/>
          <w:szCs w:val="24"/>
        </w:rPr>
        <w:t>.</w:t>
      </w:r>
    </w:p>
    <w:p w14:paraId="38AC7034" w14:textId="4750C135"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Interakciós és szituációs játékok különféle eszközökkel (pl. tárgy, báb, zene, mozgás, tánc történet és elidegenítés)</w:t>
      </w:r>
      <w:r w:rsidR="00CA020A" w:rsidRPr="002E48BD">
        <w:rPr>
          <w:rFonts w:ascii="Times New Roman" w:hAnsi="Times New Roman" w:cs="Times New Roman"/>
          <w:sz w:val="24"/>
          <w:szCs w:val="24"/>
        </w:rPr>
        <w:t>.</w:t>
      </w:r>
    </w:p>
    <w:p w14:paraId="4A594D29" w14:textId="0010E1C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Történetek feldolgozása összetett dramatikus kifejezési formák és ábrázolási módok alkalmazásával</w:t>
      </w:r>
      <w:r w:rsidR="00CA020A" w:rsidRPr="002E48BD">
        <w:rPr>
          <w:rFonts w:ascii="Times New Roman" w:hAnsi="Times New Roman" w:cs="Times New Roman"/>
          <w:sz w:val="24"/>
          <w:szCs w:val="24"/>
        </w:rPr>
        <w:t>.</w:t>
      </w:r>
    </w:p>
    <w:p w14:paraId="5EF208AA" w14:textId="22B33D4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problémahelyzetek, döntési helyzetek értelmezése, megvitatása és dramatikus eszközökkel történő feldolgozása</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06435BBF" w14:textId="09DB020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lastRenderedPageBreak/>
        <w:t>−</w:t>
      </w:r>
      <w:r w:rsidR="00CA020A" w:rsidRPr="002E48BD">
        <w:rPr>
          <w:rFonts w:ascii="Times New Roman" w:hAnsi="Times New Roman" w:cs="Times New Roman"/>
          <w:sz w:val="24"/>
          <w:szCs w:val="24"/>
        </w:rPr>
        <w:t xml:space="preserve"> A</w:t>
      </w:r>
      <w:r w:rsidRPr="002E48BD">
        <w:rPr>
          <w:rFonts w:ascii="Times New Roman" w:hAnsi="Times New Roman" w:cs="Times New Roman"/>
          <w:sz w:val="24"/>
          <w:szCs w:val="24"/>
        </w:rPr>
        <w:t xml:space="preserve"> dialektikus színházról</w:t>
      </w:r>
      <w:r w:rsidR="00CA020A" w:rsidRPr="002E48BD">
        <w:rPr>
          <w:rFonts w:ascii="Times New Roman" w:hAnsi="Times New Roman" w:cs="Times New Roman"/>
          <w:sz w:val="24"/>
          <w:szCs w:val="24"/>
        </w:rPr>
        <w:t>.</w:t>
      </w:r>
    </w:p>
    <w:p w14:paraId="612356C5" w14:textId="31E98748"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történetekben megjelenő értékrendszerek felfedezése és értelmezése</w:t>
      </w:r>
      <w:r w:rsidR="00CA020A" w:rsidRPr="002E48BD">
        <w:rPr>
          <w:rFonts w:ascii="Times New Roman" w:hAnsi="Times New Roman" w:cs="Times New Roman"/>
          <w:sz w:val="24"/>
          <w:szCs w:val="24"/>
        </w:rPr>
        <w:t>.</w:t>
      </w:r>
    </w:p>
    <w:p w14:paraId="4CF2F996" w14:textId="0CA4D817" w:rsidR="00CA020A"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Történet és forma egymásra hatásának felismerése</w:t>
      </w:r>
      <w:r w:rsidR="00CA020A" w:rsidRPr="002E48BD">
        <w:rPr>
          <w:rFonts w:ascii="Times New Roman" w:hAnsi="Times New Roman" w:cs="Times New Roman"/>
          <w:sz w:val="24"/>
          <w:szCs w:val="24"/>
        </w:rPr>
        <w:t>.</w:t>
      </w:r>
    </w:p>
    <w:p w14:paraId="37BA9C83" w14:textId="183B36C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3253EB">
        <w:rPr>
          <w:rFonts w:ascii="Times New Roman" w:hAnsi="Times New Roman" w:cs="Times New Roman"/>
          <w:b/>
          <w:bCs/>
          <w:sz w:val="24"/>
          <w:szCs w:val="24"/>
        </w:rPr>
        <w:t xml:space="preserve">: </w:t>
      </w:r>
      <w:r w:rsidRPr="002E48BD">
        <w:rPr>
          <w:rFonts w:ascii="Times New Roman" w:hAnsi="Times New Roman" w:cs="Times New Roman"/>
          <w:sz w:val="24"/>
          <w:szCs w:val="24"/>
        </w:rPr>
        <w:t>avantgárd; futurizmus, dadaizmus, expresszionizmus, konstruktivizmus, kubizmus, szürrealizmus; szabad vers, freudizmus, mélylélektan, kései modernség, objektív költészet, intellektuális költészet, abszurd dráma, kétszintes dráma, mítoszregény, posztmodern, életfilozófia, élethazugság, dekadenciaimpulzus, hatás és ellenhatás, interakció, szituáció, önkifejezés, gesztus, mimika, testbeszéd, döntési helyzet, elágazási pont, variáció, kontraszt, cselekmény, cselekményszál, hatás, időkezelés, idősíkváltás, flashback, fókusz, keret, jelentés, mondandó, tanulság, konfliktus, konfliktusrendszer, ellentét, párhuzam, metafora, szimbólum, csomópont, fordulat, tükrözés, dráma, drámaiság, dramatizálás, dramaturgia, dramaturg; feszültség, várakozás, fokozás, késleltetés, kitérő (epizód), akadály (gát), felismerés; expozíció, bonyodalom, válság (krízis), drámai vétség (hübrisz), sorsfordulat, katasztrófa, végkifejlet</w:t>
      </w:r>
    </w:p>
    <w:p w14:paraId="0D132C87" w14:textId="0BDC7E7A" w:rsidR="006A48A8" w:rsidRDefault="006A48A8" w:rsidP="00E96389">
      <w:pPr>
        <w:spacing w:after="0" w:line="360" w:lineRule="auto"/>
        <w:jc w:val="both"/>
        <w:rPr>
          <w:rFonts w:ascii="Times New Roman" w:hAnsi="Times New Roman" w:cs="Times New Roman"/>
          <w:sz w:val="24"/>
          <w:szCs w:val="24"/>
        </w:rPr>
      </w:pPr>
    </w:p>
    <w:p w14:paraId="24ECC1A6" w14:textId="4E6BEDCE" w:rsidR="003253EB" w:rsidRDefault="003253EB" w:rsidP="00E96389">
      <w:pPr>
        <w:spacing w:after="0" w:line="360" w:lineRule="auto"/>
        <w:jc w:val="both"/>
        <w:rPr>
          <w:rFonts w:ascii="Times New Roman" w:hAnsi="Times New Roman" w:cs="Times New Roman"/>
          <w:b/>
          <w:sz w:val="24"/>
          <w:szCs w:val="24"/>
        </w:rPr>
      </w:pPr>
      <w:r w:rsidRPr="00CD452D">
        <w:rPr>
          <w:rFonts w:ascii="Times New Roman" w:hAnsi="Times New Roman" w:cs="Times New Roman"/>
          <w:b/>
          <w:sz w:val="24"/>
          <w:szCs w:val="24"/>
          <w:u w:val="single"/>
        </w:rPr>
        <w:t>IV. témakör</w:t>
      </w:r>
      <w:r>
        <w:rPr>
          <w:rFonts w:ascii="Times New Roman" w:hAnsi="Times New Roman" w:cs="Times New Roman"/>
          <w:b/>
          <w:sz w:val="24"/>
          <w:szCs w:val="24"/>
        </w:rPr>
        <w:t>:</w:t>
      </w:r>
      <w:r w:rsidRPr="003253EB">
        <w:rPr>
          <w:rFonts w:ascii="Times New Roman" w:hAnsi="Times New Roman" w:cs="Times New Roman"/>
          <w:b/>
          <w:sz w:val="24"/>
          <w:szCs w:val="24"/>
        </w:rPr>
        <w:t xml:space="preserve"> A magyar irodalom a XX. században II.</w:t>
      </w:r>
    </w:p>
    <w:p w14:paraId="2BBAC23A" w14:textId="5314ECA9" w:rsidR="006A48A8" w:rsidRPr="003253EB" w:rsidRDefault="003253EB" w:rsidP="003253EB">
      <w:pPr>
        <w:spacing w:after="0" w:line="360" w:lineRule="auto"/>
        <w:jc w:val="both"/>
        <w:rPr>
          <w:rFonts w:ascii="Times New Roman" w:hAnsi="Times New Roman" w:cs="Times New Roman"/>
          <w:b/>
          <w:bCs/>
          <w:i/>
          <w:iCs/>
          <w:sz w:val="24"/>
          <w:szCs w:val="24"/>
        </w:rPr>
      </w:pPr>
      <w:r w:rsidRPr="003253EB">
        <w:rPr>
          <w:rFonts w:ascii="Times New Roman" w:hAnsi="Times New Roman" w:cs="Times New Roman"/>
          <w:b/>
          <w:bCs/>
          <w:i/>
          <w:iCs/>
          <w:sz w:val="24"/>
          <w:szCs w:val="24"/>
        </w:rPr>
        <w:t>A)</w:t>
      </w:r>
      <w:r>
        <w:rPr>
          <w:rFonts w:ascii="Times New Roman" w:hAnsi="Times New Roman" w:cs="Times New Roman"/>
          <w:b/>
          <w:bCs/>
          <w:i/>
          <w:iCs/>
          <w:sz w:val="24"/>
          <w:szCs w:val="24"/>
        </w:rPr>
        <w:t xml:space="preserve"> É</w:t>
      </w:r>
      <w:r w:rsidR="006A48A8" w:rsidRPr="003253EB">
        <w:rPr>
          <w:rFonts w:ascii="Times New Roman" w:hAnsi="Times New Roman" w:cs="Times New Roman"/>
          <w:b/>
          <w:bCs/>
          <w:i/>
          <w:iCs/>
          <w:sz w:val="24"/>
          <w:szCs w:val="24"/>
        </w:rPr>
        <w:t>letmű a XX. század magyar irodalmából (II.)</w:t>
      </w:r>
    </w:p>
    <w:p w14:paraId="36BA0882" w14:textId="77777777"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t>József Attila</w:t>
      </w:r>
    </w:p>
    <w:p w14:paraId="094683AF" w14:textId="205DD818"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életmű főbb sajátosságainak megismerése az életmű különböző szakaszaiból származó törzsanyagban megnevezett vers elemzésével</w:t>
      </w:r>
      <w:r w:rsidR="00CA020A" w:rsidRPr="002E48BD">
        <w:rPr>
          <w:rFonts w:ascii="Times New Roman" w:hAnsi="Times New Roman" w:cs="Times New Roman"/>
          <w:sz w:val="24"/>
          <w:szCs w:val="24"/>
        </w:rPr>
        <w:t>.</w:t>
      </w:r>
    </w:p>
    <w:p w14:paraId="7136742A" w14:textId="4B37DA13"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József Attila életműve főbb témáinak (pl.: haza, táj, szerelem, külváros és szegénység, lélekábrázolás, értékszembesítés, közéleti és gondolati költészet) és versformáinak, költői eszközeinek tanulmányozása</w:t>
      </w:r>
      <w:r w:rsidR="00CA020A" w:rsidRPr="002E48BD">
        <w:rPr>
          <w:rFonts w:ascii="Times New Roman" w:hAnsi="Times New Roman" w:cs="Times New Roman"/>
          <w:sz w:val="24"/>
          <w:szCs w:val="24"/>
        </w:rPr>
        <w:t>.</w:t>
      </w:r>
    </w:p>
    <w:p w14:paraId="511353D0" w14:textId="38B5DE13"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Annak vizsgálata, hogy az életút meghatározó tényei hogyan függnek össze a pályaképpel és a kor társadalmi-történelmi viszonyaival</w:t>
      </w:r>
      <w:r w:rsidR="00CA020A" w:rsidRPr="002E48BD">
        <w:rPr>
          <w:rFonts w:ascii="Times New Roman" w:hAnsi="Times New Roman" w:cs="Times New Roman"/>
          <w:sz w:val="24"/>
          <w:szCs w:val="24"/>
        </w:rPr>
        <w:t>.</w:t>
      </w:r>
    </w:p>
    <w:p w14:paraId="6D832368" w14:textId="34154A35"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költői pálya indulása, a költői életút szakaszolásának lehetséges változatai</w:t>
      </w:r>
      <w:r w:rsidR="00CA020A" w:rsidRPr="002E48BD">
        <w:rPr>
          <w:rFonts w:ascii="Times New Roman" w:hAnsi="Times New Roman" w:cs="Times New Roman"/>
          <w:sz w:val="24"/>
          <w:szCs w:val="24"/>
        </w:rPr>
        <w:t>.</w:t>
      </w:r>
    </w:p>
    <w:p w14:paraId="5AF24C9C" w14:textId="2FCC9BC9"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József Attila nagy gondolati verseinek elemzése, a művek filozófiai, esztétikai összetettségének vizsgálata</w:t>
      </w:r>
      <w:r w:rsidR="00CA020A" w:rsidRPr="002E48BD">
        <w:rPr>
          <w:rFonts w:ascii="Times New Roman" w:hAnsi="Times New Roman" w:cs="Times New Roman"/>
          <w:sz w:val="24"/>
          <w:szCs w:val="24"/>
        </w:rPr>
        <w:t>.</w:t>
      </w:r>
    </w:p>
    <w:p w14:paraId="1C71D205" w14:textId="5781414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József Attila helye saját kora szellemi életében (vitái és kapcsolatai kortársaival)</w:t>
      </w:r>
      <w:r w:rsidR="00CA020A" w:rsidRPr="002E48BD">
        <w:rPr>
          <w:rFonts w:ascii="Times New Roman" w:hAnsi="Times New Roman" w:cs="Times New Roman"/>
          <w:sz w:val="24"/>
          <w:szCs w:val="24"/>
        </w:rPr>
        <w:t>.</w:t>
      </w:r>
    </w:p>
    <w:p w14:paraId="5592B905" w14:textId="14B19FF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Utóéletének, a József Attila-kultusz születésének, a költői életmű XX. századi recepciójának tanulmányozása</w:t>
      </w:r>
      <w:r w:rsidR="00CA020A" w:rsidRPr="002E48BD">
        <w:rPr>
          <w:rFonts w:ascii="Times New Roman" w:hAnsi="Times New Roman" w:cs="Times New Roman"/>
          <w:sz w:val="24"/>
          <w:szCs w:val="24"/>
        </w:rPr>
        <w:t>.</w:t>
      </w:r>
    </w:p>
    <w:p w14:paraId="72C0AA81" w14:textId="6DFD109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3253EB">
        <w:rPr>
          <w:rFonts w:ascii="Times New Roman" w:hAnsi="Times New Roman" w:cs="Times New Roman"/>
          <w:b/>
          <w:bCs/>
          <w:sz w:val="24"/>
          <w:szCs w:val="24"/>
        </w:rPr>
        <w:t xml:space="preserve">: </w:t>
      </w:r>
      <w:r w:rsidRPr="002E48BD">
        <w:rPr>
          <w:rFonts w:ascii="Times New Roman" w:hAnsi="Times New Roman" w:cs="Times New Roman"/>
          <w:sz w:val="24"/>
          <w:szCs w:val="24"/>
        </w:rPr>
        <w:t>tárgyias tájvers, komplex kép, óda, dal, műfajszintézis, létértelmező vers, önmegszólító vers, dialogizáló versbeszéd, időszembesítés, értékszembesítés</w:t>
      </w:r>
    </w:p>
    <w:p w14:paraId="645A11E5" w14:textId="77777777" w:rsidR="006A48A8" w:rsidRPr="002E48BD" w:rsidRDefault="006A48A8" w:rsidP="00E96389">
      <w:pPr>
        <w:spacing w:after="0" w:line="360" w:lineRule="auto"/>
        <w:jc w:val="both"/>
        <w:rPr>
          <w:rFonts w:ascii="Times New Roman" w:hAnsi="Times New Roman" w:cs="Times New Roman"/>
          <w:sz w:val="24"/>
          <w:szCs w:val="24"/>
        </w:rPr>
      </w:pPr>
    </w:p>
    <w:p w14:paraId="6E6D6F8E" w14:textId="4D278838" w:rsidR="006A48A8" w:rsidRPr="003253EB" w:rsidRDefault="003253EB" w:rsidP="003253EB">
      <w:pPr>
        <w:spacing w:after="0" w:line="360" w:lineRule="auto"/>
        <w:rPr>
          <w:rFonts w:ascii="Times New Roman" w:hAnsi="Times New Roman" w:cs="Times New Roman"/>
          <w:b/>
          <w:bCs/>
          <w:i/>
          <w:iCs/>
          <w:sz w:val="24"/>
          <w:szCs w:val="24"/>
        </w:rPr>
      </w:pPr>
      <w:r w:rsidRPr="003253EB">
        <w:rPr>
          <w:rFonts w:ascii="Times New Roman" w:hAnsi="Times New Roman" w:cs="Times New Roman"/>
          <w:b/>
          <w:bCs/>
          <w:i/>
          <w:iCs/>
          <w:sz w:val="24"/>
          <w:szCs w:val="24"/>
        </w:rPr>
        <w:lastRenderedPageBreak/>
        <w:t>B)</w:t>
      </w:r>
      <w:r>
        <w:rPr>
          <w:rFonts w:ascii="Times New Roman" w:hAnsi="Times New Roman" w:cs="Times New Roman"/>
          <w:b/>
          <w:bCs/>
          <w:i/>
          <w:iCs/>
          <w:sz w:val="24"/>
          <w:szCs w:val="24"/>
        </w:rPr>
        <w:t xml:space="preserve"> </w:t>
      </w:r>
      <w:r w:rsidR="006A48A8" w:rsidRPr="003253EB">
        <w:rPr>
          <w:rFonts w:ascii="Times New Roman" w:hAnsi="Times New Roman" w:cs="Times New Roman"/>
          <w:b/>
          <w:bCs/>
          <w:i/>
          <w:iCs/>
          <w:sz w:val="24"/>
          <w:szCs w:val="24"/>
        </w:rPr>
        <w:t>Portrék a XX. század magyar irodalmából I.</w:t>
      </w:r>
    </w:p>
    <w:p w14:paraId="775D93F7" w14:textId="77777777"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t>Örkény István, Szabó Magda, Kányádi Sándor epikus és lírai művei</w:t>
      </w:r>
    </w:p>
    <w:p w14:paraId="2C4F6EF7" w14:textId="7D52FE3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választott XX. századi szerzők szerepének megismerése a magyar irodalomban</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7E60CEEC" w14:textId="73EFF10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Annak felismerése, hogy az írói-költői felelősség, szociális-társadalmi együttérzés, világnézet, egyéni látásmód és kapcsolat a hagyományhoz változatos módon, műfajban és tematikában szólalhat meg</w:t>
      </w:r>
      <w:r w:rsidR="00CA020A" w:rsidRPr="002E48BD">
        <w:rPr>
          <w:rFonts w:ascii="Times New Roman" w:hAnsi="Times New Roman" w:cs="Times New Roman"/>
          <w:sz w:val="24"/>
          <w:szCs w:val="24"/>
        </w:rPr>
        <w:t>.</w:t>
      </w:r>
    </w:p>
    <w:p w14:paraId="62EF21BA" w14:textId="56FF74D6"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erkölcs, hit, egyén és közösség, egyén és egyén viszonyának, kapcsolatának megvilágítása lírai, epikai, drámai alkotásokban</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0AEDCF4A" w14:textId="21320BF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Összehasonlító elemzés készítése közös téma, motívum, műfaj vagy forma alapján</w:t>
      </w:r>
      <w:r w:rsidR="00CA020A" w:rsidRPr="002E48BD">
        <w:rPr>
          <w:rFonts w:ascii="Times New Roman" w:hAnsi="Times New Roman" w:cs="Times New Roman"/>
          <w:sz w:val="24"/>
          <w:szCs w:val="24"/>
        </w:rPr>
        <w:t>.</w:t>
      </w:r>
    </w:p>
    <w:p w14:paraId="2301C7EE" w14:textId="0D4154F8"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3253EB">
        <w:rPr>
          <w:rFonts w:ascii="Times New Roman" w:hAnsi="Times New Roman" w:cs="Times New Roman"/>
          <w:b/>
          <w:bCs/>
          <w:sz w:val="24"/>
          <w:szCs w:val="24"/>
        </w:rPr>
        <w:t xml:space="preserve">: </w:t>
      </w:r>
      <w:r w:rsidRPr="002E48BD">
        <w:rPr>
          <w:rFonts w:ascii="Times New Roman" w:hAnsi="Times New Roman" w:cs="Times New Roman"/>
          <w:sz w:val="24"/>
          <w:szCs w:val="24"/>
        </w:rPr>
        <w:t>groteszk, abszurd, egyperces, családregény, értékrend, önéletrajzisás</w:t>
      </w:r>
    </w:p>
    <w:p w14:paraId="379AEF1C" w14:textId="556F98A1" w:rsidR="00CA020A" w:rsidRPr="002E48BD" w:rsidRDefault="00CA020A" w:rsidP="00E96389">
      <w:pPr>
        <w:spacing w:after="0" w:line="360" w:lineRule="auto"/>
        <w:jc w:val="both"/>
        <w:rPr>
          <w:rFonts w:ascii="Times New Roman" w:hAnsi="Times New Roman" w:cs="Times New Roman"/>
          <w:sz w:val="24"/>
          <w:szCs w:val="24"/>
        </w:rPr>
      </w:pPr>
    </w:p>
    <w:p w14:paraId="165FB527" w14:textId="6653A706" w:rsidR="006A48A8" w:rsidRPr="003253EB" w:rsidRDefault="003253EB" w:rsidP="003253EB">
      <w:pPr>
        <w:spacing w:after="0" w:line="360" w:lineRule="auto"/>
        <w:rPr>
          <w:rFonts w:ascii="Times New Roman" w:hAnsi="Times New Roman" w:cs="Times New Roman"/>
          <w:b/>
          <w:bCs/>
          <w:i/>
          <w:iCs/>
          <w:sz w:val="24"/>
          <w:szCs w:val="24"/>
        </w:rPr>
      </w:pPr>
      <w:r w:rsidRPr="003253EB">
        <w:rPr>
          <w:rFonts w:ascii="Times New Roman" w:hAnsi="Times New Roman" w:cs="Times New Roman"/>
          <w:b/>
          <w:i/>
          <w:sz w:val="24"/>
          <w:szCs w:val="24"/>
        </w:rPr>
        <w:t xml:space="preserve">C) </w:t>
      </w:r>
      <w:r w:rsidR="006A48A8" w:rsidRPr="003253EB">
        <w:rPr>
          <w:rFonts w:ascii="Times New Roman" w:hAnsi="Times New Roman" w:cs="Times New Roman"/>
          <w:b/>
          <w:bCs/>
          <w:i/>
          <w:iCs/>
          <w:sz w:val="24"/>
          <w:szCs w:val="24"/>
        </w:rPr>
        <w:t>Metszetek a XX. század magyar irodalmából II.</w:t>
      </w:r>
    </w:p>
    <w:p w14:paraId="70B55BC7" w14:textId="77777777" w:rsidR="006A48A8" w:rsidRPr="002E48BD" w:rsidRDefault="006A48A8" w:rsidP="00E96389">
      <w:pPr>
        <w:spacing w:after="0" w:line="360" w:lineRule="auto"/>
        <w:jc w:val="both"/>
        <w:rPr>
          <w:rFonts w:ascii="Times New Roman" w:hAnsi="Times New Roman" w:cs="Times New Roman"/>
          <w:b/>
          <w:bCs/>
          <w:i/>
          <w:iCs/>
          <w:sz w:val="24"/>
          <w:szCs w:val="24"/>
        </w:rPr>
      </w:pPr>
      <w:r w:rsidRPr="002E48BD">
        <w:rPr>
          <w:rFonts w:ascii="Times New Roman" w:hAnsi="Times New Roman" w:cs="Times New Roman"/>
          <w:b/>
          <w:bCs/>
          <w:i/>
          <w:iCs/>
          <w:sz w:val="24"/>
          <w:szCs w:val="24"/>
        </w:rPr>
        <w:t>a) Metszetek – egyéni utakon</w:t>
      </w:r>
    </w:p>
    <w:p w14:paraId="788ECD7C" w14:textId="77777777"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t>Krúdy Gyula, Szabó Dezső, Weöres Sándor</w:t>
      </w:r>
    </w:p>
    <w:p w14:paraId="196E1957" w14:textId="77777777" w:rsidR="006A48A8" w:rsidRPr="003253EB" w:rsidRDefault="006A48A8" w:rsidP="00E96389">
      <w:pPr>
        <w:spacing w:after="0" w:line="360" w:lineRule="auto"/>
        <w:jc w:val="both"/>
        <w:rPr>
          <w:rFonts w:ascii="Times New Roman" w:hAnsi="Times New Roman" w:cs="Times New Roman"/>
          <w:b/>
          <w:bCs/>
          <w:i/>
          <w:iCs/>
          <w:sz w:val="24"/>
          <w:szCs w:val="24"/>
        </w:rPr>
      </w:pPr>
      <w:r w:rsidRPr="003253EB">
        <w:rPr>
          <w:rFonts w:ascii="Times New Roman" w:hAnsi="Times New Roman" w:cs="Times New Roman"/>
          <w:b/>
          <w:i/>
          <w:iCs/>
          <w:sz w:val="24"/>
          <w:szCs w:val="24"/>
        </w:rPr>
        <w:t xml:space="preserve">b) </w:t>
      </w:r>
      <w:r w:rsidRPr="003253EB">
        <w:rPr>
          <w:rFonts w:ascii="Times New Roman" w:hAnsi="Times New Roman" w:cs="Times New Roman"/>
          <w:b/>
          <w:bCs/>
          <w:i/>
          <w:iCs/>
          <w:sz w:val="24"/>
          <w:szCs w:val="24"/>
        </w:rPr>
        <w:t>Metszetek a modernista irodalomból</w:t>
      </w:r>
    </w:p>
    <w:p w14:paraId="2FCEEBDC" w14:textId="77777777"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t>Szabó Lőrinc, Radnóti Miklós</w:t>
      </w:r>
    </w:p>
    <w:p w14:paraId="303B14D0" w14:textId="77777777" w:rsidR="006A48A8" w:rsidRPr="002E48BD" w:rsidRDefault="006A48A8" w:rsidP="00E96389">
      <w:pPr>
        <w:spacing w:after="0" w:line="360" w:lineRule="auto"/>
        <w:jc w:val="both"/>
        <w:rPr>
          <w:rFonts w:ascii="Times New Roman" w:hAnsi="Times New Roman" w:cs="Times New Roman"/>
          <w:b/>
          <w:bCs/>
          <w:sz w:val="24"/>
          <w:szCs w:val="24"/>
        </w:rPr>
      </w:pPr>
      <w:r w:rsidRPr="002E48BD">
        <w:rPr>
          <w:rFonts w:ascii="Times New Roman" w:hAnsi="Times New Roman" w:cs="Times New Roman"/>
          <w:sz w:val="24"/>
          <w:szCs w:val="24"/>
        </w:rPr>
        <w:t>c</w:t>
      </w:r>
      <w:r w:rsidRPr="002E48BD">
        <w:rPr>
          <w:rFonts w:ascii="Times New Roman" w:hAnsi="Times New Roman" w:cs="Times New Roman"/>
          <w:b/>
          <w:bCs/>
          <w:i/>
          <w:iCs/>
          <w:sz w:val="24"/>
          <w:szCs w:val="24"/>
        </w:rPr>
        <w:t>) Metszetek az erdélyi, délvidéki és kárpátaljai irodalomból</w:t>
      </w:r>
    </w:p>
    <w:p w14:paraId="659A4AC0" w14:textId="77777777"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t>Dsida Jenő, Reményik Sándor, Áprily Lajos</w:t>
      </w:r>
    </w:p>
    <w:p w14:paraId="6B3283C2" w14:textId="77777777" w:rsidR="006A48A8" w:rsidRPr="002E48BD" w:rsidRDefault="006A48A8" w:rsidP="00E96389">
      <w:pPr>
        <w:spacing w:after="0" w:line="360" w:lineRule="auto"/>
        <w:jc w:val="both"/>
        <w:rPr>
          <w:rFonts w:ascii="Times New Roman" w:hAnsi="Times New Roman" w:cs="Times New Roman"/>
          <w:b/>
          <w:bCs/>
          <w:i/>
          <w:iCs/>
          <w:sz w:val="24"/>
          <w:szCs w:val="24"/>
        </w:rPr>
      </w:pPr>
      <w:r w:rsidRPr="002E48BD">
        <w:rPr>
          <w:rFonts w:ascii="Times New Roman" w:hAnsi="Times New Roman" w:cs="Times New Roman"/>
          <w:b/>
          <w:bCs/>
          <w:i/>
          <w:iCs/>
          <w:sz w:val="24"/>
          <w:szCs w:val="24"/>
        </w:rPr>
        <w:t>d) Metszet a „Fényes szellők nemzedékének” irodalmából</w:t>
      </w:r>
    </w:p>
    <w:p w14:paraId="0BF5ABC8" w14:textId="77777777"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t>Nagy László</w:t>
      </w:r>
    </w:p>
    <w:p w14:paraId="6ACBC656" w14:textId="77777777" w:rsidR="006A48A8" w:rsidRPr="002E48BD" w:rsidRDefault="006A48A8" w:rsidP="00E96389">
      <w:pPr>
        <w:spacing w:after="0" w:line="360" w:lineRule="auto"/>
        <w:jc w:val="both"/>
        <w:rPr>
          <w:rFonts w:ascii="Times New Roman" w:hAnsi="Times New Roman" w:cs="Times New Roman"/>
          <w:b/>
          <w:bCs/>
          <w:i/>
          <w:iCs/>
          <w:sz w:val="24"/>
          <w:szCs w:val="24"/>
        </w:rPr>
      </w:pPr>
      <w:r w:rsidRPr="002E48BD">
        <w:rPr>
          <w:rFonts w:ascii="Times New Roman" w:hAnsi="Times New Roman" w:cs="Times New Roman"/>
          <w:b/>
          <w:bCs/>
          <w:i/>
          <w:iCs/>
          <w:sz w:val="24"/>
          <w:szCs w:val="24"/>
        </w:rPr>
        <w:t>e) Metszet a tárgyias irodalomból</w:t>
      </w:r>
    </w:p>
    <w:p w14:paraId="2684B14D" w14:textId="77777777"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t>Pilinszky János</w:t>
      </w:r>
    </w:p>
    <w:p w14:paraId="49AC873E" w14:textId="77777777" w:rsidR="003253EB" w:rsidRDefault="003253EB" w:rsidP="00E96389">
      <w:pPr>
        <w:spacing w:after="0" w:line="360" w:lineRule="auto"/>
        <w:jc w:val="both"/>
        <w:rPr>
          <w:rFonts w:ascii="Times New Roman" w:hAnsi="Times New Roman" w:cs="Times New Roman"/>
          <w:sz w:val="24"/>
          <w:szCs w:val="24"/>
        </w:rPr>
      </w:pPr>
    </w:p>
    <w:p w14:paraId="2906CF9F" w14:textId="61B07605"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választott XX. századi szerzők szerepének megismerése a magyar irodalomban</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0557E1E1" w14:textId="56E4966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század irodalmi törekvéseinek, sajátosságainak, írói-költői csoportjainak megismerése</w:t>
      </w:r>
      <w:r w:rsidR="00CA020A" w:rsidRPr="002E48BD">
        <w:rPr>
          <w:rFonts w:ascii="Times New Roman" w:hAnsi="Times New Roman" w:cs="Times New Roman"/>
          <w:sz w:val="24"/>
          <w:szCs w:val="24"/>
        </w:rPr>
        <w:t>.</w:t>
      </w:r>
    </w:p>
    <w:p w14:paraId="1781236C"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Annak felismerése, hogy az írói-költői felelősség, szociális-társadalmi együttérzés, világnézet, egyéni látásmód és kapcsolat a hagyományhoz változatos módon, műfajban és tematikában szólalhat meg.</w:t>
      </w:r>
    </w:p>
    <w:p w14:paraId="50389FEE" w14:textId="1A6A035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Történelmi kataklizmák és egyéni helytállások ábrázolásának tanulmányozása</w:t>
      </w:r>
      <w:r w:rsidR="00CA020A" w:rsidRPr="002E48BD">
        <w:rPr>
          <w:rFonts w:ascii="Times New Roman" w:hAnsi="Times New Roman" w:cs="Times New Roman"/>
          <w:sz w:val="24"/>
          <w:szCs w:val="24"/>
        </w:rPr>
        <w:t>.</w:t>
      </w:r>
    </w:p>
    <w:p w14:paraId="275C420F" w14:textId="700E32D5"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erkölcs, hit, egyén és közösség viszonyának kérdései lírai és prózai alkotásokban</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195EEFB3"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lírai beszédmód változatainak értelmezése; a korszakra és az egyes alkotókra jellemző beszédmódok feltárása, néhány jellegzetes alkotás összevetése. </w:t>
      </w:r>
    </w:p>
    <w:p w14:paraId="6A1E6CFB" w14:textId="6BC1119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líra sokfélesége: párhuzamos és versengő költészeti hagyományok bemutatása</w:t>
      </w:r>
      <w:r w:rsidR="00CA020A"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2C47D9E9" w14:textId="68CD6DC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Összehasonlító elemzés készítése közös téma, motívum, műfaj vagy forma alapján</w:t>
      </w:r>
      <w:r w:rsidR="00CA020A" w:rsidRPr="002E48BD">
        <w:rPr>
          <w:rFonts w:ascii="Times New Roman" w:hAnsi="Times New Roman" w:cs="Times New Roman"/>
          <w:sz w:val="24"/>
          <w:szCs w:val="24"/>
        </w:rPr>
        <w:t>.</w:t>
      </w:r>
    </w:p>
    <w:p w14:paraId="41F170CD" w14:textId="77777777" w:rsidR="00582D6B" w:rsidRPr="002E48BD" w:rsidRDefault="00582D6B" w:rsidP="00E96389">
      <w:pPr>
        <w:spacing w:after="0" w:line="360" w:lineRule="auto"/>
        <w:jc w:val="both"/>
        <w:rPr>
          <w:rFonts w:ascii="Times New Roman" w:hAnsi="Times New Roman" w:cs="Times New Roman"/>
          <w:sz w:val="24"/>
          <w:szCs w:val="24"/>
        </w:rPr>
      </w:pPr>
    </w:p>
    <w:p w14:paraId="498637D7" w14:textId="30BF27BE" w:rsidR="006A48A8" w:rsidRPr="003253EB" w:rsidRDefault="003253EB" w:rsidP="003253EB">
      <w:pPr>
        <w:spacing w:after="0" w:line="360" w:lineRule="auto"/>
        <w:jc w:val="both"/>
        <w:rPr>
          <w:rFonts w:ascii="Times New Roman" w:hAnsi="Times New Roman" w:cs="Times New Roman"/>
          <w:b/>
          <w:bCs/>
          <w:i/>
          <w:iCs/>
          <w:sz w:val="24"/>
          <w:szCs w:val="24"/>
        </w:rPr>
      </w:pPr>
      <w:r w:rsidRPr="003253EB">
        <w:rPr>
          <w:rFonts w:ascii="Times New Roman" w:hAnsi="Times New Roman" w:cs="Times New Roman"/>
          <w:b/>
          <w:bCs/>
          <w:i/>
          <w:iCs/>
          <w:sz w:val="24"/>
          <w:szCs w:val="24"/>
        </w:rPr>
        <w:t>D)</w:t>
      </w:r>
      <w:r>
        <w:rPr>
          <w:rFonts w:ascii="Times New Roman" w:hAnsi="Times New Roman" w:cs="Times New Roman"/>
          <w:b/>
          <w:bCs/>
          <w:i/>
          <w:iCs/>
          <w:sz w:val="24"/>
          <w:szCs w:val="24"/>
        </w:rPr>
        <w:t xml:space="preserve"> </w:t>
      </w:r>
      <w:r w:rsidR="006A48A8" w:rsidRPr="003253EB">
        <w:rPr>
          <w:rFonts w:ascii="Times New Roman" w:hAnsi="Times New Roman" w:cs="Times New Roman"/>
          <w:b/>
          <w:bCs/>
          <w:i/>
          <w:iCs/>
          <w:sz w:val="24"/>
          <w:szCs w:val="24"/>
        </w:rPr>
        <w:t xml:space="preserve">Színház- és drámatörténet </w:t>
      </w:r>
    </w:p>
    <w:p w14:paraId="03B9811C" w14:textId="68F675EC" w:rsidR="006A48A8" w:rsidRPr="003253EB" w:rsidRDefault="006A48A8" w:rsidP="00E96389">
      <w:pPr>
        <w:spacing w:after="0" w:line="360" w:lineRule="auto"/>
        <w:jc w:val="both"/>
        <w:rPr>
          <w:rFonts w:ascii="Times New Roman" w:hAnsi="Times New Roman" w:cs="Times New Roman"/>
          <w:b/>
          <w:bCs/>
          <w:sz w:val="24"/>
          <w:szCs w:val="24"/>
          <w:u w:val="single"/>
        </w:rPr>
      </w:pPr>
      <w:r w:rsidRPr="003253EB">
        <w:rPr>
          <w:rFonts w:ascii="Times New Roman" w:hAnsi="Times New Roman" w:cs="Times New Roman"/>
          <w:b/>
          <w:bCs/>
          <w:sz w:val="24"/>
          <w:szCs w:val="24"/>
          <w:u w:val="single"/>
        </w:rPr>
        <w:t>Örkény István</w:t>
      </w:r>
      <w:r w:rsidR="003253EB" w:rsidRPr="003253EB">
        <w:rPr>
          <w:rFonts w:ascii="Times New Roman" w:hAnsi="Times New Roman" w:cs="Times New Roman"/>
          <w:b/>
          <w:bCs/>
          <w:sz w:val="24"/>
          <w:szCs w:val="24"/>
          <w:u w:val="single"/>
        </w:rPr>
        <w:t xml:space="preserve">, </w:t>
      </w:r>
      <w:r w:rsidRPr="003253EB">
        <w:rPr>
          <w:rFonts w:ascii="Times New Roman" w:hAnsi="Times New Roman" w:cs="Times New Roman"/>
          <w:b/>
          <w:bCs/>
          <w:sz w:val="24"/>
          <w:szCs w:val="24"/>
          <w:u w:val="single"/>
        </w:rPr>
        <w:t>Szabó Magda</w:t>
      </w:r>
    </w:p>
    <w:p w14:paraId="41D849FD" w14:textId="6BF80B7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törzsanyagban megnevezett drámai művek vagy műrészletek megismerése és közös </w:t>
      </w:r>
    </w:p>
    <w:p w14:paraId="219B4C46" w14:textId="20C49CE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elemzése</w:t>
      </w:r>
      <w:r w:rsidR="00887441" w:rsidRPr="002E48BD">
        <w:rPr>
          <w:rFonts w:ascii="Times New Roman" w:hAnsi="Times New Roman" w:cs="Times New Roman"/>
          <w:sz w:val="24"/>
          <w:szCs w:val="24"/>
        </w:rPr>
        <w:t>.</w:t>
      </w:r>
    </w:p>
    <w:p w14:paraId="5DC9D958" w14:textId="31C4E81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Ismerkedés a korszakban kidolgozott dramaturgiai eljárásokkal</w:t>
      </w:r>
      <w:r w:rsidR="00887441"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23A3DC7D" w14:textId="6A07C85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Álláspontok megismerése, ütköztetése és kialakítása a feldolgozott drámák problémafelvetésével kapcsolatban</w:t>
      </w:r>
      <w:r w:rsidR="00887441" w:rsidRPr="002E48BD">
        <w:rPr>
          <w:rFonts w:ascii="Times New Roman" w:hAnsi="Times New Roman" w:cs="Times New Roman"/>
          <w:sz w:val="24"/>
          <w:szCs w:val="24"/>
        </w:rPr>
        <w:t>.</w:t>
      </w:r>
    </w:p>
    <w:p w14:paraId="604E60E1" w14:textId="479C93BB"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drámai művekben a befogadó elé tárt társadalmi, közösségi és egyéni konfliktusok felismerése, megfogalmazása, megértése színpadi technikák segítségével</w:t>
      </w:r>
      <w:r w:rsidR="00887441" w:rsidRPr="002E48BD">
        <w:rPr>
          <w:rFonts w:ascii="Times New Roman" w:hAnsi="Times New Roman" w:cs="Times New Roman"/>
          <w:sz w:val="24"/>
          <w:szCs w:val="24"/>
        </w:rPr>
        <w:t>.</w:t>
      </w:r>
    </w:p>
    <w:p w14:paraId="39E77DCB" w14:textId="5CDC51A3"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megmaradásért folytatott harc és az azért szükségképpen hozott áldozatok felismerése</w:t>
      </w:r>
      <w:r w:rsidR="00887441" w:rsidRPr="002E48BD">
        <w:rPr>
          <w:rFonts w:ascii="Times New Roman" w:hAnsi="Times New Roman" w:cs="Times New Roman"/>
          <w:sz w:val="24"/>
          <w:szCs w:val="24"/>
        </w:rPr>
        <w:t>.</w:t>
      </w:r>
    </w:p>
    <w:p w14:paraId="00D1975D" w14:textId="0B34B8D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Közösség és egyéni érdek, erkölcs, elvek és a társadalom egymásra hatásának megértése</w:t>
      </w:r>
      <w:r w:rsidR="00887441" w:rsidRPr="002E48BD">
        <w:rPr>
          <w:rFonts w:ascii="Times New Roman" w:hAnsi="Times New Roman" w:cs="Times New Roman"/>
          <w:sz w:val="24"/>
          <w:szCs w:val="24"/>
        </w:rPr>
        <w:t>.</w:t>
      </w:r>
    </w:p>
    <w:p w14:paraId="03A86A42" w14:textId="00A4467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felelősség és a kötelesség hatása a döntésekre</w:t>
      </w:r>
      <w:r w:rsidR="00887441" w:rsidRPr="002E48BD">
        <w:rPr>
          <w:rFonts w:ascii="Times New Roman" w:hAnsi="Times New Roman" w:cs="Times New Roman"/>
          <w:sz w:val="24"/>
          <w:szCs w:val="24"/>
        </w:rPr>
        <w:t>.</w:t>
      </w:r>
    </w:p>
    <w:p w14:paraId="517672F3" w14:textId="27DA9E29" w:rsidR="006A48A8" w:rsidRPr="002E48BD" w:rsidRDefault="003253EB" w:rsidP="00E9638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FOGALMAK: </w:t>
      </w:r>
      <w:r w:rsidR="006A48A8" w:rsidRPr="002E48BD">
        <w:rPr>
          <w:rFonts w:ascii="Times New Roman" w:hAnsi="Times New Roman" w:cs="Times New Roman"/>
          <w:sz w:val="24"/>
          <w:szCs w:val="24"/>
        </w:rPr>
        <w:t>totalitárius, történelmi dráma, jelenet, szituáció, konfliktus, jelmez, kellék, artikuláció, intonáció, testbeszéd, dramaturgia, forgatókönyv</w:t>
      </w:r>
    </w:p>
    <w:p w14:paraId="43779837" w14:textId="6A628C1A" w:rsidR="006A48A8" w:rsidRPr="002E48BD" w:rsidRDefault="006A48A8" w:rsidP="00E96389">
      <w:pPr>
        <w:spacing w:after="0" w:line="360" w:lineRule="auto"/>
        <w:jc w:val="both"/>
        <w:rPr>
          <w:rFonts w:ascii="Times New Roman" w:hAnsi="Times New Roman" w:cs="Times New Roman"/>
          <w:sz w:val="24"/>
          <w:szCs w:val="24"/>
        </w:rPr>
      </w:pPr>
    </w:p>
    <w:p w14:paraId="2D13ED0E" w14:textId="49A34A3D" w:rsidR="006A48A8" w:rsidRPr="002E48BD" w:rsidRDefault="003253EB" w:rsidP="003253EB">
      <w:pPr>
        <w:spacing w:after="0" w:line="360" w:lineRule="auto"/>
        <w:rPr>
          <w:rFonts w:ascii="Times New Roman" w:hAnsi="Times New Roman" w:cs="Times New Roman"/>
          <w:b/>
          <w:bCs/>
          <w:i/>
          <w:iCs/>
          <w:sz w:val="24"/>
          <w:szCs w:val="24"/>
        </w:rPr>
      </w:pPr>
      <w:r w:rsidRPr="00CD452D">
        <w:rPr>
          <w:rFonts w:ascii="Times New Roman" w:hAnsi="Times New Roman" w:cs="Times New Roman"/>
          <w:b/>
          <w:sz w:val="24"/>
          <w:szCs w:val="24"/>
          <w:u w:val="single"/>
        </w:rPr>
        <w:t>V. témakör</w:t>
      </w:r>
      <w:r w:rsidRPr="003253EB">
        <w:rPr>
          <w:rFonts w:ascii="Times New Roman" w:hAnsi="Times New Roman" w:cs="Times New Roman"/>
          <w:b/>
          <w:sz w:val="24"/>
          <w:szCs w:val="24"/>
        </w:rPr>
        <w:t>:</w:t>
      </w:r>
      <w:r>
        <w:rPr>
          <w:rFonts w:ascii="Times New Roman" w:hAnsi="Times New Roman" w:cs="Times New Roman"/>
          <w:sz w:val="24"/>
          <w:szCs w:val="24"/>
        </w:rPr>
        <w:t xml:space="preserve"> </w:t>
      </w:r>
      <w:r w:rsidR="006A48A8" w:rsidRPr="00CD452D">
        <w:rPr>
          <w:rFonts w:ascii="Times New Roman" w:hAnsi="Times New Roman" w:cs="Times New Roman"/>
          <w:b/>
          <w:bCs/>
          <w:iCs/>
          <w:sz w:val="24"/>
          <w:szCs w:val="24"/>
        </w:rPr>
        <w:t>A XX. századi történelem az irodalomban</w:t>
      </w:r>
    </w:p>
    <w:p w14:paraId="7079EA6E" w14:textId="77777777" w:rsidR="006A48A8" w:rsidRPr="002E48BD" w:rsidRDefault="006A48A8" w:rsidP="00E96389">
      <w:pPr>
        <w:spacing w:after="0" w:line="360" w:lineRule="auto"/>
        <w:jc w:val="both"/>
        <w:rPr>
          <w:rFonts w:ascii="Times New Roman" w:hAnsi="Times New Roman" w:cs="Times New Roman"/>
          <w:b/>
          <w:bCs/>
          <w:sz w:val="24"/>
          <w:szCs w:val="24"/>
        </w:rPr>
      </w:pPr>
      <w:r w:rsidRPr="002E48BD">
        <w:rPr>
          <w:rFonts w:ascii="Times New Roman" w:hAnsi="Times New Roman" w:cs="Times New Roman"/>
          <w:b/>
          <w:bCs/>
          <w:sz w:val="24"/>
          <w:szCs w:val="24"/>
        </w:rPr>
        <w:t>a) Trianon</w:t>
      </w:r>
    </w:p>
    <w:p w14:paraId="10236E95" w14:textId="77777777" w:rsidR="006A48A8" w:rsidRPr="002E48BD" w:rsidRDefault="006A48A8" w:rsidP="00E96389">
      <w:pPr>
        <w:spacing w:after="0" w:line="360" w:lineRule="auto"/>
        <w:jc w:val="both"/>
        <w:rPr>
          <w:rFonts w:ascii="Times New Roman" w:hAnsi="Times New Roman" w:cs="Times New Roman"/>
          <w:b/>
          <w:bCs/>
          <w:sz w:val="24"/>
          <w:szCs w:val="24"/>
        </w:rPr>
      </w:pPr>
      <w:r w:rsidRPr="002E48BD">
        <w:rPr>
          <w:rFonts w:ascii="Times New Roman" w:hAnsi="Times New Roman" w:cs="Times New Roman"/>
          <w:b/>
          <w:bCs/>
          <w:sz w:val="24"/>
          <w:szCs w:val="24"/>
        </w:rPr>
        <w:t>b) Világháborúk</w:t>
      </w:r>
    </w:p>
    <w:p w14:paraId="3A55FDE8" w14:textId="77777777" w:rsidR="006A48A8" w:rsidRPr="002E48BD" w:rsidRDefault="006A48A8" w:rsidP="00E96389">
      <w:pPr>
        <w:spacing w:after="0" w:line="360" w:lineRule="auto"/>
        <w:jc w:val="both"/>
        <w:rPr>
          <w:rFonts w:ascii="Times New Roman" w:hAnsi="Times New Roman" w:cs="Times New Roman"/>
          <w:b/>
          <w:bCs/>
          <w:sz w:val="24"/>
          <w:szCs w:val="24"/>
        </w:rPr>
      </w:pPr>
      <w:r w:rsidRPr="002E48BD">
        <w:rPr>
          <w:rFonts w:ascii="Times New Roman" w:hAnsi="Times New Roman" w:cs="Times New Roman"/>
          <w:b/>
          <w:bCs/>
          <w:sz w:val="24"/>
          <w:szCs w:val="24"/>
        </w:rPr>
        <w:t>c) Holokauszt</w:t>
      </w:r>
    </w:p>
    <w:p w14:paraId="0FFA7477" w14:textId="77777777" w:rsidR="006A48A8" w:rsidRPr="002E48BD" w:rsidRDefault="006A48A8" w:rsidP="00E96389">
      <w:pPr>
        <w:spacing w:after="0" w:line="360" w:lineRule="auto"/>
        <w:jc w:val="both"/>
        <w:rPr>
          <w:rFonts w:ascii="Times New Roman" w:hAnsi="Times New Roman" w:cs="Times New Roman"/>
          <w:b/>
          <w:bCs/>
          <w:sz w:val="24"/>
          <w:szCs w:val="24"/>
        </w:rPr>
      </w:pPr>
      <w:r w:rsidRPr="002E48BD">
        <w:rPr>
          <w:rFonts w:ascii="Times New Roman" w:hAnsi="Times New Roman" w:cs="Times New Roman"/>
          <w:b/>
          <w:bCs/>
          <w:sz w:val="24"/>
          <w:szCs w:val="24"/>
        </w:rPr>
        <w:t>d) Kommunista diktatúra</w:t>
      </w:r>
    </w:p>
    <w:p w14:paraId="1652C223" w14:textId="77777777" w:rsidR="006A48A8" w:rsidRPr="002E48BD" w:rsidRDefault="006A48A8" w:rsidP="00E96389">
      <w:pPr>
        <w:spacing w:after="0" w:line="360" w:lineRule="auto"/>
        <w:jc w:val="both"/>
        <w:rPr>
          <w:rFonts w:ascii="Times New Roman" w:hAnsi="Times New Roman" w:cs="Times New Roman"/>
          <w:b/>
          <w:bCs/>
          <w:sz w:val="24"/>
          <w:szCs w:val="24"/>
        </w:rPr>
      </w:pPr>
      <w:r w:rsidRPr="002E48BD">
        <w:rPr>
          <w:rFonts w:ascii="Times New Roman" w:hAnsi="Times New Roman" w:cs="Times New Roman"/>
          <w:b/>
          <w:bCs/>
          <w:sz w:val="24"/>
          <w:szCs w:val="24"/>
        </w:rPr>
        <w:t>e) 1956</w:t>
      </w:r>
    </w:p>
    <w:p w14:paraId="7FEE886F" w14:textId="77777777" w:rsidR="006A48A8" w:rsidRPr="002E48BD" w:rsidRDefault="006A48A8" w:rsidP="00E96389">
      <w:pPr>
        <w:spacing w:after="0" w:line="360" w:lineRule="auto"/>
        <w:jc w:val="both"/>
        <w:rPr>
          <w:rFonts w:ascii="Times New Roman" w:hAnsi="Times New Roman" w:cs="Times New Roman"/>
          <w:b/>
          <w:bCs/>
          <w:sz w:val="24"/>
          <w:szCs w:val="24"/>
        </w:rPr>
      </w:pPr>
    </w:p>
    <w:p w14:paraId="61289D33" w14:textId="6DF648C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nemzeti identitás meghatározó lírai szövegeinek olvasása, megértése, megbeszélése</w:t>
      </w:r>
      <w:r w:rsidR="000E5E1B" w:rsidRPr="002E48BD">
        <w:rPr>
          <w:rFonts w:ascii="Times New Roman" w:hAnsi="Times New Roman" w:cs="Times New Roman"/>
          <w:sz w:val="24"/>
          <w:szCs w:val="24"/>
        </w:rPr>
        <w:t>.</w:t>
      </w:r>
    </w:p>
    <w:p w14:paraId="6E239CF1" w14:textId="1C52683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Irodalmi szövegek elhelyezése történelmi kontextusban</w:t>
      </w:r>
      <w:r w:rsidR="000E5E1B" w:rsidRPr="002E48BD">
        <w:rPr>
          <w:rFonts w:ascii="Times New Roman" w:hAnsi="Times New Roman" w:cs="Times New Roman"/>
          <w:sz w:val="24"/>
          <w:szCs w:val="24"/>
        </w:rPr>
        <w:t>.</w:t>
      </w:r>
    </w:p>
    <w:p w14:paraId="6748CD93" w14:textId="2075A85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Irodalmi szövegekben megfogalmazott közösségi és magánemberi erkölcsi dilemmák felismerése, megvitatása</w:t>
      </w:r>
      <w:r w:rsidR="000E5E1B" w:rsidRPr="002E48BD">
        <w:rPr>
          <w:rFonts w:ascii="Times New Roman" w:hAnsi="Times New Roman" w:cs="Times New Roman"/>
          <w:sz w:val="24"/>
          <w:szCs w:val="24"/>
        </w:rPr>
        <w:t>.</w:t>
      </w:r>
    </w:p>
    <w:p w14:paraId="6F035C56" w14:textId="5CC772E2"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olvasott szövegek szerkezeti egységeinek megfigyelése, a szerkezeti egységek retorikai funkcióinak azonosítása</w:t>
      </w:r>
      <w:r w:rsidR="000E5E1B" w:rsidRPr="002E48BD">
        <w:rPr>
          <w:rFonts w:ascii="Times New Roman" w:hAnsi="Times New Roman" w:cs="Times New Roman"/>
          <w:sz w:val="24"/>
          <w:szCs w:val="24"/>
        </w:rPr>
        <w:t>.</w:t>
      </w:r>
    </w:p>
    <w:p w14:paraId="6EFA4A92" w14:textId="6A8F362B"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Egyes olvasott szövegek jellegzetes retorikai alakzatainak megfigyelése</w:t>
      </w:r>
      <w:r w:rsidR="000E5E1B" w:rsidRPr="002E48BD">
        <w:rPr>
          <w:rFonts w:ascii="Times New Roman" w:hAnsi="Times New Roman" w:cs="Times New Roman"/>
          <w:sz w:val="24"/>
          <w:szCs w:val="24"/>
        </w:rPr>
        <w:t>.</w:t>
      </w:r>
    </w:p>
    <w:p w14:paraId="130BC2A5" w14:textId="131E094F"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Film és szöveg viszonya. Film és forgatókönyv, dramaturgia – a színpad és a film közötti hasonlóságok és eltérések elemzése</w:t>
      </w:r>
      <w:r w:rsidR="000E5E1B" w:rsidRPr="002E48BD">
        <w:rPr>
          <w:rFonts w:ascii="Times New Roman" w:hAnsi="Times New Roman" w:cs="Times New Roman"/>
          <w:sz w:val="24"/>
          <w:szCs w:val="24"/>
        </w:rPr>
        <w:t>.</w:t>
      </w:r>
    </w:p>
    <w:p w14:paraId="4536F44E" w14:textId="0257CE94"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Lehetőség szerint színházlátogatás</w:t>
      </w:r>
      <w:r w:rsidR="000E5E1B" w:rsidRPr="002E48BD">
        <w:rPr>
          <w:rFonts w:ascii="Times New Roman" w:hAnsi="Times New Roman" w:cs="Times New Roman"/>
          <w:sz w:val="24"/>
          <w:szCs w:val="24"/>
        </w:rPr>
        <w:t>.</w:t>
      </w:r>
    </w:p>
    <w:p w14:paraId="68472F4C" w14:textId="77777777" w:rsidR="006A48A8" w:rsidRPr="002E48BD" w:rsidRDefault="006A48A8" w:rsidP="00E96389">
      <w:pPr>
        <w:spacing w:after="0" w:line="360" w:lineRule="auto"/>
        <w:jc w:val="both"/>
        <w:rPr>
          <w:rFonts w:ascii="Times New Roman" w:hAnsi="Times New Roman" w:cs="Times New Roman"/>
          <w:sz w:val="24"/>
          <w:szCs w:val="24"/>
        </w:rPr>
      </w:pPr>
    </w:p>
    <w:p w14:paraId="08DCEFFE" w14:textId="551E2A89" w:rsidR="006A48A8" w:rsidRPr="002E48BD" w:rsidRDefault="003253EB" w:rsidP="003253EB">
      <w:pPr>
        <w:spacing w:after="0" w:line="360" w:lineRule="auto"/>
        <w:rPr>
          <w:rFonts w:ascii="Times New Roman" w:hAnsi="Times New Roman" w:cs="Times New Roman"/>
          <w:b/>
          <w:bCs/>
          <w:i/>
          <w:iCs/>
          <w:sz w:val="24"/>
          <w:szCs w:val="24"/>
        </w:rPr>
      </w:pPr>
      <w:r w:rsidRPr="00CD452D">
        <w:rPr>
          <w:rFonts w:ascii="Times New Roman" w:hAnsi="Times New Roman" w:cs="Times New Roman"/>
          <w:b/>
          <w:sz w:val="24"/>
          <w:szCs w:val="24"/>
          <w:u w:val="single"/>
        </w:rPr>
        <w:lastRenderedPageBreak/>
        <w:t>VI. témakör</w:t>
      </w:r>
      <w:r w:rsidRPr="003253EB">
        <w:rPr>
          <w:rFonts w:ascii="Times New Roman" w:hAnsi="Times New Roman" w:cs="Times New Roman"/>
          <w:b/>
          <w:sz w:val="24"/>
          <w:szCs w:val="24"/>
        </w:rPr>
        <w:t>:</w:t>
      </w:r>
      <w:r>
        <w:rPr>
          <w:rFonts w:ascii="Times New Roman" w:hAnsi="Times New Roman" w:cs="Times New Roman"/>
          <w:sz w:val="24"/>
          <w:szCs w:val="24"/>
        </w:rPr>
        <w:t xml:space="preserve"> </w:t>
      </w:r>
      <w:r w:rsidR="006A48A8" w:rsidRPr="00CD452D">
        <w:rPr>
          <w:rFonts w:ascii="Times New Roman" w:hAnsi="Times New Roman" w:cs="Times New Roman"/>
          <w:b/>
          <w:bCs/>
          <w:iCs/>
          <w:sz w:val="24"/>
          <w:szCs w:val="24"/>
        </w:rPr>
        <w:t>Kortárs magyar irodalom</w:t>
      </w:r>
    </w:p>
    <w:p w14:paraId="66354F6A"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ismerkedés a kortárs irodalommal</w:t>
      </w:r>
    </w:p>
    <w:p w14:paraId="2634859A"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témák, műfajok, stíluseszközök a mai magyar irodalomban</w:t>
      </w:r>
    </w:p>
    <w:p w14:paraId="47F63498"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témák, műfajok, versformák összevetése a már korábban megismert művekkel</w:t>
      </w:r>
    </w:p>
    <w:p w14:paraId="4B4C8848"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téma és forma jellegzetességei, változása az ezredfordulón</w:t>
      </w:r>
    </w:p>
    <w:p w14:paraId="5214FC8F" w14:textId="77777777" w:rsidR="006A48A8" w:rsidRPr="002E48BD" w:rsidRDefault="006A48A8" w:rsidP="00E96389">
      <w:pPr>
        <w:spacing w:after="0" w:line="360" w:lineRule="auto"/>
        <w:jc w:val="both"/>
        <w:rPr>
          <w:rFonts w:ascii="Times New Roman" w:hAnsi="Times New Roman" w:cs="Times New Roman"/>
          <w:sz w:val="24"/>
          <w:szCs w:val="24"/>
        </w:rPr>
      </w:pPr>
    </w:p>
    <w:p w14:paraId="6C72F1E5" w14:textId="3F7404DC" w:rsidR="006A48A8" w:rsidRPr="002E48BD" w:rsidRDefault="006A48A8" w:rsidP="00CD452D">
      <w:pPr>
        <w:spacing w:after="0" w:line="360" w:lineRule="auto"/>
        <w:jc w:val="center"/>
        <w:rPr>
          <w:rFonts w:ascii="Times New Roman" w:hAnsi="Times New Roman" w:cs="Times New Roman"/>
          <w:b/>
          <w:bCs/>
          <w:sz w:val="24"/>
          <w:szCs w:val="24"/>
        </w:rPr>
      </w:pPr>
      <w:r w:rsidRPr="002E48BD">
        <w:rPr>
          <w:rFonts w:ascii="Times New Roman" w:hAnsi="Times New Roman" w:cs="Times New Roman"/>
          <w:b/>
          <w:bCs/>
          <w:sz w:val="24"/>
          <w:szCs w:val="24"/>
        </w:rPr>
        <w:t>TEVÉKENYSÉGEK ÉS MUNKAFORMÁK</w:t>
      </w:r>
    </w:p>
    <w:p w14:paraId="10B6CA9E"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A tananyag típusához, illetve a tanított közösséghez, iskola programjához és technikai felszereltségéhez igazítva választ a tanár a különböző oktatási stratégiák közül. </w:t>
      </w:r>
    </w:p>
    <w:p w14:paraId="4F87BC94"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oktatási módszerek közül jellemző az előadás, a magyarázat, az elbeszélés és a házi feladatok.</w:t>
      </w:r>
    </w:p>
    <w:p w14:paraId="255A67EA"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Számonkérések jellemző módja esszé és tesztek írása, műelemzések előkészítéseként gondolattérképek készítése. Irányított szempontok alapján szövegértési és szövegalkotási gyakorlatok összeállítása.</w:t>
      </w:r>
    </w:p>
    <w:p w14:paraId="18512FF0"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munkaformák közül a frontális osztálymunka használata mellett elsősorban a páros munka, a csoportmunka, az egyénre szabott munkaforma és a differenciált tananyagfeldolgozás alkalmazása.</w:t>
      </w:r>
    </w:p>
    <w:p w14:paraId="7DA8B8F0"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kooperatív tanulási-tanítási technikák alkalmazása mellett az önálló munkavégzés és tanulás kialakítása is fontos feladat.</w:t>
      </w:r>
    </w:p>
    <w:p w14:paraId="4CCBDC94"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digitális oktatási módszereknek ebben a képzési szakaszban is kiemelt jelentősége van (pl. prezentációk készítése).</w:t>
      </w:r>
    </w:p>
    <w:p w14:paraId="43D9EA50" w14:textId="5C6C78F3"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Egyre hangsúlyosabb a szöveg önálló megértése, megadott szempontok alapján egy-egy mű önálló elemzése, ugyanakkor szükség van a tanár</w:t>
      </w:r>
      <w:r w:rsidR="000E5E1B" w:rsidRPr="002E48BD">
        <w:rPr>
          <w:rFonts w:ascii="Times New Roman" w:hAnsi="Times New Roman" w:cs="Times New Roman"/>
          <w:sz w:val="24"/>
          <w:szCs w:val="24"/>
        </w:rPr>
        <w:t>,</w:t>
      </w:r>
      <w:r w:rsidRPr="002E48BD">
        <w:rPr>
          <w:rFonts w:ascii="Times New Roman" w:hAnsi="Times New Roman" w:cs="Times New Roman"/>
          <w:sz w:val="24"/>
          <w:szCs w:val="24"/>
        </w:rPr>
        <w:t xml:space="preserve"> illetve a csoport visszajelzésére</w:t>
      </w:r>
      <w:r w:rsidR="000E5E1B" w:rsidRPr="002E48BD">
        <w:rPr>
          <w:rFonts w:ascii="Times New Roman" w:hAnsi="Times New Roman" w:cs="Times New Roman"/>
          <w:sz w:val="24"/>
          <w:szCs w:val="24"/>
        </w:rPr>
        <w:t>.</w:t>
      </w:r>
    </w:p>
    <w:p w14:paraId="19FEE305" w14:textId="4868EA6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önálló munka mellett fontos szerepet kap a páros- illetve csoportmunka, a projektek</w:t>
      </w:r>
      <w:r w:rsidR="000E5E1B" w:rsidRPr="002E48BD">
        <w:rPr>
          <w:rFonts w:ascii="Times New Roman" w:hAnsi="Times New Roman" w:cs="Times New Roman"/>
          <w:sz w:val="24"/>
          <w:szCs w:val="24"/>
        </w:rPr>
        <w:t>.</w:t>
      </w:r>
    </w:p>
    <w:p w14:paraId="6257F621" w14:textId="7BF643DE"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fakultáció megindulásával a differenciálásnak egyre nagyobb teret adhatunk</w:t>
      </w:r>
      <w:r w:rsidR="000E5E1B" w:rsidRPr="002E48BD">
        <w:rPr>
          <w:rFonts w:ascii="Times New Roman" w:hAnsi="Times New Roman" w:cs="Times New Roman"/>
          <w:sz w:val="24"/>
          <w:szCs w:val="24"/>
        </w:rPr>
        <w:t>.</w:t>
      </w:r>
    </w:p>
    <w:p w14:paraId="638A3C7C" w14:textId="3196878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gondolatok szóbeli megfogalmazása és a vázlatírás mellett egyre hangsúlyosabb az írásbeli megnyilvánulás, szövegalkotás</w:t>
      </w:r>
      <w:r w:rsidR="000E5E1B" w:rsidRPr="002E48BD">
        <w:rPr>
          <w:rFonts w:ascii="Times New Roman" w:hAnsi="Times New Roman" w:cs="Times New Roman"/>
          <w:sz w:val="24"/>
          <w:szCs w:val="24"/>
        </w:rPr>
        <w:t>.</w:t>
      </w:r>
    </w:p>
    <w:p w14:paraId="493F3B7C" w14:textId="76DACEE9"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második félév kiemelt eseménye a kisérettségi/próbaérettségi, amely előkészíti a nagy érettségin szükséges készségeket, gyakoroltatja a vizsgaszituációt, ezzel magabiztosságot, jártasságot alakít ki, illetve felhívja a figyelmet az esetleges hiányosságokra</w:t>
      </w:r>
      <w:r w:rsidR="000E5E1B" w:rsidRPr="002E48BD">
        <w:rPr>
          <w:rFonts w:ascii="Times New Roman" w:hAnsi="Times New Roman" w:cs="Times New Roman"/>
          <w:sz w:val="24"/>
          <w:szCs w:val="24"/>
        </w:rPr>
        <w:t>.</w:t>
      </w:r>
    </w:p>
    <w:p w14:paraId="19D9E71B" w14:textId="4340C4AB"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kifejező közlés alkalmazását lehetővé tevő gyakorlatok alkalmazása</w:t>
      </w:r>
      <w:r w:rsidR="000E5E1B" w:rsidRPr="002E48BD">
        <w:rPr>
          <w:rFonts w:ascii="Times New Roman" w:hAnsi="Times New Roman" w:cs="Times New Roman"/>
          <w:sz w:val="24"/>
          <w:szCs w:val="24"/>
        </w:rPr>
        <w:t>.</w:t>
      </w:r>
    </w:p>
    <w:p w14:paraId="5783AF3A" w14:textId="26C5B00F"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társismeret játékai (megfigyeléstől a felismerésig), bizalomgyakorlatok</w:t>
      </w:r>
      <w:r w:rsidR="000E5E1B" w:rsidRPr="002E48BD">
        <w:rPr>
          <w:rFonts w:ascii="Times New Roman" w:hAnsi="Times New Roman" w:cs="Times New Roman"/>
          <w:sz w:val="24"/>
          <w:szCs w:val="24"/>
        </w:rPr>
        <w:t>.</w:t>
      </w:r>
    </w:p>
    <w:p w14:paraId="71E63BA7" w14:textId="0900046C"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Kötött időben, osztálylétszámokkal is megvalósítható, játékszabályokhoz kötött ön- és csoportismereti gyakorlatok</w:t>
      </w:r>
      <w:r w:rsidR="000E5E1B" w:rsidRPr="002E48BD">
        <w:rPr>
          <w:rFonts w:ascii="Times New Roman" w:hAnsi="Times New Roman" w:cs="Times New Roman"/>
          <w:sz w:val="24"/>
          <w:szCs w:val="24"/>
        </w:rPr>
        <w:t>.</w:t>
      </w:r>
    </w:p>
    <w:p w14:paraId="288B71FA" w14:textId="60B655F6"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lastRenderedPageBreak/>
        <w:t>- Az élmény megélésén keresztül jusson el a megértésig a résztvevő</w:t>
      </w:r>
      <w:r w:rsidR="000E5E1B" w:rsidRPr="002E48BD">
        <w:rPr>
          <w:rFonts w:ascii="Times New Roman" w:hAnsi="Times New Roman" w:cs="Times New Roman"/>
          <w:sz w:val="24"/>
          <w:szCs w:val="24"/>
        </w:rPr>
        <w:t>.</w:t>
      </w:r>
    </w:p>
    <w:p w14:paraId="08A0447D" w14:textId="540CDCD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Alkalmat kapjon az önmagára és a világra vonatkozó kérdések megfogalmazására és a válaszok keresésére</w:t>
      </w:r>
      <w:r w:rsidR="000E5E1B" w:rsidRPr="002E48BD">
        <w:rPr>
          <w:rFonts w:ascii="Times New Roman" w:hAnsi="Times New Roman" w:cs="Times New Roman"/>
          <w:sz w:val="24"/>
          <w:szCs w:val="24"/>
        </w:rPr>
        <w:t>.</w:t>
      </w:r>
    </w:p>
    <w:p w14:paraId="07701986" w14:textId="718BE99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Részt vegyen közösségépítésben és közösségi alkotásban</w:t>
      </w:r>
      <w:r w:rsidR="000E5E1B" w:rsidRPr="002E48BD">
        <w:rPr>
          <w:rFonts w:ascii="Times New Roman" w:hAnsi="Times New Roman" w:cs="Times New Roman"/>
          <w:sz w:val="24"/>
          <w:szCs w:val="24"/>
        </w:rPr>
        <w:t>.</w:t>
      </w:r>
    </w:p>
    <w:p w14:paraId="728FE04D" w14:textId="1F8D466F"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Verbális és nonverbális kommunikációs készségek fejlesztése</w:t>
      </w:r>
      <w:r w:rsidR="000E5E1B" w:rsidRPr="002E48BD">
        <w:rPr>
          <w:rFonts w:ascii="Times New Roman" w:hAnsi="Times New Roman" w:cs="Times New Roman"/>
          <w:sz w:val="24"/>
          <w:szCs w:val="24"/>
        </w:rPr>
        <w:t>.</w:t>
      </w:r>
    </w:p>
    <w:p w14:paraId="149CD3C6" w14:textId="77777777"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résztvevői aktivitásra építő tevékenységek során támaszkodunk a tanulás társas természetéből adódó előnyökre és a differenciált egyéni munka adta lehetőségekre. A tanulók igényei és lehetőségei szerint több önálló, egyéni vagy csoportos feladat adható.</w:t>
      </w:r>
    </w:p>
    <w:p w14:paraId="5F7518B0" w14:textId="09D3DE7A"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drámai művek, megjelenített helyzetek alkotóelemeinek, a feszültség forrásainak dramaturgiai szempontú elemzése</w:t>
      </w:r>
      <w:r w:rsidR="000E5E1B" w:rsidRPr="002E48BD">
        <w:rPr>
          <w:rFonts w:ascii="Times New Roman" w:hAnsi="Times New Roman" w:cs="Times New Roman"/>
          <w:sz w:val="24"/>
          <w:szCs w:val="24"/>
        </w:rPr>
        <w:t>.</w:t>
      </w:r>
    </w:p>
    <w:p w14:paraId="2A40F5E6" w14:textId="200AB31B"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Választott művek, műrészletek, szövegrészek feldolgozása, értelmezése</w:t>
      </w:r>
      <w:r w:rsidR="000E5E1B" w:rsidRPr="002E48BD">
        <w:rPr>
          <w:rFonts w:ascii="Times New Roman" w:hAnsi="Times New Roman" w:cs="Times New Roman"/>
          <w:sz w:val="24"/>
          <w:szCs w:val="24"/>
        </w:rPr>
        <w:t>.</w:t>
      </w:r>
    </w:p>
    <w:p w14:paraId="192649DB" w14:textId="5585E2E8"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Megbeszélés, vita, értelmezés – kis- és nagycsoportos formákban</w:t>
      </w:r>
      <w:r w:rsidR="000E5E1B"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6CEC0D1B" w14:textId="0C5EBECB"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művek önálló megismerése és értelmezése mellett elvárt az önálló gondolatok megfogalmazása, vázlat és elemzés írása</w:t>
      </w:r>
      <w:r w:rsidR="000E5E1B" w:rsidRPr="002E48BD">
        <w:rPr>
          <w:rFonts w:ascii="Times New Roman" w:hAnsi="Times New Roman" w:cs="Times New Roman"/>
          <w:sz w:val="24"/>
          <w:szCs w:val="24"/>
        </w:rPr>
        <w:t>.</w:t>
      </w:r>
    </w:p>
    <w:p w14:paraId="36BFA7A4" w14:textId="29CA236D"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képzésben résztvevők gondolatainak egyre nagyobb teret kell biztosítani, de szükségük van a tanári megerősítésre, a helyes értelmezési tartomány beazonosítására</w:t>
      </w:r>
      <w:r w:rsidR="000E5E1B" w:rsidRPr="002E48BD">
        <w:rPr>
          <w:rFonts w:ascii="Times New Roman" w:hAnsi="Times New Roman" w:cs="Times New Roman"/>
          <w:sz w:val="24"/>
          <w:szCs w:val="24"/>
        </w:rPr>
        <w:t>.</w:t>
      </w:r>
    </w:p>
    <w:p w14:paraId="718F0888" w14:textId="4ABDD07B"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Vita a megismert művek és a saját gondolatok, elvek alapján</w:t>
      </w:r>
      <w:r w:rsidR="000E5E1B" w:rsidRPr="002E48BD">
        <w:rPr>
          <w:rFonts w:ascii="Times New Roman" w:hAnsi="Times New Roman" w:cs="Times New Roman"/>
          <w:sz w:val="24"/>
          <w:szCs w:val="24"/>
        </w:rPr>
        <w:t>.</w:t>
      </w:r>
    </w:p>
    <w:p w14:paraId="17472DF6" w14:textId="6EF3EE40" w:rsidR="006A48A8" w:rsidRPr="002E48BD" w:rsidRDefault="006A48A8"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Együttműködés és feladatmegosztás a résztvevők önszerveződése alapján</w:t>
      </w:r>
      <w:r w:rsidR="000E5E1B" w:rsidRPr="002E48BD">
        <w:rPr>
          <w:rFonts w:ascii="Times New Roman" w:hAnsi="Times New Roman" w:cs="Times New Roman"/>
          <w:sz w:val="24"/>
          <w:szCs w:val="24"/>
        </w:rPr>
        <w:t>.</w:t>
      </w:r>
    </w:p>
    <w:p w14:paraId="20BB0738" w14:textId="1F07F8D9"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Sikerorientált, a helyes önértékelés kialakulását segítő visszajelzések</w:t>
      </w:r>
      <w:r w:rsidR="000E5E1B" w:rsidRPr="002E48BD">
        <w:rPr>
          <w:rFonts w:ascii="Times New Roman" w:hAnsi="Times New Roman" w:cs="Times New Roman"/>
          <w:sz w:val="24"/>
          <w:szCs w:val="24"/>
        </w:rPr>
        <w:t>.</w:t>
      </w:r>
    </w:p>
    <w:p w14:paraId="4210A272" w14:textId="77777777" w:rsidR="006A48A8" w:rsidRPr="002E48BD" w:rsidRDefault="006A48A8" w:rsidP="00E96389">
      <w:pPr>
        <w:spacing w:after="0" w:line="360" w:lineRule="auto"/>
        <w:rPr>
          <w:rFonts w:ascii="Times New Roman" w:hAnsi="Times New Roman" w:cs="Times New Roman"/>
          <w:sz w:val="24"/>
          <w:szCs w:val="24"/>
        </w:rPr>
      </w:pPr>
    </w:p>
    <w:p w14:paraId="1334C49C" w14:textId="77777777" w:rsidR="006A48A8" w:rsidRPr="00CD452D" w:rsidRDefault="006A48A8" w:rsidP="00E96389">
      <w:pPr>
        <w:spacing w:after="0" w:line="360" w:lineRule="auto"/>
        <w:rPr>
          <w:rFonts w:ascii="Times New Roman" w:hAnsi="Times New Roman" w:cs="Times New Roman"/>
          <w:b/>
          <w:bCs/>
          <w:sz w:val="24"/>
          <w:szCs w:val="24"/>
          <w:u w:val="single"/>
        </w:rPr>
      </w:pPr>
      <w:r w:rsidRPr="00CD452D">
        <w:rPr>
          <w:rFonts w:ascii="Times New Roman" w:hAnsi="Times New Roman" w:cs="Times New Roman"/>
          <w:b/>
          <w:bCs/>
          <w:sz w:val="24"/>
          <w:szCs w:val="24"/>
          <w:u w:val="single"/>
        </w:rPr>
        <w:t xml:space="preserve">KÖTELEZŐ OLVASMÁNYOK </w:t>
      </w:r>
    </w:p>
    <w:p w14:paraId="6A675C4D"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Honoré de Balzac: Goriot apó (részletek) vagy Stendhal: Vörös és fekete (részletek)</w:t>
      </w:r>
    </w:p>
    <w:p w14:paraId="1A4CE8B1"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Henrik Ibsen: A vadkacsa vagy Nóra (Babaotthon) vagy Anton Pavlovics Csehov: A sirály vagy Ványa bácsi</w:t>
      </w:r>
    </w:p>
    <w:p w14:paraId="1387854D"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Lev Nyikolajevics Tolsztoj: Ivan Iljics halála</w:t>
      </w:r>
    </w:p>
    <w:p w14:paraId="51119AE3"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Samuel B. Beckett: Godot-ra várva vagy Friedrich Dürrenmatt: A fizikusok vagy A nagy Romulus</w:t>
      </w:r>
    </w:p>
    <w:p w14:paraId="2B6FCDFC"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Arany János: Toldi estéje</w:t>
      </w:r>
    </w:p>
    <w:p w14:paraId="7B3DF603"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Madách Imre: Az ember tragédiája</w:t>
      </w:r>
    </w:p>
    <w:p w14:paraId="1313DD82"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Mikszáth Kálmán: Beszterce ostroma</w:t>
      </w:r>
    </w:p>
    <w:p w14:paraId="7C2586FC"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Herczeg Ferenc: Az élet kapuja</w:t>
      </w:r>
    </w:p>
    <w:p w14:paraId="46B86BAE"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Babits Mihály: Jónás könyve, Jónás imája</w:t>
      </w:r>
    </w:p>
    <w:p w14:paraId="2C07CF0C"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Móricz Zsigmond: Úri muri, Tragédia</w:t>
      </w:r>
    </w:p>
    <w:p w14:paraId="429EDB39"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Wass Albert: Adjátok vissza a hegyeimet!</w:t>
      </w:r>
    </w:p>
    <w:p w14:paraId="634CE7B5"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lastRenderedPageBreak/>
        <w:t>Szabó Magda: Az ajtó</w:t>
      </w:r>
    </w:p>
    <w:p w14:paraId="1861E7F8"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Örkény István: Tóték</w:t>
      </w:r>
    </w:p>
    <w:p w14:paraId="7F0CC711" w14:textId="77777777" w:rsidR="006A48A8" w:rsidRPr="002E48BD" w:rsidRDefault="006A48A8" w:rsidP="00E96389">
      <w:pPr>
        <w:spacing w:after="0" w:line="360" w:lineRule="auto"/>
        <w:rPr>
          <w:rFonts w:ascii="Times New Roman" w:hAnsi="Times New Roman" w:cs="Times New Roman"/>
          <w:sz w:val="24"/>
          <w:szCs w:val="24"/>
        </w:rPr>
      </w:pPr>
    </w:p>
    <w:p w14:paraId="283DDD4D" w14:textId="77777777" w:rsidR="006A48A8" w:rsidRPr="00CD452D" w:rsidRDefault="006A48A8" w:rsidP="00E96389">
      <w:pPr>
        <w:spacing w:after="0" w:line="360" w:lineRule="auto"/>
        <w:rPr>
          <w:rFonts w:ascii="Times New Roman" w:hAnsi="Times New Roman" w:cs="Times New Roman"/>
          <w:b/>
          <w:bCs/>
          <w:sz w:val="24"/>
          <w:szCs w:val="24"/>
          <w:u w:val="single"/>
        </w:rPr>
      </w:pPr>
      <w:r w:rsidRPr="00CD452D">
        <w:rPr>
          <w:rFonts w:ascii="Times New Roman" w:hAnsi="Times New Roman" w:cs="Times New Roman"/>
          <w:b/>
          <w:bCs/>
          <w:sz w:val="24"/>
          <w:szCs w:val="24"/>
          <w:u w:val="single"/>
        </w:rPr>
        <w:t>MEMORITEREK</w:t>
      </w:r>
    </w:p>
    <w:p w14:paraId="685F8BD7"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Arany János: Toldi estéje (I. 1., VI. 28. versszak)</w:t>
      </w:r>
    </w:p>
    <w:p w14:paraId="3484B224"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Arany János: egy szabadon választott ballada a nagykőrösi korszakból</w:t>
      </w:r>
    </w:p>
    <w:p w14:paraId="61B2CC4B"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Arany János: Epilógus (részlet)</w:t>
      </w:r>
    </w:p>
    <w:p w14:paraId="23544273"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Ady Endre: Góg és Magóg fia vagyok én…</w:t>
      </w:r>
    </w:p>
    <w:p w14:paraId="7285EA26"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Ady Endre: Kocsi-út az éjszakában</w:t>
      </w:r>
    </w:p>
    <w:p w14:paraId="1674B2BC"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Babits Mihály: A lírikus epilógja (részlet)</w:t>
      </w:r>
    </w:p>
    <w:p w14:paraId="15F9A4C0"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Babits Mihály: Jónás imája</w:t>
      </w:r>
    </w:p>
    <w:p w14:paraId="2532140C"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Kosztolányi Dezső: Hajnali részegség (részlet)</w:t>
      </w:r>
    </w:p>
    <w:p w14:paraId="0D37CFFA"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József Attila: Reménytelenül (Lassan, tűnődve) (részlet)</w:t>
      </w:r>
    </w:p>
    <w:p w14:paraId="31326577"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József Attila Óda (részlet)</w:t>
      </w:r>
    </w:p>
    <w:p w14:paraId="756B502F"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Kányádi Sándor: Valaki jár a fák hegyén</w:t>
      </w:r>
    </w:p>
    <w:p w14:paraId="30EFFFA1"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Reményik Sándor: Halotti vers a hulló leveleknek (részlet)</w:t>
      </w:r>
    </w:p>
    <w:p w14:paraId="022E9457"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Radnóti Miklós: Hetedik ecloga (részlet)</w:t>
      </w:r>
    </w:p>
    <w:p w14:paraId="4FFD80B5" w14:textId="77777777" w:rsidR="006A48A8"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Áprily Lajos: Március (részlet)</w:t>
      </w:r>
    </w:p>
    <w:p w14:paraId="77879675" w14:textId="5D099C00" w:rsidR="000E5E1B" w:rsidRPr="002E48BD" w:rsidRDefault="006A48A8"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Nagy László: Ki viszi át a Szerelmet</w:t>
      </w:r>
    </w:p>
    <w:p w14:paraId="54B299FE" w14:textId="77777777" w:rsidR="000E5E1B" w:rsidRPr="002E48BD" w:rsidRDefault="000E5E1B"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br w:type="page"/>
      </w:r>
    </w:p>
    <w:p w14:paraId="29549D49" w14:textId="644B7064" w:rsidR="005A34DE" w:rsidRDefault="00CD452D" w:rsidP="00CD452D">
      <w:pPr>
        <w:spacing w:after="0" w:line="360" w:lineRule="auto"/>
        <w:jc w:val="center"/>
        <w:rPr>
          <w:rFonts w:ascii="Times New Roman" w:hAnsi="Times New Roman" w:cs="Times New Roman"/>
          <w:b/>
          <w:sz w:val="24"/>
          <w:szCs w:val="24"/>
        </w:rPr>
      </w:pPr>
      <w:r w:rsidRPr="00CD452D">
        <w:rPr>
          <w:rFonts w:ascii="Times New Roman" w:hAnsi="Times New Roman" w:cs="Times New Roman"/>
          <w:b/>
          <w:sz w:val="24"/>
          <w:szCs w:val="24"/>
        </w:rPr>
        <w:lastRenderedPageBreak/>
        <w:t>MAGYAR NYELV</w:t>
      </w:r>
    </w:p>
    <w:tbl>
      <w:tblPr>
        <w:tblStyle w:val="Rcsostblzat"/>
        <w:tblW w:w="9351" w:type="dxa"/>
        <w:tblLayout w:type="fixed"/>
        <w:tblLook w:val="06A0" w:firstRow="1" w:lastRow="0" w:firstColumn="1" w:lastColumn="0" w:noHBand="1" w:noVBand="1"/>
      </w:tblPr>
      <w:tblGrid>
        <w:gridCol w:w="6658"/>
        <w:gridCol w:w="2693"/>
      </w:tblGrid>
      <w:tr w:rsidR="00930DE1" w:rsidRPr="00837983" w14:paraId="0A9CD4D1" w14:textId="77777777" w:rsidTr="00EC6689">
        <w:tc>
          <w:tcPr>
            <w:tcW w:w="93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0B245F" w14:textId="71DA256C" w:rsidR="00930DE1" w:rsidRDefault="00930DE1" w:rsidP="00930DE1">
            <w:pPr>
              <w:pStyle w:val="Cmsor2"/>
              <w:jc w:val="center"/>
              <w:outlineLvl w:val="1"/>
              <w:rPr>
                <w:rFonts w:ascii="Times New Roman" w:hAnsi="Times New Roman" w:cs="Times New Roman"/>
                <w:sz w:val="24"/>
              </w:rPr>
            </w:pPr>
            <w:bookmarkStart w:id="3" w:name="_Toc209439237"/>
            <w:r w:rsidRPr="00837983">
              <w:rPr>
                <w:rFonts w:ascii="Times New Roman" w:hAnsi="Times New Roman" w:cs="Times New Roman"/>
                <w:sz w:val="24"/>
              </w:rPr>
              <w:t>Magyar nyelvtan</w:t>
            </w:r>
            <w:bookmarkEnd w:id="3"/>
          </w:p>
          <w:p w14:paraId="45453205" w14:textId="65D91EF7" w:rsidR="00930DE1" w:rsidRPr="00930DE1" w:rsidRDefault="00930DE1" w:rsidP="00930DE1">
            <w:pPr>
              <w:spacing w:line="360" w:lineRule="auto"/>
              <w:jc w:val="center"/>
              <w:rPr>
                <w:rFonts w:ascii="Times New Roman" w:hAnsi="Times New Roman" w:cs="Times New Roman"/>
                <w:b/>
                <w:smallCaps/>
                <w:color w:val="0070C0"/>
              </w:rPr>
            </w:pPr>
            <w:r>
              <w:rPr>
                <w:rFonts w:ascii="Times New Roman" w:hAnsi="Times New Roman" w:cs="Times New Roman"/>
                <w:b/>
                <w:smallCaps/>
                <w:color w:val="0070C0"/>
              </w:rPr>
              <w:t>KK 12</w:t>
            </w:r>
            <w:r w:rsidRPr="00576D65">
              <w:rPr>
                <w:rFonts w:ascii="Times New Roman" w:hAnsi="Times New Roman" w:cs="Times New Roman"/>
                <w:b/>
                <w:smallCaps/>
                <w:color w:val="0070C0"/>
              </w:rPr>
              <w:t>. évfolyam</w:t>
            </w:r>
          </w:p>
        </w:tc>
      </w:tr>
      <w:tr w:rsidR="00930DE1" w:rsidRPr="00837983" w14:paraId="6BAD6063"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51F0A5B1" w14:textId="77777777" w:rsidR="00930DE1" w:rsidRPr="00837983" w:rsidRDefault="00930DE1" w:rsidP="00EC6689">
            <w:pPr>
              <w:rPr>
                <w:rFonts w:ascii="Times New Roman" w:hAnsi="Times New Roman" w:cs="Times New Roman"/>
              </w:rPr>
            </w:pPr>
          </w:p>
        </w:tc>
        <w:tc>
          <w:tcPr>
            <w:tcW w:w="2693" w:type="dxa"/>
            <w:tcBorders>
              <w:top w:val="single" w:sz="4" w:space="0" w:color="auto"/>
              <w:left w:val="single" w:sz="4" w:space="0" w:color="auto"/>
              <w:right w:val="single" w:sz="4" w:space="0" w:color="auto"/>
            </w:tcBorders>
            <w:shd w:val="clear" w:color="auto" w:fill="FFFFFF" w:themeFill="background1"/>
          </w:tcPr>
          <w:p w14:paraId="4A7AB093" w14:textId="689211CE" w:rsidR="005A669F" w:rsidRDefault="00930DE1" w:rsidP="005A669F">
            <w:pPr>
              <w:ind w:left="360" w:hanging="360"/>
              <w:jc w:val="center"/>
              <w:rPr>
                <w:rFonts w:ascii="Times New Roman" w:hAnsi="Times New Roman" w:cs="Times New Roman"/>
                <w:b/>
                <w:smallCaps/>
                <w:color w:val="0070C0"/>
              </w:rPr>
            </w:pPr>
            <w:r>
              <w:rPr>
                <w:rFonts w:ascii="Times New Roman" w:hAnsi="Times New Roman" w:cs="Times New Roman"/>
                <w:b/>
                <w:smallCaps/>
                <w:color w:val="0070C0"/>
              </w:rPr>
              <w:t>heti óraszám:</w:t>
            </w:r>
          </w:p>
          <w:p w14:paraId="18115317" w14:textId="499DEC2F" w:rsidR="00930DE1" w:rsidRDefault="00930DE1" w:rsidP="005A669F">
            <w:pPr>
              <w:ind w:left="360" w:hanging="360"/>
              <w:jc w:val="center"/>
              <w:rPr>
                <w:rFonts w:ascii="Times New Roman" w:hAnsi="Times New Roman" w:cs="Times New Roman"/>
              </w:rPr>
            </w:pPr>
            <w:r>
              <w:rPr>
                <w:rFonts w:ascii="Times New Roman" w:hAnsi="Times New Roman" w:cs="Times New Roman"/>
                <w:b/>
                <w:smallCaps/>
                <w:color w:val="0070C0"/>
              </w:rPr>
              <w:t>1 óra</w:t>
            </w:r>
          </w:p>
        </w:tc>
      </w:tr>
      <w:tr w:rsidR="00930DE1" w:rsidRPr="00930DE1" w14:paraId="17E66EA4"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88ABDB5" w14:textId="3C17193F" w:rsidR="00930DE1" w:rsidRPr="00930DE1" w:rsidRDefault="00930DE1" w:rsidP="00EC6689">
            <w:pPr>
              <w:rPr>
                <w:rFonts w:ascii="Times New Roman" w:hAnsi="Times New Roman" w:cs="Times New Roman"/>
                <w:b/>
              </w:rPr>
            </w:pPr>
            <w:r w:rsidRPr="00930DE1">
              <w:rPr>
                <w:rFonts w:ascii="Times New Roman" w:hAnsi="Times New Roman" w:cs="Times New Roman"/>
                <w:b/>
              </w:rPr>
              <w:t>Téma</w:t>
            </w:r>
          </w:p>
        </w:tc>
        <w:tc>
          <w:tcPr>
            <w:tcW w:w="2693" w:type="dxa"/>
            <w:tcBorders>
              <w:top w:val="single" w:sz="4" w:space="0" w:color="auto"/>
              <w:left w:val="single" w:sz="4" w:space="0" w:color="auto"/>
              <w:right w:val="single" w:sz="4" w:space="0" w:color="auto"/>
            </w:tcBorders>
            <w:shd w:val="clear" w:color="auto" w:fill="FFFFFF" w:themeFill="background1"/>
          </w:tcPr>
          <w:p w14:paraId="1D9C7FFA" w14:textId="3EC8B7E9" w:rsidR="00930DE1" w:rsidRPr="00930DE1" w:rsidRDefault="00930DE1" w:rsidP="00EC6689">
            <w:pPr>
              <w:ind w:left="360" w:hanging="360"/>
              <w:rPr>
                <w:rFonts w:ascii="Times New Roman" w:hAnsi="Times New Roman" w:cs="Times New Roman"/>
                <w:b/>
              </w:rPr>
            </w:pPr>
            <w:r w:rsidRPr="00930DE1">
              <w:rPr>
                <w:rFonts w:ascii="Times New Roman" w:hAnsi="Times New Roman" w:cs="Times New Roman"/>
                <w:b/>
              </w:rPr>
              <w:t>Tervezett óraszám</w:t>
            </w:r>
          </w:p>
        </w:tc>
      </w:tr>
      <w:tr w:rsidR="00930DE1" w:rsidRPr="00930DE1" w14:paraId="0D47C172"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5F6A91C5" w14:textId="435E7185" w:rsidR="00930DE1" w:rsidRPr="00930DE1" w:rsidRDefault="00930DE1" w:rsidP="00EC6689">
            <w:pPr>
              <w:rPr>
                <w:rFonts w:ascii="Times New Roman" w:hAnsi="Times New Roman" w:cs="Times New Roman"/>
                <w:b/>
              </w:rPr>
            </w:pPr>
            <w:r w:rsidRPr="00930DE1">
              <w:rPr>
                <w:rFonts w:ascii="Times New Roman" w:hAnsi="Times New Roman" w:cs="Times New Roman"/>
                <w:b/>
              </w:rPr>
              <w:t>I. Kommunikáció – fogalma, eszközei, típusai, zavarai; digitális kommunikáció</w:t>
            </w:r>
          </w:p>
        </w:tc>
        <w:tc>
          <w:tcPr>
            <w:tcW w:w="2693" w:type="dxa"/>
            <w:tcBorders>
              <w:top w:val="single" w:sz="4" w:space="0" w:color="auto"/>
              <w:left w:val="single" w:sz="4" w:space="0" w:color="auto"/>
              <w:right w:val="single" w:sz="4" w:space="0" w:color="auto"/>
            </w:tcBorders>
            <w:shd w:val="clear" w:color="auto" w:fill="FFFFFF" w:themeFill="background1"/>
          </w:tcPr>
          <w:p w14:paraId="1667201D" w14:textId="11210662" w:rsidR="00930DE1" w:rsidRPr="00930DE1" w:rsidRDefault="00930DE1" w:rsidP="005A669F">
            <w:pPr>
              <w:ind w:left="360" w:hanging="360"/>
              <w:jc w:val="center"/>
              <w:rPr>
                <w:rFonts w:ascii="Times New Roman" w:hAnsi="Times New Roman" w:cs="Times New Roman"/>
                <w:b/>
              </w:rPr>
            </w:pPr>
            <w:r>
              <w:rPr>
                <w:rFonts w:ascii="Times New Roman" w:hAnsi="Times New Roman" w:cs="Times New Roman"/>
                <w:b/>
              </w:rPr>
              <w:t>9</w:t>
            </w:r>
          </w:p>
        </w:tc>
      </w:tr>
      <w:tr w:rsidR="00930DE1" w:rsidRPr="00837983" w14:paraId="554F6FE9"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3920C9" w14:textId="3AB002C8" w:rsidR="00930DE1" w:rsidRPr="00837983" w:rsidRDefault="00930DE1" w:rsidP="00EC6689">
            <w:pPr>
              <w:rPr>
                <w:rFonts w:ascii="Times New Roman" w:hAnsi="Times New Roman" w:cs="Times New Roman"/>
                <w:i/>
              </w:rPr>
            </w:pPr>
            <w:r w:rsidRPr="00837983">
              <w:rPr>
                <w:rFonts w:ascii="Times New Roman" w:hAnsi="Times New Roman" w:cs="Times New Roman"/>
              </w:rPr>
              <w:t>A ko</w:t>
            </w:r>
            <w:r w:rsidR="00B63B2D">
              <w:rPr>
                <w:rFonts w:ascii="Times New Roman" w:hAnsi="Times New Roman" w:cs="Times New Roman"/>
              </w:rPr>
              <w:t xml:space="preserve">mmunikáció fogalma, tényezői, </w:t>
            </w:r>
            <w:r w:rsidRPr="00837983">
              <w:rPr>
                <w:rFonts w:ascii="Times New Roman" w:hAnsi="Times New Roman" w:cs="Times New Roman"/>
              </w:rPr>
              <w:t>funkciói</w:t>
            </w:r>
          </w:p>
        </w:tc>
        <w:tc>
          <w:tcPr>
            <w:tcW w:w="2693" w:type="dxa"/>
            <w:tcBorders>
              <w:top w:val="single" w:sz="4" w:space="0" w:color="auto"/>
              <w:left w:val="single" w:sz="4" w:space="0" w:color="auto"/>
              <w:right w:val="single" w:sz="4" w:space="0" w:color="auto"/>
            </w:tcBorders>
            <w:shd w:val="clear" w:color="auto" w:fill="FFFFFF" w:themeFill="background1"/>
          </w:tcPr>
          <w:p w14:paraId="6A8A4394" w14:textId="750F508A" w:rsidR="00930DE1" w:rsidRPr="00B63B2D" w:rsidRDefault="00930DE1" w:rsidP="00B63B2D">
            <w:pPr>
              <w:ind w:left="360" w:hanging="360"/>
              <w:jc w:val="center"/>
              <w:rPr>
                <w:rFonts w:ascii="Times New Roman" w:hAnsi="Times New Roman" w:cs="Times New Roman"/>
                <w:i/>
              </w:rPr>
            </w:pPr>
            <w:r w:rsidRPr="00B63B2D">
              <w:rPr>
                <w:rFonts w:ascii="Times New Roman" w:hAnsi="Times New Roman" w:cs="Times New Roman"/>
                <w:i/>
              </w:rPr>
              <w:t>1</w:t>
            </w:r>
          </w:p>
        </w:tc>
      </w:tr>
      <w:tr w:rsidR="00930DE1" w:rsidRPr="00837983" w14:paraId="3A408B78"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385341B" w14:textId="10742383" w:rsidR="00930DE1" w:rsidRPr="00837983" w:rsidRDefault="00B63B2D" w:rsidP="00EC6689">
            <w:pPr>
              <w:rPr>
                <w:rFonts w:ascii="Times New Roman" w:hAnsi="Times New Roman" w:cs="Times New Roman"/>
                <w:i/>
              </w:rPr>
            </w:pPr>
            <w:r w:rsidRPr="00B63B2D">
              <w:rPr>
                <w:rFonts w:ascii="Times New Roman" w:hAnsi="Times New Roman" w:cs="Times New Roman"/>
              </w:rPr>
              <w:t>A személyközi kommunikáció. Megszólítás, magázódás, tegeződés</w:t>
            </w:r>
          </w:p>
        </w:tc>
        <w:tc>
          <w:tcPr>
            <w:tcW w:w="2693" w:type="dxa"/>
            <w:tcBorders>
              <w:left w:val="single" w:sz="4" w:space="0" w:color="auto"/>
              <w:right w:val="single" w:sz="4" w:space="0" w:color="auto"/>
            </w:tcBorders>
            <w:shd w:val="clear" w:color="auto" w:fill="FFFFFF" w:themeFill="background1"/>
            <w:hideMark/>
          </w:tcPr>
          <w:p w14:paraId="082CD052" w14:textId="07863EB5" w:rsidR="00930DE1" w:rsidRPr="00B63B2D" w:rsidRDefault="00B63B2D" w:rsidP="00B63B2D">
            <w:pPr>
              <w:spacing w:line="240" w:lineRule="auto"/>
              <w:contextualSpacing/>
              <w:jc w:val="center"/>
              <w:rPr>
                <w:rFonts w:ascii="Times New Roman" w:hAnsi="Times New Roman" w:cs="Times New Roman"/>
                <w:i/>
              </w:rPr>
            </w:pPr>
            <w:r w:rsidRPr="00B63B2D">
              <w:rPr>
                <w:rFonts w:ascii="Times New Roman" w:hAnsi="Times New Roman" w:cs="Times New Roman"/>
                <w:i/>
              </w:rPr>
              <w:t>1</w:t>
            </w:r>
          </w:p>
        </w:tc>
      </w:tr>
      <w:tr w:rsidR="00930DE1" w:rsidRPr="00837983" w14:paraId="37B19910"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59333E7A" w14:textId="47D59BC6" w:rsidR="00930DE1" w:rsidRPr="00837983" w:rsidRDefault="00B63B2D" w:rsidP="00EC6689">
            <w:pPr>
              <w:rPr>
                <w:rFonts w:ascii="Times New Roman" w:hAnsi="Times New Roman" w:cs="Times New Roman"/>
              </w:rPr>
            </w:pPr>
            <w:r w:rsidRPr="00B63B2D">
              <w:rPr>
                <w:rFonts w:ascii="Times New Roman" w:hAnsi="Times New Roman" w:cs="Times New Roman"/>
              </w:rPr>
              <w:t>A nem nyelvi jelek. Gesztusok és hatásaik, gesztusok és kultúrkörök</w:t>
            </w:r>
          </w:p>
        </w:tc>
        <w:tc>
          <w:tcPr>
            <w:tcW w:w="2693" w:type="dxa"/>
            <w:tcBorders>
              <w:left w:val="single" w:sz="4" w:space="0" w:color="auto"/>
              <w:right w:val="single" w:sz="4" w:space="0" w:color="auto"/>
            </w:tcBorders>
            <w:shd w:val="clear" w:color="auto" w:fill="FFFFFF" w:themeFill="background1"/>
          </w:tcPr>
          <w:p w14:paraId="1DF0BDE4" w14:textId="61115971" w:rsidR="00930DE1" w:rsidRPr="00B63B2D" w:rsidRDefault="00B63B2D" w:rsidP="00B63B2D">
            <w:pPr>
              <w:spacing w:line="240" w:lineRule="auto"/>
              <w:contextualSpacing/>
              <w:jc w:val="center"/>
              <w:rPr>
                <w:rFonts w:ascii="Times New Roman" w:hAnsi="Times New Roman" w:cs="Times New Roman"/>
                <w:i/>
              </w:rPr>
            </w:pPr>
            <w:r w:rsidRPr="00B63B2D">
              <w:rPr>
                <w:rFonts w:ascii="Times New Roman" w:hAnsi="Times New Roman" w:cs="Times New Roman"/>
                <w:i/>
              </w:rPr>
              <w:t>1</w:t>
            </w:r>
          </w:p>
        </w:tc>
      </w:tr>
      <w:tr w:rsidR="00930DE1" w:rsidRPr="00837983" w14:paraId="594A102E"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3349CE5C" w14:textId="31EB7836" w:rsidR="00930DE1" w:rsidRPr="00837983" w:rsidRDefault="00B63B2D" w:rsidP="00EC6689">
            <w:pPr>
              <w:rPr>
                <w:rFonts w:ascii="Times New Roman" w:hAnsi="Times New Roman" w:cs="Times New Roman"/>
              </w:rPr>
            </w:pPr>
            <w:r w:rsidRPr="00B63B2D">
              <w:rPr>
                <w:rFonts w:ascii="Times New Roman" w:hAnsi="Times New Roman" w:cs="Times New Roman"/>
              </w:rPr>
              <w:t>A tömegkommunikáció fogalma, típusai és funkciói</w:t>
            </w:r>
          </w:p>
        </w:tc>
        <w:tc>
          <w:tcPr>
            <w:tcW w:w="2693" w:type="dxa"/>
            <w:tcBorders>
              <w:left w:val="single" w:sz="4" w:space="0" w:color="auto"/>
              <w:right w:val="single" w:sz="4" w:space="0" w:color="auto"/>
            </w:tcBorders>
            <w:shd w:val="clear" w:color="auto" w:fill="FFFFFF" w:themeFill="background1"/>
          </w:tcPr>
          <w:p w14:paraId="317E6734" w14:textId="32BBC1F4" w:rsidR="00930DE1" w:rsidRPr="00B63B2D" w:rsidRDefault="00B63B2D" w:rsidP="00B63B2D">
            <w:pPr>
              <w:spacing w:line="240" w:lineRule="auto"/>
              <w:contextualSpacing/>
              <w:jc w:val="center"/>
              <w:rPr>
                <w:rFonts w:ascii="Times New Roman" w:hAnsi="Times New Roman" w:cs="Times New Roman"/>
                <w:i/>
              </w:rPr>
            </w:pPr>
            <w:r w:rsidRPr="00B63B2D">
              <w:rPr>
                <w:rFonts w:ascii="Times New Roman" w:hAnsi="Times New Roman" w:cs="Times New Roman"/>
                <w:i/>
              </w:rPr>
              <w:t>2</w:t>
            </w:r>
          </w:p>
        </w:tc>
      </w:tr>
      <w:tr w:rsidR="00930DE1" w:rsidRPr="00837983" w14:paraId="3FD48378"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95B89D5" w14:textId="2306CF0F" w:rsidR="00930DE1" w:rsidRPr="00837983" w:rsidRDefault="00B63B2D" w:rsidP="00EC6689">
            <w:pPr>
              <w:rPr>
                <w:rFonts w:ascii="Times New Roman" w:hAnsi="Times New Roman" w:cs="Times New Roman"/>
              </w:rPr>
            </w:pPr>
            <w:r w:rsidRPr="00B63B2D">
              <w:rPr>
                <w:rFonts w:ascii="Times New Roman" w:hAnsi="Times New Roman" w:cs="Times New Roman"/>
              </w:rPr>
              <w:t>A tömegkommunikáció hatása a gondolkodásra és a nyelvre. Médiafüggős</w:t>
            </w:r>
            <w:r>
              <w:rPr>
                <w:rFonts w:ascii="Times New Roman" w:hAnsi="Times New Roman" w:cs="Times New Roman"/>
              </w:rPr>
              <w:t>ég, a virtuális valóság hatásai</w:t>
            </w:r>
          </w:p>
        </w:tc>
        <w:tc>
          <w:tcPr>
            <w:tcW w:w="2693" w:type="dxa"/>
            <w:tcBorders>
              <w:left w:val="single" w:sz="4" w:space="0" w:color="auto"/>
              <w:right w:val="single" w:sz="4" w:space="0" w:color="auto"/>
            </w:tcBorders>
            <w:shd w:val="clear" w:color="auto" w:fill="FFFFFF" w:themeFill="background1"/>
          </w:tcPr>
          <w:p w14:paraId="17C3710B" w14:textId="5BB7154E" w:rsidR="00930DE1" w:rsidRPr="00B63B2D" w:rsidRDefault="00B63B2D" w:rsidP="00B63B2D">
            <w:pPr>
              <w:spacing w:line="240" w:lineRule="auto"/>
              <w:contextualSpacing/>
              <w:jc w:val="center"/>
              <w:rPr>
                <w:rFonts w:ascii="Times New Roman" w:hAnsi="Times New Roman" w:cs="Times New Roman"/>
                <w:i/>
              </w:rPr>
            </w:pPr>
            <w:r w:rsidRPr="00B63B2D">
              <w:rPr>
                <w:rFonts w:ascii="Times New Roman" w:hAnsi="Times New Roman" w:cs="Times New Roman"/>
                <w:i/>
              </w:rPr>
              <w:t>1</w:t>
            </w:r>
          </w:p>
        </w:tc>
      </w:tr>
      <w:tr w:rsidR="00930DE1" w:rsidRPr="00837983" w14:paraId="237A0270"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56C46F94"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Médiaműfajok</w:t>
            </w:r>
          </w:p>
        </w:tc>
        <w:tc>
          <w:tcPr>
            <w:tcW w:w="2693" w:type="dxa"/>
            <w:tcBorders>
              <w:left w:val="single" w:sz="4" w:space="0" w:color="auto"/>
              <w:right w:val="single" w:sz="4" w:space="0" w:color="auto"/>
            </w:tcBorders>
            <w:shd w:val="clear" w:color="auto" w:fill="FFFFFF" w:themeFill="background1"/>
          </w:tcPr>
          <w:p w14:paraId="48F96A90" w14:textId="043CB69B" w:rsidR="00930DE1" w:rsidRPr="00B63B2D" w:rsidRDefault="00B63B2D" w:rsidP="00B63B2D">
            <w:pPr>
              <w:spacing w:line="240" w:lineRule="auto"/>
              <w:contextualSpacing/>
              <w:jc w:val="center"/>
              <w:rPr>
                <w:rFonts w:ascii="Times New Roman" w:hAnsi="Times New Roman" w:cs="Times New Roman"/>
                <w:i/>
              </w:rPr>
            </w:pPr>
            <w:r w:rsidRPr="00B63B2D">
              <w:rPr>
                <w:rFonts w:ascii="Times New Roman" w:hAnsi="Times New Roman" w:cs="Times New Roman"/>
                <w:i/>
              </w:rPr>
              <w:t>2</w:t>
            </w:r>
          </w:p>
        </w:tc>
      </w:tr>
      <w:tr w:rsidR="00930DE1" w:rsidRPr="00837983" w14:paraId="382E5593"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BC3A49"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A digitális kommunikáció jellemzői, szövegtípusai, az új digitális nyelv</w:t>
            </w:r>
          </w:p>
          <w:p w14:paraId="4214D3D1" w14:textId="77777777" w:rsidR="00930DE1" w:rsidRPr="00837983" w:rsidRDefault="00930DE1" w:rsidP="00EC6689">
            <w:pPr>
              <w:rPr>
                <w:rFonts w:ascii="Times New Roman" w:hAnsi="Times New Roman" w:cs="Times New Roman"/>
              </w:rPr>
            </w:pPr>
          </w:p>
        </w:tc>
        <w:tc>
          <w:tcPr>
            <w:tcW w:w="2693" w:type="dxa"/>
            <w:tcBorders>
              <w:left w:val="single" w:sz="4" w:space="0" w:color="auto"/>
              <w:right w:val="single" w:sz="4" w:space="0" w:color="auto"/>
            </w:tcBorders>
            <w:shd w:val="clear" w:color="auto" w:fill="FFFFFF" w:themeFill="background1"/>
            <w:hideMark/>
          </w:tcPr>
          <w:p w14:paraId="340ED5D7" w14:textId="0EE7173B" w:rsidR="00930DE1" w:rsidRPr="00B63B2D" w:rsidRDefault="00B63B2D" w:rsidP="00B63B2D">
            <w:pPr>
              <w:spacing w:line="240" w:lineRule="auto"/>
              <w:contextualSpacing/>
              <w:jc w:val="center"/>
              <w:rPr>
                <w:rFonts w:ascii="Times New Roman" w:hAnsi="Times New Roman" w:cs="Times New Roman"/>
                <w:i/>
              </w:rPr>
            </w:pPr>
            <w:r w:rsidRPr="00B63B2D">
              <w:rPr>
                <w:rFonts w:ascii="Times New Roman" w:hAnsi="Times New Roman" w:cs="Times New Roman"/>
                <w:i/>
              </w:rPr>
              <w:t>1</w:t>
            </w:r>
          </w:p>
        </w:tc>
      </w:tr>
      <w:tr w:rsidR="00930DE1" w:rsidRPr="00930DE1" w14:paraId="117A98D4"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3E5BACA" w14:textId="7803A6D4" w:rsidR="00930DE1" w:rsidRPr="00930DE1" w:rsidRDefault="00930DE1" w:rsidP="00EC6689">
            <w:pPr>
              <w:rPr>
                <w:rFonts w:ascii="Times New Roman" w:hAnsi="Times New Roman" w:cs="Times New Roman"/>
                <w:b/>
              </w:rPr>
            </w:pPr>
            <w:r w:rsidRPr="00930DE1">
              <w:rPr>
                <w:rFonts w:ascii="Times New Roman" w:hAnsi="Times New Roman" w:cs="Times New Roman"/>
                <w:b/>
              </w:rPr>
              <w:t>II. A nyelvi rendszer, a nyelv szerkezeti jellemzői, a nyelvi elemzés, a magyar és az idegen nyelvek</w:t>
            </w:r>
          </w:p>
        </w:tc>
        <w:tc>
          <w:tcPr>
            <w:tcW w:w="2693" w:type="dxa"/>
            <w:tcBorders>
              <w:top w:val="single" w:sz="4" w:space="0" w:color="auto"/>
              <w:left w:val="single" w:sz="4" w:space="0" w:color="auto"/>
              <w:right w:val="single" w:sz="4" w:space="0" w:color="auto"/>
            </w:tcBorders>
            <w:shd w:val="clear" w:color="auto" w:fill="FFFFFF" w:themeFill="background1"/>
          </w:tcPr>
          <w:p w14:paraId="5F3BBAD0" w14:textId="77777777" w:rsidR="00930DE1" w:rsidRPr="00930DE1" w:rsidRDefault="00930DE1" w:rsidP="005A669F">
            <w:pPr>
              <w:ind w:left="360" w:hanging="360"/>
              <w:jc w:val="center"/>
              <w:rPr>
                <w:rFonts w:ascii="Times New Roman" w:hAnsi="Times New Roman" w:cs="Times New Roman"/>
                <w:b/>
              </w:rPr>
            </w:pPr>
            <w:r>
              <w:rPr>
                <w:rFonts w:ascii="Times New Roman" w:hAnsi="Times New Roman" w:cs="Times New Roman"/>
                <w:b/>
              </w:rPr>
              <w:t>9</w:t>
            </w:r>
          </w:p>
        </w:tc>
      </w:tr>
      <w:tr w:rsidR="00930DE1" w:rsidRPr="00837983" w14:paraId="3A1D7812"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17DBAD8"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A nyelv mint jelrendszer</w:t>
            </w:r>
          </w:p>
        </w:tc>
        <w:tc>
          <w:tcPr>
            <w:tcW w:w="2693" w:type="dxa"/>
            <w:tcBorders>
              <w:top w:val="single" w:sz="4" w:space="0" w:color="auto"/>
              <w:left w:val="single" w:sz="4" w:space="0" w:color="auto"/>
              <w:right w:val="single" w:sz="4" w:space="0" w:color="auto"/>
            </w:tcBorders>
            <w:shd w:val="clear" w:color="auto" w:fill="FFFFFF" w:themeFill="background1"/>
          </w:tcPr>
          <w:p w14:paraId="4928B7BC" w14:textId="42FCE9D7" w:rsidR="00930DE1" w:rsidRPr="00B63B2D" w:rsidRDefault="00B63B2D" w:rsidP="00B63B2D">
            <w:pPr>
              <w:jc w:val="center"/>
              <w:rPr>
                <w:rFonts w:ascii="Times New Roman" w:hAnsi="Times New Roman" w:cs="Times New Roman"/>
                <w:i/>
              </w:rPr>
            </w:pPr>
            <w:r w:rsidRPr="00B63B2D">
              <w:rPr>
                <w:rFonts w:ascii="Times New Roman" w:hAnsi="Times New Roman" w:cs="Times New Roman"/>
                <w:i/>
              </w:rPr>
              <w:t>0,5</w:t>
            </w:r>
          </w:p>
        </w:tc>
      </w:tr>
      <w:tr w:rsidR="00930DE1" w:rsidRPr="00837983" w14:paraId="0A6B30C1"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941D0A"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A nyelvi szintek</w:t>
            </w:r>
          </w:p>
        </w:tc>
        <w:tc>
          <w:tcPr>
            <w:tcW w:w="2693" w:type="dxa"/>
            <w:tcBorders>
              <w:left w:val="single" w:sz="4" w:space="0" w:color="auto"/>
              <w:right w:val="single" w:sz="4" w:space="0" w:color="auto"/>
            </w:tcBorders>
            <w:shd w:val="clear" w:color="auto" w:fill="FFFFFF" w:themeFill="background1"/>
            <w:hideMark/>
          </w:tcPr>
          <w:p w14:paraId="282ABB96" w14:textId="101682A3" w:rsidR="00930DE1" w:rsidRPr="00B63B2D" w:rsidRDefault="00B63B2D" w:rsidP="00B63B2D">
            <w:pPr>
              <w:jc w:val="center"/>
              <w:rPr>
                <w:rFonts w:ascii="Times New Roman" w:hAnsi="Times New Roman" w:cs="Times New Roman"/>
                <w:i/>
              </w:rPr>
            </w:pPr>
            <w:r w:rsidRPr="00B63B2D">
              <w:rPr>
                <w:rFonts w:ascii="Times New Roman" w:hAnsi="Times New Roman" w:cs="Times New Roman"/>
                <w:i/>
              </w:rPr>
              <w:t>0,5</w:t>
            </w:r>
          </w:p>
        </w:tc>
      </w:tr>
      <w:tr w:rsidR="00930DE1" w:rsidRPr="00837983" w14:paraId="200141FA"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D3A05A0"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A magyar nyelv hangrendszere</w:t>
            </w:r>
          </w:p>
        </w:tc>
        <w:tc>
          <w:tcPr>
            <w:tcW w:w="2693" w:type="dxa"/>
            <w:tcBorders>
              <w:left w:val="single" w:sz="4" w:space="0" w:color="auto"/>
              <w:right w:val="single" w:sz="4" w:space="0" w:color="auto"/>
            </w:tcBorders>
            <w:shd w:val="clear" w:color="auto" w:fill="FFFFFF" w:themeFill="background1"/>
          </w:tcPr>
          <w:p w14:paraId="45F696BA" w14:textId="0D0FAD34" w:rsidR="00930DE1" w:rsidRPr="00B63B2D" w:rsidRDefault="00B63B2D" w:rsidP="00B63B2D">
            <w:pPr>
              <w:jc w:val="center"/>
              <w:rPr>
                <w:rFonts w:ascii="Times New Roman" w:hAnsi="Times New Roman" w:cs="Times New Roman"/>
                <w:i/>
              </w:rPr>
            </w:pPr>
            <w:r w:rsidRPr="00B63B2D">
              <w:rPr>
                <w:rFonts w:ascii="Times New Roman" w:hAnsi="Times New Roman" w:cs="Times New Roman"/>
                <w:i/>
              </w:rPr>
              <w:t>1</w:t>
            </w:r>
          </w:p>
        </w:tc>
      </w:tr>
      <w:tr w:rsidR="00930DE1" w:rsidRPr="00837983" w14:paraId="52108564"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CD694"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Hangkapcsolódási szabályszerűségek</w:t>
            </w:r>
          </w:p>
        </w:tc>
        <w:tc>
          <w:tcPr>
            <w:tcW w:w="2693" w:type="dxa"/>
            <w:tcBorders>
              <w:left w:val="single" w:sz="4" w:space="0" w:color="auto"/>
              <w:right w:val="single" w:sz="4" w:space="0" w:color="auto"/>
            </w:tcBorders>
            <w:shd w:val="clear" w:color="auto" w:fill="FFFFFF" w:themeFill="background1"/>
          </w:tcPr>
          <w:p w14:paraId="7DD0E5E5" w14:textId="29939D10" w:rsidR="00930DE1" w:rsidRPr="00B63B2D" w:rsidRDefault="00B63B2D" w:rsidP="00B63B2D">
            <w:pPr>
              <w:jc w:val="center"/>
              <w:rPr>
                <w:rFonts w:ascii="Times New Roman" w:hAnsi="Times New Roman" w:cs="Times New Roman"/>
                <w:i/>
              </w:rPr>
            </w:pPr>
            <w:r w:rsidRPr="00B63B2D">
              <w:rPr>
                <w:rFonts w:ascii="Times New Roman" w:hAnsi="Times New Roman" w:cs="Times New Roman"/>
                <w:i/>
              </w:rPr>
              <w:t>1</w:t>
            </w:r>
          </w:p>
        </w:tc>
      </w:tr>
      <w:tr w:rsidR="00B63B2D" w:rsidRPr="00837983" w14:paraId="33F1307A"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4632B60" w14:textId="0F2AF438" w:rsidR="00B63B2D" w:rsidRPr="00B63B2D" w:rsidRDefault="00B63B2D" w:rsidP="00EC6689">
            <w:pPr>
              <w:rPr>
                <w:rFonts w:ascii="Times New Roman" w:hAnsi="Times New Roman" w:cs="Times New Roman"/>
                <w:b/>
                <w:i/>
              </w:rPr>
            </w:pPr>
            <w:r w:rsidRPr="00B63B2D">
              <w:rPr>
                <w:rFonts w:ascii="Times New Roman" w:hAnsi="Times New Roman" w:cs="Times New Roman"/>
                <w:b/>
                <w:i/>
              </w:rPr>
              <w:t>Számonkérés</w:t>
            </w:r>
          </w:p>
        </w:tc>
        <w:tc>
          <w:tcPr>
            <w:tcW w:w="2693" w:type="dxa"/>
            <w:tcBorders>
              <w:left w:val="single" w:sz="4" w:space="0" w:color="auto"/>
              <w:right w:val="single" w:sz="4" w:space="0" w:color="auto"/>
            </w:tcBorders>
            <w:shd w:val="clear" w:color="auto" w:fill="FFFFFF" w:themeFill="background1"/>
          </w:tcPr>
          <w:p w14:paraId="6B83A22B" w14:textId="70A1F1D2" w:rsidR="00B63B2D" w:rsidRPr="00B63B2D" w:rsidRDefault="00B63B2D" w:rsidP="00B63B2D">
            <w:pPr>
              <w:jc w:val="center"/>
              <w:rPr>
                <w:rFonts w:ascii="Times New Roman" w:hAnsi="Times New Roman" w:cs="Times New Roman"/>
                <w:i/>
              </w:rPr>
            </w:pPr>
            <w:r w:rsidRPr="00B63B2D">
              <w:rPr>
                <w:rFonts w:ascii="Times New Roman" w:hAnsi="Times New Roman" w:cs="Times New Roman"/>
                <w:i/>
              </w:rPr>
              <w:t>1</w:t>
            </w:r>
          </w:p>
        </w:tc>
      </w:tr>
      <w:tr w:rsidR="00930DE1" w:rsidRPr="00837983" w14:paraId="7DD0A192"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5EDA2943"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A szavak felépítése, a szóelemek (szótő, képző, jel, rag)</w:t>
            </w:r>
          </w:p>
        </w:tc>
        <w:tc>
          <w:tcPr>
            <w:tcW w:w="2693" w:type="dxa"/>
            <w:tcBorders>
              <w:left w:val="single" w:sz="4" w:space="0" w:color="auto"/>
              <w:right w:val="single" w:sz="4" w:space="0" w:color="auto"/>
            </w:tcBorders>
            <w:shd w:val="clear" w:color="auto" w:fill="FFFFFF" w:themeFill="background1"/>
          </w:tcPr>
          <w:p w14:paraId="726DEAAB" w14:textId="2FB8A9ED" w:rsidR="00930DE1" w:rsidRPr="00B63B2D" w:rsidRDefault="00B63B2D" w:rsidP="00B63B2D">
            <w:pPr>
              <w:jc w:val="center"/>
              <w:rPr>
                <w:rFonts w:ascii="Times New Roman" w:hAnsi="Times New Roman" w:cs="Times New Roman"/>
                <w:i/>
              </w:rPr>
            </w:pPr>
            <w:r w:rsidRPr="00B63B2D">
              <w:rPr>
                <w:rFonts w:ascii="Times New Roman" w:hAnsi="Times New Roman" w:cs="Times New Roman"/>
                <w:i/>
              </w:rPr>
              <w:t>1</w:t>
            </w:r>
          </w:p>
        </w:tc>
      </w:tr>
      <w:tr w:rsidR="00930DE1" w:rsidRPr="00837983" w14:paraId="342289DD" w14:textId="77777777" w:rsidTr="00930DE1">
        <w:trPr>
          <w:trHeight w:val="562"/>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7D35D31"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A magyar nyelv szófaji rendszere:</w:t>
            </w:r>
          </w:p>
          <w:p w14:paraId="12AB0415"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alapszófajok, mondatszók és viszonyszók</w:t>
            </w:r>
          </w:p>
        </w:tc>
        <w:tc>
          <w:tcPr>
            <w:tcW w:w="2693" w:type="dxa"/>
            <w:tcBorders>
              <w:left w:val="single" w:sz="4" w:space="0" w:color="auto"/>
              <w:right w:val="single" w:sz="4" w:space="0" w:color="auto"/>
            </w:tcBorders>
            <w:shd w:val="clear" w:color="auto" w:fill="FFFFFF" w:themeFill="background1"/>
          </w:tcPr>
          <w:p w14:paraId="45C866F4" w14:textId="6E49906C" w:rsidR="00930DE1" w:rsidRPr="00B63B2D" w:rsidRDefault="00B63B2D" w:rsidP="00B63B2D">
            <w:pPr>
              <w:jc w:val="center"/>
              <w:rPr>
                <w:rFonts w:ascii="Times New Roman" w:hAnsi="Times New Roman" w:cs="Times New Roman"/>
                <w:i/>
              </w:rPr>
            </w:pPr>
            <w:r w:rsidRPr="00B63B2D">
              <w:rPr>
                <w:rFonts w:ascii="Times New Roman" w:hAnsi="Times New Roman" w:cs="Times New Roman"/>
                <w:i/>
              </w:rPr>
              <w:t>1</w:t>
            </w:r>
          </w:p>
        </w:tc>
      </w:tr>
      <w:tr w:rsidR="00930DE1" w:rsidRPr="00837983" w14:paraId="57835D0B"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C0FBA5A"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A szószerkezetek (szintagmák)</w:t>
            </w:r>
          </w:p>
        </w:tc>
        <w:tc>
          <w:tcPr>
            <w:tcW w:w="2693" w:type="dxa"/>
            <w:tcBorders>
              <w:left w:val="single" w:sz="4" w:space="0" w:color="auto"/>
              <w:right w:val="single" w:sz="4" w:space="0" w:color="auto"/>
            </w:tcBorders>
            <w:shd w:val="clear" w:color="auto" w:fill="FFFFFF" w:themeFill="background1"/>
          </w:tcPr>
          <w:p w14:paraId="726CEB14" w14:textId="62E49327" w:rsidR="00930DE1" w:rsidRPr="00B63B2D" w:rsidRDefault="00B63B2D" w:rsidP="00B63B2D">
            <w:pPr>
              <w:jc w:val="center"/>
              <w:rPr>
                <w:rFonts w:ascii="Times New Roman" w:hAnsi="Times New Roman" w:cs="Times New Roman"/>
                <w:i/>
              </w:rPr>
            </w:pPr>
            <w:r w:rsidRPr="00B63B2D">
              <w:rPr>
                <w:rFonts w:ascii="Times New Roman" w:hAnsi="Times New Roman" w:cs="Times New Roman"/>
                <w:i/>
              </w:rPr>
              <w:t>1</w:t>
            </w:r>
          </w:p>
        </w:tc>
      </w:tr>
      <w:tr w:rsidR="00930DE1" w:rsidRPr="00837983" w14:paraId="6BC9E017"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59555B9"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A mondat fogalma és csoportosítási szempontjai</w:t>
            </w:r>
          </w:p>
        </w:tc>
        <w:tc>
          <w:tcPr>
            <w:tcW w:w="2693" w:type="dxa"/>
            <w:tcBorders>
              <w:left w:val="single" w:sz="4" w:space="0" w:color="auto"/>
              <w:right w:val="single" w:sz="4" w:space="0" w:color="auto"/>
            </w:tcBorders>
            <w:shd w:val="clear" w:color="auto" w:fill="FFFFFF" w:themeFill="background1"/>
          </w:tcPr>
          <w:p w14:paraId="2D06752C" w14:textId="7D8D280E" w:rsidR="00930DE1" w:rsidRPr="00B63B2D" w:rsidRDefault="00B63B2D" w:rsidP="00B63B2D">
            <w:pPr>
              <w:jc w:val="center"/>
              <w:rPr>
                <w:rFonts w:ascii="Times New Roman" w:hAnsi="Times New Roman" w:cs="Times New Roman"/>
                <w:i/>
              </w:rPr>
            </w:pPr>
            <w:r w:rsidRPr="00B63B2D">
              <w:rPr>
                <w:rFonts w:ascii="Times New Roman" w:hAnsi="Times New Roman" w:cs="Times New Roman"/>
                <w:i/>
              </w:rPr>
              <w:t>1</w:t>
            </w:r>
          </w:p>
        </w:tc>
      </w:tr>
      <w:tr w:rsidR="00930DE1" w:rsidRPr="00837983" w14:paraId="6AA156F0"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0315FBC" w14:textId="77777777" w:rsidR="00930DE1" w:rsidRPr="00837983" w:rsidRDefault="00930DE1" w:rsidP="00EC6689">
            <w:pPr>
              <w:rPr>
                <w:rFonts w:ascii="Times New Roman" w:hAnsi="Times New Roman" w:cs="Times New Roman"/>
              </w:rPr>
            </w:pPr>
            <w:r w:rsidRPr="00837983">
              <w:rPr>
                <w:rFonts w:ascii="Times New Roman" w:hAnsi="Times New Roman" w:cs="Times New Roman"/>
              </w:rPr>
              <w:t>Az összetett mondat</w:t>
            </w:r>
          </w:p>
        </w:tc>
        <w:tc>
          <w:tcPr>
            <w:tcW w:w="2693" w:type="dxa"/>
            <w:tcBorders>
              <w:left w:val="single" w:sz="4" w:space="0" w:color="auto"/>
              <w:right w:val="single" w:sz="4" w:space="0" w:color="auto"/>
            </w:tcBorders>
            <w:shd w:val="clear" w:color="auto" w:fill="FFFFFF" w:themeFill="background1"/>
          </w:tcPr>
          <w:p w14:paraId="6132883C" w14:textId="6F0BAC9A" w:rsidR="00930DE1" w:rsidRPr="00B63B2D" w:rsidRDefault="00B63B2D" w:rsidP="00B63B2D">
            <w:pPr>
              <w:jc w:val="center"/>
              <w:rPr>
                <w:rFonts w:ascii="Times New Roman" w:hAnsi="Times New Roman" w:cs="Times New Roman"/>
                <w:i/>
              </w:rPr>
            </w:pPr>
            <w:r w:rsidRPr="00B63B2D">
              <w:rPr>
                <w:rFonts w:ascii="Times New Roman" w:hAnsi="Times New Roman" w:cs="Times New Roman"/>
                <w:i/>
              </w:rPr>
              <w:t>1</w:t>
            </w:r>
          </w:p>
        </w:tc>
      </w:tr>
      <w:tr w:rsidR="00930DE1" w:rsidRPr="00930DE1" w14:paraId="5B4995E1"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4C5661E" w14:textId="56992C5C" w:rsidR="00930DE1" w:rsidRPr="00930DE1" w:rsidRDefault="00930DE1" w:rsidP="00EC6689">
            <w:pPr>
              <w:rPr>
                <w:rFonts w:ascii="Times New Roman" w:hAnsi="Times New Roman" w:cs="Times New Roman"/>
                <w:b/>
              </w:rPr>
            </w:pPr>
            <w:r w:rsidRPr="00930DE1">
              <w:rPr>
                <w:rFonts w:ascii="Times New Roman" w:hAnsi="Times New Roman" w:cs="Times New Roman"/>
                <w:b/>
              </w:rPr>
              <w:t>III. A szöveg fogalma, típusai; a szövegkohézió, a szövegkompozíció; szövegfajták; szövegértés, szövegalkotás</w:t>
            </w:r>
          </w:p>
        </w:tc>
        <w:tc>
          <w:tcPr>
            <w:tcW w:w="2693" w:type="dxa"/>
            <w:tcBorders>
              <w:left w:val="single" w:sz="4" w:space="0" w:color="auto"/>
              <w:right w:val="single" w:sz="4" w:space="0" w:color="auto"/>
            </w:tcBorders>
            <w:shd w:val="clear" w:color="auto" w:fill="FFFFFF" w:themeFill="background1"/>
          </w:tcPr>
          <w:p w14:paraId="63EB7738" w14:textId="586C83DC" w:rsidR="00930DE1" w:rsidRPr="00930DE1" w:rsidRDefault="00930DE1" w:rsidP="005A669F">
            <w:pPr>
              <w:jc w:val="center"/>
              <w:rPr>
                <w:rFonts w:ascii="Times New Roman" w:hAnsi="Times New Roman" w:cs="Times New Roman"/>
                <w:b/>
              </w:rPr>
            </w:pPr>
            <w:r>
              <w:rPr>
                <w:rFonts w:ascii="Times New Roman" w:hAnsi="Times New Roman" w:cs="Times New Roman"/>
                <w:b/>
              </w:rPr>
              <w:t>9</w:t>
            </w:r>
          </w:p>
        </w:tc>
      </w:tr>
      <w:tr w:rsidR="00930DE1" w:rsidRPr="00251AB2" w14:paraId="09135E7A"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F830943" w14:textId="77777777" w:rsidR="00930DE1" w:rsidRPr="00251AB2" w:rsidRDefault="00930DE1" w:rsidP="00EC6689">
            <w:pPr>
              <w:rPr>
                <w:rFonts w:ascii="Times New Roman" w:hAnsi="Times New Roman" w:cs="Times New Roman"/>
              </w:rPr>
            </w:pPr>
            <w:r w:rsidRPr="00251AB2">
              <w:rPr>
                <w:rFonts w:ascii="Times New Roman" w:hAnsi="Times New Roman" w:cs="Times New Roman"/>
              </w:rPr>
              <w:t>A szöveg fogalma. A szövegösszefüggés, a beszédhelyzet</w:t>
            </w:r>
          </w:p>
        </w:tc>
        <w:tc>
          <w:tcPr>
            <w:tcW w:w="2693" w:type="dxa"/>
            <w:tcBorders>
              <w:top w:val="single" w:sz="4" w:space="0" w:color="auto"/>
              <w:left w:val="single" w:sz="4" w:space="0" w:color="auto"/>
              <w:right w:val="single" w:sz="4" w:space="0" w:color="auto"/>
            </w:tcBorders>
            <w:shd w:val="clear" w:color="auto" w:fill="FFFFFF" w:themeFill="background1"/>
          </w:tcPr>
          <w:p w14:paraId="20DE3E93" w14:textId="7B6F3799" w:rsidR="00930DE1" w:rsidRPr="00B63B2D" w:rsidRDefault="00B63B2D" w:rsidP="00B63B2D">
            <w:pPr>
              <w:ind w:left="30"/>
              <w:jc w:val="center"/>
              <w:rPr>
                <w:rFonts w:ascii="Times New Roman" w:hAnsi="Times New Roman" w:cs="Times New Roman"/>
                <w:i/>
              </w:rPr>
            </w:pPr>
            <w:r w:rsidRPr="00B63B2D">
              <w:rPr>
                <w:rFonts w:ascii="Times New Roman" w:hAnsi="Times New Roman" w:cs="Times New Roman"/>
                <w:i/>
              </w:rPr>
              <w:t>0,5</w:t>
            </w:r>
          </w:p>
        </w:tc>
      </w:tr>
      <w:tr w:rsidR="00930DE1" w:rsidRPr="00251AB2" w14:paraId="2A700817"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71C3654" w14:textId="77777777" w:rsidR="00930DE1" w:rsidRPr="00251AB2" w:rsidRDefault="00930DE1" w:rsidP="00EC6689">
            <w:pPr>
              <w:rPr>
                <w:rFonts w:ascii="Times New Roman" w:hAnsi="Times New Roman" w:cs="Times New Roman"/>
              </w:rPr>
            </w:pPr>
            <w:r w:rsidRPr="00251AB2">
              <w:rPr>
                <w:rFonts w:ascii="Times New Roman" w:hAnsi="Times New Roman" w:cs="Times New Roman"/>
              </w:rPr>
              <w:t>A szöveg típusai, a szöveg szerkezete</w:t>
            </w:r>
          </w:p>
        </w:tc>
        <w:tc>
          <w:tcPr>
            <w:tcW w:w="2693" w:type="dxa"/>
            <w:tcBorders>
              <w:left w:val="single" w:sz="4" w:space="0" w:color="auto"/>
              <w:right w:val="single" w:sz="4" w:space="0" w:color="auto"/>
            </w:tcBorders>
            <w:shd w:val="clear" w:color="auto" w:fill="FFFFFF" w:themeFill="background1"/>
          </w:tcPr>
          <w:p w14:paraId="205CFD59" w14:textId="3BE71CC2" w:rsidR="00930DE1" w:rsidRPr="00B63B2D" w:rsidRDefault="00B63B2D" w:rsidP="00B63B2D">
            <w:pPr>
              <w:ind w:left="30"/>
              <w:jc w:val="center"/>
              <w:rPr>
                <w:rFonts w:ascii="Times New Roman" w:hAnsi="Times New Roman" w:cs="Times New Roman"/>
                <w:i/>
              </w:rPr>
            </w:pPr>
            <w:r>
              <w:rPr>
                <w:rFonts w:ascii="Times New Roman" w:hAnsi="Times New Roman" w:cs="Times New Roman"/>
                <w:i/>
              </w:rPr>
              <w:t>0,5</w:t>
            </w:r>
          </w:p>
        </w:tc>
      </w:tr>
      <w:tr w:rsidR="00930DE1" w:rsidRPr="00251AB2" w14:paraId="1D54AB3B"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6F31C25" w14:textId="77777777" w:rsidR="00930DE1" w:rsidRPr="00251AB2" w:rsidRDefault="00930DE1" w:rsidP="00EC6689">
            <w:pPr>
              <w:rPr>
                <w:rFonts w:ascii="Times New Roman" w:hAnsi="Times New Roman" w:cs="Times New Roman"/>
              </w:rPr>
            </w:pPr>
            <w:r w:rsidRPr="00251AB2">
              <w:rPr>
                <w:rFonts w:ascii="Times New Roman" w:hAnsi="Times New Roman" w:cs="Times New Roman"/>
              </w:rPr>
              <w:t>A szövegkohézió (lineáris és globális)</w:t>
            </w:r>
          </w:p>
        </w:tc>
        <w:tc>
          <w:tcPr>
            <w:tcW w:w="2693" w:type="dxa"/>
            <w:tcBorders>
              <w:left w:val="single" w:sz="4" w:space="0" w:color="auto"/>
              <w:right w:val="single" w:sz="4" w:space="0" w:color="auto"/>
            </w:tcBorders>
            <w:shd w:val="clear" w:color="auto" w:fill="FFFFFF" w:themeFill="background1"/>
          </w:tcPr>
          <w:p w14:paraId="578B7D59" w14:textId="756F6BE5" w:rsidR="00930DE1" w:rsidRPr="00B63B2D" w:rsidRDefault="00B63B2D" w:rsidP="00B63B2D">
            <w:pPr>
              <w:ind w:left="30"/>
              <w:jc w:val="center"/>
              <w:rPr>
                <w:rFonts w:ascii="Times New Roman" w:hAnsi="Times New Roman" w:cs="Times New Roman"/>
                <w:i/>
              </w:rPr>
            </w:pPr>
            <w:r>
              <w:rPr>
                <w:rFonts w:ascii="Times New Roman" w:hAnsi="Times New Roman" w:cs="Times New Roman"/>
                <w:i/>
              </w:rPr>
              <w:t>1</w:t>
            </w:r>
          </w:p>
        </w:tc>
      </w:tr>
      <w:tr w:rsidR="00930DE1" w:rsidRPr="00251AB2" w14:paraId="6A9A1A53"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5439BF7D" w14:textId="77777777" w:rsidR="00930DE1" w:rsidRPr="00251AB2" w:rsidRDefault="00930DE1" w:rsidP="00EC6689">
            <w:pPr>
              <w:rPr>
                <w:rFonts w:ascii="Times New Roman" w:hAnsi="Times New Roman" w:cs="Times New Roman"/>
              </w:rPr>
            </w:pPr>
            <w:r w:rsidRPr="00251AB2">
              <w:rPr>
                <w:rFonts w:ascii="Times New Roman" w:hAnsi="Times New Roman" w:cs="Times New Roman"/>
              </w:rPr>
              <w:t>A szöveg kifejtettsége</w:t>
            </w:r>
          </w:p>
        </w:tc>
        <w:tc>
          <w:tcPr>
            <w:tcW w:w="2693" w:type="dxa"/>
            <w:tcBorders>
              <w:left w:val="single" w:sz="4" w:space="0" w:color="auto"/>
              <w:right w:val="single" w:sz="4" w:space="0" w:color="auto"/>
            </w:tcBorders>
            <w:shd w:val="clear" w:color="auto" w:fill="FFFFFF" w:themeFill="background1"/>
          </w:tcPr>
          <w:p w14:paraId="4673FC12" w14:textId="3DCD510B" w:rsidR="00930DE1" w:rsidRPr="00B63B2D" w:rsidRDefault="00B63B2D" w:rsidP="00B63B2D">
            <w:pPr>
              <w:ind w:left="30"/>
              <w:jc w:val="center"/>
              <w:rPr>
                <w:rFonts w:ascii="Times New Roman" w:hAnsi="Times New Roman" w:cs="Times New Roman"/>
                <w:i/>
              </w:rPr>
            </w:pPr>
            <w:r>
              <w:rPr>
                <w:rFonts w:ascii="Times New Roman" w:hAnsi="Times New Roman" w:cs="Times New Roman"/>
                <w:i/>
              </w:rPr>
              <w:t>0,5</w:t>
            </w:r>
          </w:p>
        </w:tc>
      </w:tr>
      <w:tr w:rsidR="00930DE1" w:rsidRPr="00251AB2" w14:paraId="47EEA2C4"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34F0CF8C" w14:textId="77777777" w:rsidR="00930DE1" w:rsidRPr="00251AB2" w:rsidRDefault="00930DE1" w:rsidP="00EC6689">
            <w:pPr>
              <w:rPr>
                <w:rFonts w:ascii="Times New Roman" w:hAnsi="Times New Roman" w:cs="Times New Roman"/>
              </w:rPr>
            </w:pPr>
            <w:r w:rsidRPr="00251AB2">
              <w:rPr>
                <w:rFonts w:ascii="Times New Roman" w:hAnsi="Times New Roman" w:cs="Times New Roman"/>
              </w:rPr>
              <w:t>Szövegpragmatika (szövegvilág, nézőpont, fogalmi séma, tudáskeret, forgatókönyv)</w:t>
            </w:r>
          </w:p>
        </w:tc>
        <w:tc>
          <w:tcPr>
            <w:tcW w:w="2693" w:type="dxa"/>
            <w:tcBorders>
              <w:left w:val="single" w:sz="4" w:space="0" w:color="auto"/>
              <w:right w:val="single" w:sz="4" w:space="0" w:color="auto"/>
            </w:tcBorders>
            <w:shd w:val="clear" w:color="auto" w:fill="FFFFFF" w:themeFill="background1"/>
          </w:tcPr>
          <w:p w14:paraId="15570F32" w14:textId="10C8916C" w:rsidR="00930DE1" w:rsidRPr="00B63B2D" w:rsidRDefault="00B63B2D" w:rsidP="00B63B2D">
            <w:pPr>
              <w:ind w:left="30"/>
              <w:jc w:val="center"/>
              <w:rPr>
                <w:rFonts w:ascii="Times New Roman" w:hAnsi="Times New Roman" w:cs="Times New Roman"/>
                <w:i/>
              </w:rPr>
            </w:pPr>
            <w:r>
              <w:rPr>
                <w:rFonts w:ascii="Times New Roman" w:hAnsi="Times New Roman" w:cs="Times New Roman"/>
                <w:i/>
              </w:rPr>
              <w:t>0,5</w:t>
            </w:r>
          </w:p>
        </w:tc>
      </w:tr>
      <w:tr w:rsidR="00930DE1" w:rsidRPr="00251AB2" w14:paraId="3F2EBDBC"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8E71C7C" w14:textId="77777777" w:rsidR="00930DE1" w:rsidRPr="00251AB2" w:rsidRDefault="00930DE1" w:rsidP="00EC6689">
            <w:pPr>
              <w:rPr>
                <w:rFonts w:ascii="Times New Roman" w:hAnsi="Times New Roman" w:cs="Times New Roman"/>
              </w:rPr>
            </w:pPr>
            <w:r w:rsidRPr="00251AB2">
              <w:rPr>
                <w:rFonts w:ascii="Times New Roman" w:hAnsi="Times New Roman" w:cs="Times New Roman"/>
              </w:rPr>
              <w:t>Szövegtípusok jellemzői megjelenés, műfajok és nyelvhasználati színterek szerint</w:t>
            </w:r>
          </w:p>
        </w:tc>
        <w:tc>
          <w:tcPr>
            <w:tcW w:w="2693" w:type="dxa"/>
            <w:tcBorders>
              <w:left w:val="single" w:sz="4" w:space="0" w:color="auto"/>
              <w:right w:val="single" w:sz="4" w:space="0" w:color="auto"/>
            </w:tcBorders>
            <w:shd w:val="clear" w:color="auto" w:fill="FFFFFF" w:themeFill="background1"/>
          </w:tcPr>
          <w:p w14:paraId="453C8E5F" w14:textId="44A5C63F" w:rsidR="00930DE1" w:rsidRPr="00B63B2D" w:rsidRDefault="00B63B2D" w:rsidP="00B63B2D">
            <w:pPr>
              <w:ind w:left="30"/>
              <w:jc w:val="center"/>
              <w:rPr>
                <w:rFonts w:ascii="Times New Roman" w:hAnsi="Times New Roman" w:cs="Times New Roman"/>
                <w:i/>
              </w:rPr>
            </w:pPr>
            <w:r>
              <w:rPr>
                <w:rFonts w:ascii="Times New Roman" w:hAnsi="Times New Roman" w:cs="Times New Roman"/>
                <w:i/>
              </w:rPr>
              <w:t>1</w:t>
            </w:r>
          </w:p>
        </w:tc>
      </w:tr>
      <w:tr w:rsidR="00930DE1" w:rsidRPr="00251AB2" w14:paraId="4C139879"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7F31AC5C" w14:textId="77777777" w:rsidR="00930DE1" w:rsidRPr="00251AB2" w:rsidRDefault="00930DE1" w:rsidP="00EC6689">
            <w:pPr>
              <w:rPr>
                <w:rFonts w:ascii="Times New Roman" w:hAnsi="Times New Roman" w:cs="Times New Roman"/>
              </w:rPr>
            </w:pPr>
            <w:r w:rsidRPr="00251AB2">
              <w:rPr>
                <w:rFonts w:ascii="Times New Roman" w:hAnsi="Times New Roman" w:cs="Times New Roman"/>
              </w:rPr>
              <w:t xml:space="preserve">A legjellegzetesebb szövegtípusok, szövegfajták </w:t>
            </w:r>
          </w:p>
        </w:tc>
        <w:tc>
          <w:tcPr>
            <w:tcW w:w="2693" w:type="dxa"/>
            <w:tcBorders>
              <w:left w:val="single" w:sz="4" w:space="0" w:color="auto"/>
              <w:right w:val="single" w:sz="4" w:space="0" w:color="auto"/>
            </w:tcBorders>
            <w:shd w:val="clear" w:color="auto" w:fill="FFFFFF" w:themeFill="background1"/>
          </w:tcPr>
          <w:p w14:paraId="2FAE482C" w14:textId="2D69CB89" w:rsidR="00930DE1" w:rsidRPr="00B63B2D" w:rsidRDefault="00B63B2D" w:rsidP="00B63B2D">
            <w:pPr>
              <w:ind w:left="360" w:hanging="360"/>
              <w:jc w:val="center"/>
              <w:rPr>
                <w:rFonts w:ascii="Times New Roman" w:hAnsi="Times New Roman" w:cs="Times New Roman"/>
                <w:i/>
              </w:rPr>
            </w:pPr>
            <w:r>
              <w:rPr>
                <w:rFonts w:ascii="Times New Roman" w:hAnsi="Times New Roman" w:cs="Times New Roman"/>
                <w:i/>
              </w:rPr>
              <w:t>1</w:t>
            </w:r>
          </w:p>
        </w:tc>
      </w:tr>
      <w:tr w:rsidR="00930DE1" w:rsidRPr="00251AB2" w14:paraId="14477113"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6CD47A7" w14:textId="77777777" w:rsidR="00930DE1" w:rsidRPr="00251AB2" w:rsidRDefault="00930DE1" w:rsidP="00EC6689">
            <w:pPr>
              <w:rPr>
                <w:rFonts w:ascii="Times New Roman" w:hAnsi="Times New Roman" w:cs="Times New Roman"/>
              </w:rPr>
            </w:pPr>
            <w:r w:rsidRPr="00251AB2">
              <w:rPr>
                <w:rFonts w:ascii="Times New Roman" w:hAnsi="Times New Roman" w:cs="Times New Roman"/>
              </w:rPr>
              <w:t>Az esszé</w:t>
            </w:r>
          </w:p>
        </w:tc>
        <w:tc>
          <w:tcPr>
            <w:tcW w:w="2693" w:type="dxa"/>
            <w:tcBorders>
              <w:left w:val="single" w:sz="4" w:space="0" w:color="auto"/>
              <w:right w:val="single" w:sz="4" w:space="0" w:color="auto"/>
            </w:tcBorders>
            <w:shd w:val="clear" w:color="auto" w:fill="FFFFFF" w:themeFill="background1"/>
          </w:tcPr>
          <w:p w14:paraId="2C42A883" w14:textId="738CDCA2" w:rsidR="00930DE1" w:rsidRPr="00B63B2D" w:rsidRDefault="00B63B2D" w:rsidP="00B63B2D">
            <w:pPr>
              <w:ind w:left="34" w:hanging="34"/>
              <w:jc w:val="center"/>
              <w:rPr>
                <w:rFonts w:ascii="Times New Roman" w:hAnsi="Times New Roman" w:cs="Times New Roman"/>
                <w:i/>
              </w:rPr>
            </w:pPr>
            <w:r>
              <w:rPr>
                <w:rFonts w:ascii="Times New Roman" w:hAnsi="Times New Roman" w:cs="Times New Roman"/>
                <w:i/>
              </w:rPr>
              <w:t>1</w:t>
            </w:r>
          </w:p>
        </w:tc>
      </w:tr>
      <w:tr w:rsidR="00930DE1" w:rsidRPr="00251AB2" w14:paraId="6DE1FB11"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3C9A452" w14:textId="77777777" w:rsidR="00930DE1" w:rsidRPr="00251AB2" w:rsidRDefault="00930DE1" w:rsidP="00EC6689">
            <w:pPr>
              <w:rPr>
                <w:rFonts w:ascii="Times New Roman" w:hAnsi="Times New Roman" w:cs="Times New Roman"/>
              </w:rPr>
            </w:pPr>
            <w:r w:rsidRPr="00251AB2">
              <w:rPr>
                <w:rFonts w:ascii="Times New Roman" w:hAnsi="Times New Roman" w:cs="Times New Roman"/>
              </w:rPr>
              <w:t>A munka világához tartozó szövegek (a hivatalos levél típusai, önéletrajz, motivációs levél)</w:t>
            </w:r>
          </w:p>
        </w:tc>
        <w:tc>
          <w:tcPr>
            <w:tcW w:w="2693" w:type="dxa"/>
            <w:tcBorders>
              <w:left w:val="single" w:sz="4" w:space="0" w:color="auto"/>
              <w:right w:val="single" w:sz="4" w:space="0" w:color="auto"/>
            </w:tcBorders>
            <w:shd w:val="clear" w:color="auto" w:fill="FFFFFF" w:themeFill="background1"/>
          </w:tcPr>
          <w:p w14:paraId="39B19D07" w14:textId="01BF547D" w:rsidR="00930DE1" w:rsidRPr="00B63B2D" w:rsidRDefault="00B63B2D" w:rsidP="00B63B2D">
            <w:pPr>
              <w:ind w:left="34"/>
              <w:contextualSpacing/>
              <w:jc w:val="center"/>
              <w:rPr>
                <w:rFonts w:ascii="Times New Roman" w:hAnsi="Times New Roman" w:cs="Times New Roman"/>
                <w:i/>
              </w:rPr>
            </w:pPr>
            <w:r>
              <w:rPr>
                <w:rFonts w:ascii="Times New Roman" w:hAnsi="Times New Roman" w:cs="Times New Roman"/>
                <w:i/>
              </w:rPr>
              <w:t>1</w:t>
            </w:r>
          </w:p>
        </w:tc>
      </w:tr>
      <w:tr w:rsidR="00930DE1" w:rsidRPr="00251AB2" w14:paraId="66E817E3"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169C01A" w14:textId="77777777" w:rsidR="00930DE1" w:rsidRPr="00251AB2" w:rsidRDefault="00930DE1" w:rsidP="00EC6689">
            <w:pPr>
              <w:rPr>
                <w:rFonts w:ascii="Times New Roman" w:hAnsi="Times New Roman" w:cs="Times New Roman"/>
              </w:rPr>
            </w:pPr>
            <w:r w:rsidRPr="00251AB2">
              <w:rPr>
                <w:rFonts w:ascii="Times New Roman" w:hAnsi="Times New Roman" w:cs="Times New Roman"/>
              </w:rPr>
              <w:t>Az intertextualitás</w:t>
            </w:r>
          </w:p>
        </w:tc>
        <w:tc>
          <w:tcPr>
            <w:tcW w:w="2693" w:type="dxa"/>
            <w:tcBorders>
              <w:left w:val="single" w:sz="4" w:space="0" w:color="auto"/>
              <w:right w:val="single" w:sz="4" w:space="0" w:color="auto"/>
            </w:tcBorders>
            <w:shd w:val="clear" w:color="auto" w:fill="FFFFFF" w:themeFill="background1"/>
          </w:tcPr>
          <w:p w14:paraId="20FB61EA" w14:textId="4129A650" w:rsidR="00930DE1" w:rsidRPr="00B63B2D" w:rsidRDefault="00B63B2D" w:rsidP="00B63B2D">
            <w:pPr>
              <w:ind w:left="34"/>
              <w:contextualSpacing/>
              <w:jc w:val="center"/>
              <w:rPr>
                <w:rFonts w:ascii="Times New Roman" w:hAnsi="Times New Roman" w:cs="Times New Roman"/>
                <w:i/>
              </w:rPr>
            </w:pPr>
            <w:r>
              <w:rPr>
                <w:rFonts w:ascii="Times New Roman" w:hAnsi="Times New Roman" w:cs="Times New Roman"/>
                <w:i/>
              </w:rPr>
              <w:t>1</w:t>
            </w:r>
          </w:p>
        </w:tc>
      </w:tr>
      <w:tr w:rsidR="00930DE1" w:rsidRPr="00251AB2" w14:paraId="7D33CFA5"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70E93D0C" w14:textId="77777777" w:rsidR="00930DE1" w:rsidRPr="00251AB2" w:rsidRDefault="00930DE1" w:rsidP="00EC6689">
            <w:pPr>
              <w:rPr>
                <w:rFonts w:ascii="Times New Roman" w:hAnsi="Times New Roman" w:cs="Times New Roman"/>
              </w:rPr>
            </w:pPr>
            <w:r w:rsidRPr="00251AB2">
              <w:rPr>
                <w:rFonts w:ascii="Times New Roman" w:hAnsi="Times New Roman" w:cs="Times New Roman"/>
              </w:rPr>
              <w:t>A szövegfonetikai eszközök és az írásjelek szerepe a szöveg értelmezésében</w:t>
            </w:r>
          </w:p>
        </w:tc>
        <w:tc>
          <w:tcPr>
            <w:tcW w:w="2693" w:type="dxa"/>
            <w:tcBorders>
              <w:left w:val="single" w:sz="4" w:space="0" w:color="auto"/>
              <w:right w:val="single" w:sz="4" w:space="0" w:color="auto"/>
            </w:tcBorders>
            <w:shd w:val="clear" w:color="auto" w:fill="FFFFFF" w:themeFill="background1"/>
          </w:tcPr>
          <w:p w14:paraId="3ED7F08B" w14:textId="4546DCE2" w:rsidR="00930DE1" w:rsidRPr="00B63B2D" w:rsidRDefault="00B63B2D" w:rsidP="00B63B2D">
            <w:pPr>
              <w:ind w:left="34"/>
              <w:contextualSpacing/>
              <w:jc w:val="center"/>
              <w:rPr>
                <w:rFonts w:ascii="Times New Roman" w:hAnsi="Times New Roman" w:cs="Times New Roman"/>
                <w:i/>
              </w:rPr>
            </w:pPr>
            <w:r>
              <w:rPr>
                <w:rFonts w:ascii="Times New Roman" w:hAnsi="Times New Roman" w:cs="Times New Roman"/>
                <w:i/>
              </w:rPr>
              <w:t>1</w:t>
            </w:r>
          </w:p>
        </w:tc>
      </w:tr>
      <w:tr w:rsidR="00930DE1" w:rsidRPr="00930DE1" w14:paraId="33E7BC61"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3CC5BD3" w14:textId="3F626968" w:rsidR="00930DE1" w:rsidRPr="00930DE1" w:rsidRDefault="00930DE1" w:rsidP="00EC6689">
            <w:pPr>
              <w:rPr>
                <w:rFonts w:ascii="Times New Roman" w:hAnsi="Times New Roman" w:cs="Times New Roman"/>
                <w:b/>
              </w:rPr>
            </w:pPr>
            <w:r w:rsidRPr="00930DE1">
              <w:rPr>
                <w:rFonts w:ascii="Times New Roman" w:hAnsi="Times New Roman" w:cs="Times New Roman"/>
                <w:b/>
              </w:rPr>
              <w:t>IV. Stilisztika – stílusrétegek, stílushatás, stíluseszközök, szóképek, alakzatok</w:t>
            </w:r>
          </w:p>
        </w:tc>
        <w:tc>
          <w:tcPr>
            <w:tcW w:w="2693" w:type="dxa"/>
            <w:tcBorders>
              <w:left w:val="single" w:sz="4" w:space="0" w:color="auto"/>
              <w:right w:val="single" w:sz="4" w:space="0" w:color="auto"/>
            </w:tcBorders>
            <w:shd w:val="clear" w:color="auto" w:fill="FFFFFF" w:themeFill="background1"/>
          </w:tcPr>
          <w:p w14:paraId="31EB88B1" w14:textId="3CED59B5" w:rsidR="00930DE1" w:rsidRPr="00930DE1" w:rsidRDefault="00930DE1" w:rsidP="005A669F">
            <w:pPr>
              <w:jc w:val="center"/>
              <w:rPr>
                <w:rFonts w:ascii="Times New Roman" w:hAnsi="Times New Roman" w:cs="Times New Roman"/>
                <w:b/>
              </w:rPr>
            </w:pPr>
            <w:r>
              <w:rPr>
                <w:rFonts w:ascii="Times New Roman" w:hAnsi="Times New Roman" w:cs="Times New Roman"/>
                <w:b/>
              </w:rPr>
              <w:t>9</w:t>
            </w:r>
          </w:p>
        </w:tc>
      </w:tr>
      <w:tr w:rsidR="00930DE1" w:rsidRPr="00251AB2" w14:paraId="1D6EC481"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05E1B48" w14:textId="64A5CD0F" w:rsidR="00930DE1" w:rsidRPr="00251AB2" w:rsidRDefault="005A669F" w:rsidP="00EC6689">
            <w:pPr>
              <w:rPr>
                <w:rFonts w:ascii="Times New Roman" w:hAnsi="Times New Roman" w:cs="Times New Roman"/>
              </w:rPr>
            </w:pPr>
            <w:r w:rsidRPr="005A669F">
              <w:rPr>
                <w:rFonts w:ascii="Times New Roman" w:hAnsi="Times New Roman" w:cs="Times New Roman"/>
              </w:rPr>
              <w:lastRenderedPageBreak/>
              <w:t>Hangalak és jelentés. Jelentésmező</w:t>
            </w:r>
          </w:p>
        </w:tc>
        <w:tc>
          <w:tcPr>
            <w:tcW w:w="2693" w:type="dxa"/>
            <w:tcBorders>
              <w:top w:val="single" w:sz="4" w:space="0" w:color="auto"/>
              <w:left w:val="single" w:sz="4" w:space="0" w:color="auto"/>
              <w:right w:val="single" w:sz="4" w:space="0" w:color="auto"/>
            </w:tcBorders>
            <w:shd w:val="clear" w:color="auto" w:fill="FFFFFF" w:themeFill="background1"/>
          </w:tcPr>
          <w:p w14:paraId="327DC156" w14:textId="0EFE5D7B" w:rsidR="00930DE1" w:rsidRPr="00B63B2D" w:rsidRDefault="00B63B2D" w:rsidP="00B63B2D">
            <w:pPr>
              <w:jc w:val="center"/>
              <w:rPr>
                <w:rFonts w:ascii="Times New Roman" w:hAnsi="Times New Roman" w:cs="Times New Roman"/>
                <w:i/>
              </w:rPr>
            </w:pPr>
            <w:r>
              <w:rPr>
                <w:rFonts w:ascii="Times New Roman" w:hAnsi="Times New Roman" w:cs="Times New Roman"/>
                <w:i/>
              </w:rPr>
              <w:t>1</w:t>
            </w:r>
          </w:p>
        </w:tc>
      </w:tr>
      <w:tr w:rsidR="005A669F" w:rsidRPr="00251AB2" w14:paraId="6FC92E1C"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55939D23" w14:textId="30118CE7" w:rsidR="005A669F" w:rsidRPr="00251AB2" w:rsidRDefault="005A669F" w:rsidP="005A669F">
            <w:pPr>
              <w:rPr>
                <w:rFonts w:ascii="Times New Roman" w:hAnsi="Times New Roman" w:cs="Times New Roman"/>
              </w:rPr>
            </w:pPr>
            <w:r w:rsidRPr="00251AB2">
              <w:rPr>
                <w:rFonts w:ascii="Times New Roman" w:hAnsi="Times New Roman" w:cs="Times New Roman"/>
              </w:rPr>
              <w:t>A stílus fogalma és hírértéke</w:t>
            </w:r>
            <w:r>
              <w:rPr>
                <w:rFonts w:ascii="Times New Roman" w:hAnsi="Times New Roman" w:cs="Times New Roman"/>
              </w:rPr>
              <w:t>, kifejező ereje</w:t>
            </w:r>
          </w:p>
        </w:tc>
        <w:tc>
          <w:tcPr>
            <w:tcW w:w="2693" w:type="dxa"/>
            <w:tcBorders>
              <w:top w:val="single" w:sz="4" w:space="0" w:color="auto"/>
              <w:left w:val="single" w:sz="4" w:space="0" w:color="auto"/>
              <w:right w:val="single" w:sz="4" w:space="0" w:color="auto"/>
            </w:tcBorders>
            <w:shd w:val="clear" w:color="auto" w:fill="FFFFFF" w:themeFill="background1"/>
          </w:tcPr>
          <w:p w14:paraId="1B002647" w14:textId="2C5741B3" w:rsidR="005A669F" w:rsidRDefault="005A669F" w:rsidP="005A669F">
            <w:pPr>
              <w:jc w:val="center"/>
              <w:rPr>
                <w:rFonts w:ascii="Times New Roman" w:hAnsi="Times New Roman" w:cs="Times New Roman"/>
                <w:i/>
              </w:rPr>
            </w:pPr>
            <w:r>
              <w:rPr>
                <w:rFonts w:ascii="Times New Roman" w:hAnsi="Times New Roman" w:cs="Times New Roman"/>
                <w:i/>
              </w:rPr>
              <w:t>1</w:t>
            </w:r>
          </w:p>
        </w:tc>
      </w:tr>
      <w:tr w:rsidR="005A669F" w:rsidRPr="00251AB2" w14:paraId="2E6837D0"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1C08293" w14:textId="2686B209" w:rsidR="005A669F" w:rsidRPr="00251AB2" w:rsidRDefault="005A669F" w:rsidP="005A669F">
            <w:pPr>
              <w:rPr>
                <w:rFonts w:ascii="Times New Roman" w:hAnsi="Times New Roman" w:cs="Times New Roman"/>
              </w:rPr>
            </w:pPr>
            <w:r w:rsidRPr="00251AB2">
              <w:rPr>
                <w:rFonts w:ascii="Times New Roman" w:hAnsi="Times New Roman" w:cs="Times New Roman"/>
              </w:rPr>
              <w:t>Stílusrétegek:</w:t>
            </w:r>
            <w:r>
              <w:rPr>
                <w:rFonts w:ascii="Times New Roman" w:hAnsi="Times New Roman" w:cs="Times New Roman"/>
              </w:rPr>
              <w:t xml:space="preserve"> </w:t>
            </w:r>
            <w:r w:rsidRPr="00251AB2">
              <w:rPr>
                <w:rFonts w:ascii="Times New Roman" w:hAnsi="Times New Roman" w:cs="Times New Roman"/>
              </w:rPr>
              <w:t>társalgási, tudományos, publicisztikai, hivatalos, szónoki és irodalmi stílus</w:t>
            </w:r>
          </w:p>
        </w:tc>
        <w:tc>
          <w:tcPr>
            <w:tcW w:w="2693" w:type="dxa"/>
            <w:tcBorders>
              <w:left w:val="single" w:sz="4" w:space="0" w:color="auto"/>
              <w:right w:val="single" w:sz="4" w:space="0" w:color="auto"/>
            </w:tcBorders>
            <w:shd w:val="clear" w:color="auto" w:fill="FFFFFF" w:themeFill="background1"/>
          </w:tcPr>
          <w:p w14:paraId="215E0165" w14:textId="7F655200" w:rsidR="005A669F" w:rsidRPr="00B63B2D" w:rsidRDefault="005A669F" w:rsidP="005A669F">
            <w:pPr>
              <w:jc w:val="center"/>
              <w:rPr>
                <w:rFonts w:ascii="Times New Roman" w:hAnsi="Times New Roman" w:cs="Times New Roman"/>
                <w:i/>
              </w:rPr>
            </w:pPr>
            <w:r>
              <w:rPr>
                <w:rFonts w:ascii="Times New Roman" w:hAnsi="Times New Roman" w:cs="Times New Roman"/>
                <w:i/>
              </w:rPr>
              <w:t>1</w:t>
            </w:r>
          </w:p>
        </w:tc>
      </w:tr>
      <w:tr w:rsidR="005A669F" w:rsidRPr="00251AB2" w14:paraId="77833B1D"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DD36AA1" w14:textId="77777777" w:rsidR="005A669F" w:rsidRPr="00251AB2" w:rsidRDefault="005A669F" w:rsidP="005A669F">
            <w:pPr>
              <w:rPr>
                <w:rFonts w:ascii="Times New Roman" w:hAnsi="Times New Roman" w:cs="Times New Roman"/>
              </w:rPr>
            </w:pPr>
            <w:r w:rsidRPr="00251AB2">
              <w:rPr>
                <w:rFonts w:ascii="Times New Roman" w:hAnsi="Times New Roman" w:cs="Times New Roman"/>
              </w:rPr>
              <w:t>Stílusárnyalatok (pl.: neutrális, gúnyos, patetikus, népies, familiáris, költői, archaikus)</w:t>
            </w:r>
          </w:p>
        </w:tc>
        <w:tc>
          <w:tcPr>
            <w:tcW w:w="2693" w:type="dxa"/>
            <w:tcBorders>
              <w:left w:val="single" w:sz="4" w:space="0" w:color="auto"/>
              <w:right w:val="single" w:sz="4" w:space="0" w:color="auto"/>
            </w:tcBorders>
            <w:shd w:val="clear" w:color="auto" w:fill="FFFFFF" w:themeFill="background1"/>
          </w:tcPr>
          <w:p w14:paraId="02AE65C7" w14:textId="0E1E7E0A" w:rsidR="005A669F" w:rsidRPr="00B63B2D" w:rsidRDefault="005A669F" w:rsidP="005A669F">
            <w:pPr>
              <w:jc w:val="center"/>
              <w:rPr>
                <w:rFonts w:ascii="Times New Roman" w:hAnsi="Times New Roman" w:cs="Times New Roman"/>
                <w:i/>
              </w:rPr>
            </w:pPr>
            <w:r>
              <w:rPr>
                <w:rFonts w:ascii="Times New Roman" w:hAnsi="Times New Roman" w:cs="Times New Roman"/>
                <w:i/>
              </w:rPr>
              <w:t>1</w:t>
            </w:r>
          </w:p>
        </w:tc>
      </w:tr>
      <w:tr w:rsidR="005A669F" w:rsidRPr="00251AB2" w14:paraId="069EB547"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3F2704D6" w14:textId="46B99707" w:rsidR="005A669F" w:rsidRPr="00B63B2D" w:rsidRDefault="005A669F" w:rsidP="005A669F">
            <w:pPr>
              <w:rPr>
                <w:rFonts w:ascii="Times New Roman" w:hAnsi="Times New Roman" w:cs="Times New Roman"/>
                <w:b/>
                <w:i/>
              </w:rPr>
            </w:pPr>
            <w:r w:rsidRPr="00B63B2D">
              <w:rPr>
                <w:rFonts w:ascii="Times New Roman" w:hAnsi="Times New Roman" w:cs="Times New Roman"/>
                <w:b/>
                <w:i/>
              </w:rPr>
              <w:t>Számonkérés</w:t>
            </w:r>
          </w:p>
        </w:tc>
        <w:tc>
          <w:tcPr>
            <w:tcW w:w="2693" w:type="dxa"/>
            <w:tcBorders>
              <w:left w:val="single" w:sz="4" w:space="0" w:color="auto"/>
              <w:right w:val="single" w:sz="4" w:space="0" w:color="auto"/>
            </w:tcBorders>
            <w:shd w:val="clear" w:color="auto" w:fill="FFFFFF" w:themeFill="background1"/>
          </w:tcPr>
          <w:p w14:paraId="56F16AE5" w14:textId="1D54BD08" w:rsidR="005A669F" w:rsidRPr="00B63B2D" w:rsidRDefault="005A669F" w:rsidP="005A669F">
            <w:pPr>
              <w:jc w:val="center"/>
              <w:rPr>
                <w:rFonts w:ascii="Times New Roman" w:hAnsi="Times New Roman" w:cs="Times New Roman"/>
                <w:i/>
              </w:rPr>
            </w:pPr>
            <w:r>
              <w:rPr>
                <w:rFonts w:ascii="Times New Roman" w:hAnsi="Times New Roman" w:cs="Times New Roman"/>
                <w:i/>
              </w:rPr>
              <w:t>1</w:t>
            </w:r>
          </w:p>
        </w:tc>
      </w:tr>
      <w:tr w:rsidR="005A669F" w:rsidRPr="00251AB2" w14:paraId="51A5B960" w14:textId="77777777" w:rsidTr="00930DE1">
        <w:trPr>
          <w:trHeight w:val="562"/>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07FADBE" w14:textId="77777777" w:rsidR="005A669F" w:rsidRPr="00251AB2" w:rsidRDefault="005A669F" w:rsidP="005A669F">
            <w:pPr>
              <w:rPr>
                <w:rFonts w:ascii="Times New Roman" w:hAnsi="Times New Roman" w:cs="Times New Roman"/>
              </w:rPr>
            </w:pPr>
            <w:r w:rsidRPr="00251AB2">
              <w:rPr>
                <w:rFonts w:ascii="Times New Roman" w:hAnsi="Times New Roman" w:cs="Times New Roman"/>
              </w:rPr>
              <w:t>A mondatstilisztikai eszközök (a verbális stílus, nominális stílus, a körmondat)</w:t>
            </w:r>
          </w:p>
        </w:tc>
        <w:tc>
          <w:tcPr>
            <w:tcW w:w="2693" w:type="dxa"/>
            <w:tcBorders>
              <w:left w:val="single" w:sz="4" w:space="0" w:color="auto"/>
              <w:right w:val="single" w:sz="4" w:space="0" w:color="auto"/>
            </w:tcBorders>
            <w:shd w:val="clear" w:color="auto" w:fill="FFFFFF" w:themeFill="background1"/>
          </w:tcPr>
          <w:p w14:paraId="3D391349" w14:textId="4D9AF310" w:rsidR="005A669F" w:rsidRPr="00B63B2D" w:rsidRDefault="005A669F" w:rsidP="005A669F">
            <w:pPr>
              <w:jc w:val="center"/>
              <w:rPr>
                <w:rFonts w:ascii="Times New Roman" w:hAnsi="Times New Roman" w:cs="Times New Roman"/>
                <w:i/>
              </w:rPr>
            </w:pPr>
            <w:r>
              <w:rPr>
                <w:rFonts w:ascii="Times New Roman" w:hAnsi="Times New Roman" w:cs="Times New Roman"/>
                <w:i/>
              </w:rPr>
              <w:t>1</w:t>
            </w:r>
          </w:p>
        </w:tc>
      </w:tr>
      <w:tr w:rsidR="005A669F" w:rsidRPr="00251AB2" w14:paraId="28C8615E"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5DC585B8" w14:textId="77777777" w:rsidR="005A669F" w:rsidRPr="00251AB2" w:rsidRDefault="005A669F" w:rsidP="005A669F">
            <w:pPr>
              <w:rPr>
                <w:rFonts w:ascii="Times New Roman" w:hAnsi="Times New Roman" w:cs="Times New Roman"/>
              </w:rPr>
            </w:pPr>
            <w:r w:rsidRPr="00251AB2">
              <w:rPr>
                <w:rFonts w:ascii="Times New Roman" w:hAnsi="Times New Roman" w:cs="Times New Roman"/>
              </w:rPr>
              <w:t>Hangszimbolika, hangutánzás, hangulatfestés</w:t>
            </w:r>
          </w:p>
        </w:tc>
        <w:tc>
          <w:tcPr>
            <w:tcW w:w="2693" w:type="dxa"/>
            <w:tcBorders>
              <w:left w:val="single" w:sz="4" w:space="0" w:color="auto"/>
              <w:right w:val="single" w:sz="4" w:space="0" w:color="auto"/>
            </w:tcBorders>
            <w:shd w:val="clear" w:color="auto" w:fill="FFFFFF" w:themeFill="background1"/>
          </w:tcPr>
          <w:p w14:paraId="7DA7C89E" w14:textId="49E7BD76" w:rsidR="005A669F" w:rsidRPr="00B63B2D" w:rsidRDefault="005A669F" w:rsidP="005A669F">
            <w:pPr>
              <w:jc w:val="center"/>
              <w:rPr>
                <w:rFonts w:ascii="Times New Roman" w:hAnsi="Times New Roman" w:cs="Times New Roman"/>
                <w:i/>
              </w:rPr>
            </w:pPr>
            <w:r>
              <w:rPr>
                <w:rFonts w:ascii="Times New Roman" w:hAnsi="Times New Roman" w:cs="Times New Roman"/>
                <w:i/>
              </w:rPr>
              <w:t>1</w:t>
            </w:r>
          </w:p>
        </w:tc>
      </w:tr>
      <w:tr w:rsidR="005A669F" w:rsidRPr="00251AB2" w14:paraId="70B26771"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A4C1251" w14:textId="77777777" w:rsidR="005A669F" w:rsidRPr="00251AB2" w:rsidRDefault="005A669F" w:rsidP="005A669F">
            <w:pPr>
              <w:rPr>
                <w:rFonts w:ascii="Times New Roman" w:hAnsi="Times New Roman" w:cs="Times New Roman"/>
              </w:rPr>
            </w:pPr>
            <w:r w:rsidRPr="00251AB2">
              <w:rPr>
                <w:rFonts w:ascii="Times New Roman" w:hAnsi="Times New Roman" w:cs="Times New Roman"/>
              </w:rPr>
              <w:t>Szóképek (egyszerű; hasonlatból kinövő szóképek /metafora, szinesztézia/, érintkezésen nyugvó szóképek /metonímia, szinekdoché/, összetett szóképek /összetett költői kép, allegória, szimbólum/)</w:t>
            </w:r>
          </w:p>
        </w:tc>
        <w:tc>
          <w:tcPr>
            <w:tcW w:w="2693" w:type="dxa"/>
            <w:tcBorders>
              <w:left w:val="single" w:sz="4" w:space="0" w:color="auto"/>
              <w:right w:val="single" w:sz="4" w:space="0" w:color="auto"/>
            </w:tcBorders>
            <w:shd w:val="clear" w:color="auto" w:fill="FFFFFF" w:themeFill="background1"/>
          </w:tcPr>
          <w:p w14:paraId="4367659F" w14:textId="18E0319C" w:rsidR="005A669F" w:rsidRPr="00B63B2D" w:rsidRDefault="005A669F" w:rsidP="005A669F">
            <w:pPr>
              <w:jc w:val="center"/>
              <w:rPr>
                <w:rFonts w:ascii="Times New Roman" w:hAnsi="Times New Roman" w:cs="Times New Roman"/>
                <w:i/>
              </w:rPr>
            </w:pPr>
            <w:r>
              <w:rPr>
                <w:rFonts w:ascii="Times New Roman" w:hAnsi="Times New Roman" w:cs="Times New Roman"/>
                <w:i/>
              </w:rPr>
              <w:t>1</w:t>
            </w:r>
          </w:p>
        </w:tc>
      </w:tr>
      <w:tr w:rsidR="005A669F" w:rsidRPr="00251AB2" w14:paraId="4E44973E"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32B9C27B" w14:textId="564E23A3" w:rsidR="005A669F" w:rsidRPr="00251AB2" w:rsidRDefault="005A669F" w:rsidP="005A669F">
            <w:pPr>
              <w:rPr>
                <w:rFonts w:ascii="Times New Roman" w:hAnsi="Times New Roman" w:cs="Times New Roman"/>
              </w:rPr>
            </w:pPr>
            <w:r w:rsidRPr="00B63B2D">
              <w:rPr>
                <w:rFonts w:ascii="Times New Roman" w:hAnsi="Times New Roman" w:cs="Times New Roman"/>
              </w:rPr>
              <w:t>Költői alakzatok (ismétlés, felcserélés, kihagyás) köznyelvi és irodalmi szövegekben</w:t>
            </w:r>
          </w:p>
        </w:tc>
        <w:tc>
          <w:tcPr>
            <w:tcW w:w="2693" w:type="dxa"/>
            <w:tcBorders>
              <w:left w:val="single" w:sz="4" w:space="0" w:color="auto"/>
              <w:right w:val="single" w:sz="4" w:space="0" w:color="auto"/>
            </w:tcBorders>
            <w:shd w:val="clear" w:color="auto" w:fill="FFFFFF" w:themeFill="background1"/>
          </w:tcPr>
          <w:p w14:paraId="1B66B543" w14:textId="37419D92" w:rsidR="005A669F" w:rsidRDefault="005A669F" w:rsidP="005A669F">
            <w:pPr>
              <w:jc w:val="center"/>
              <w:rPr>
                <w:rFonts w:ascii="Times New Roman" w:hAnsi="Times New Roman" w:cs="Times New Roman"/>
                <w:i/>
              </w:rPr>
            </w:pPr>
            <w:r>
              <w:rPr>
                <w:rFonts w:ascii="Times New Roman" w:hAnsi="Times New Roman" w:cs="Times New Roman"/>
                <w:i/>
              </w:rPr>
              <w:t>1</w:t>
            </w:r>
          </w:p>
        </w:tc>
      </w:tr>
      <w:tr w:rsidR="005A669F" w:rsidRPr="00251AB2" w14:paraId="7D7369AF" w14:textId="77777777" w:rsidTr="00930DE1">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E7E2F40" w14:textId="77777777" w:rsidR="005A669F" w:rsidRPr="00B63B2D" w:rsidRDefault="005A669F" w:rsidP="005A669F">
            <w:pPr>
              <w:rPr>
                <w:rFonts w:ascii="Times New Roman" w:hAnsi="Times New Roman" w:cs="Times New Roman"/>
              </w:rPr>
            </w:pPr>
          </w:p>
        </w:tc>
        <w:tc>
          <w:tcPr>
            <w:tcW w:w="2693" w:type="dxa"/>
            <w:tcBorders>
              <w:left w:val="single" w:sz="4" w:space="0" w:color="auto"/>
              <w:right w:val="single" w:sz="4" w:space="0" w:color="auto"/>
            </w:tcBorders>
            <w:shd w:val="clear" w:color="auto" w:fill="FFFFFF" w:themeFill="background1"/>
          </w:tcPr>
          <w:p w14:paraId="3007EC2F" w14:textId="77777777" w:rsidR="005A669F" w:rsidRDefault="005A669F" w:rsidP="005A669F">
            <w:pPr>
              <w:jc w:val="center"/>
              <w:rPr>
                <w:rFonts w:ascii="Times New Roman" w:hAnsi="Times New Roman" w:cs="Times New Roman"/>
                <w:b/>
                <w:smallCaps/>
                <w:color w:val="0070C0"/>
              </w:rPr>
            </w:pPr>
            <w:r w:rsidRPr="00B149FA">
              <w:rPr>
                <w:rFonts w:ascii="Times New Roman" w:hAnsi="Times New Roman" w:cs="Times New Roman"/>
                <w:b/>
                <w:smallCaps/>
                <w:color w:val="0070C0"/>
              </w:rPr>
              <w:t>Összes óra</w:t>
            </w:r>
            <w:r>
              <w:rPr>
                <w:rFonts w:ascii="Times New Roman" w:hAnsi="Times New Roman" w:cs="Times New Roman"/>
                <w:b/>
                <w:smallCaps/>
                <w:color w:val="0070C0"/>
              </w:rPr>
              <w:t>:</w:t>
            </w:r>
          </w:p>
          <w:p w14:paraId="39E76751" w14:textId="4C32CE31" w:rsidR="005A669F" w:rsidRPr="005A669F" w:rsidRDefault="005A669F" w:rsidP="005A669F">
            <w:pPr>
              <w:jc w:val="center"/>
              <w:rPr>
                <w:rFonts w:ascii="Times New Roman" w:hAnsi="Times New Roman" w:cs="Times New Roman"/>
              </w:rPr>
            </w:pPr>
            <w:r>
              <w:rPr>
                <w:rFonts w:ascii="Times New Roman" w:hAnsi="Times New Roman" w:cs="Times New Roman"/>
                <w:b/>
                <w:smallCaps/>
                <w:color w:val="0070C0"/>
              </w:rPr>
              <w:t>36 óra</w:t>
            </w:r>
          </w:p>
        </w:tc>
      </w:tr>
    </w:tbl>
    <w:p w14:paraId="3D23A304" w14:textId="77777777" w:rsidR="00930DE1" w:rsidRDefault="00930DE1" w:rsidP="00CD452D">
      <w:pPr>
        <w:spacing w:after="0" w:line="360" w:lineRule="auto"/>
        <w:jc w:val="center"/>
        <w:rPr>
          <w:rFonts w:ascii="Times New Roman" w:hAnsi="Times New Roman" w:cs="Times New Roman"/>
          <w:b/>
          <w:sz w:val="24"/>
          <w:szCs w:val="24"/>
        </w:rPr>
      </w:pPr>
    </w:p>
    <w:p w14:paraId="34446FE4" w14:textId="77777777" w:rsidR="005A669F" w:rsidRDefault="005A34DE" w:rsidP="005A669F">
      <w:pPr>
        <w:spacing w:after="0" w:line="360" w:lineRule="auto"/>
        <w:jc w:val="center"/>
        <w:rPr>
          <w:rFonts w:ascii="Times New Roman" w:hAnsi="Times New Roman" w:cs="Times New Roman"/>
          <w:b/>
          <w:bCs/>
          <w:sz w:val="24"/>
          <w:szCs w:val="24"/>
        </w:rPr>
      </w:pPr>
      <w:r w:rsidRPr="002E48BD">
        <w:rPr>
          <w:rFonts w:ascii="Times New Roman" w:hAnsi="Times New Roman" w:cs="Times New Roman"/>
          <w:b/>
          <w:bCs/>
          <w:sz w:val="24"/>
          <w:szCs w:val="24"/>
        </w:rPr>
        <w:t>FEJLESZTÉSI FELADATOK</w:t>
      </w:r>
    </w:p>
    <w:p w14:paraId="17B3C6E4" w14:textId="6893E24E" w:rsidR="005A669F" w:rsidRPr="005A669F" w:rsidRDefault="005A669F" w:rsidP="005A669F">
      <w:pPr>
        <w:spacing w:after="0" w:line="360" w:lineRule="auto"/>
        <w:rPr>
          <w:rFonts w:ascii="Times New Roman" w:hAnsi="Times New Roman" w:cs="Times New Roman"/>
          <w:b/>
          <w:bCs/>
          <w:sz w:val="24"/>
          <w:szCs w:val="24"/>
        </w:rPr>
      </w:pPr>
      <w:r w:rsidRPr="005A669F">
        <w:rPr>
          <w:rFonts w:ascii="Times New Roman" w:hAnsi="Times New Roman" w:cs="Times New Roman"/>
          <w:b/>
          <w:bCs/>
          <w:sz w:val="24"/>
          <w:szCs w:val="24"/>
          <w:u w:val="single"/>
        </w:rPr>
        <w:t>I.</w:t>
      </w:r>
      <w:r w:rsidRPr="005A669F">
        <w:rPr>
          <w:rFonts w:ascii="Times New Roman" w:hAnsi="Times New Roman" w:cs="Times New Roman"/>
          <w:b/>
          <w:u w:val="single"/>
        </w:rPr>
        <w:t xml:space="preserve"> témakör</w:t>
      </w:r>
      <w:r>
        <w:rPr>
          <w:rFonts w:ascii="Times New Roman" w:hAnsi="Times New Roman" w:cs="Times New Roman"/>
          <w:b/>
        </w:rPr>
        <w:t xml:space="preserve">: </w:t>
      </w:r>
      <w:r w:rsidRPr="005A669F">
        <w:rPr>
          <w:rFonts w:ascii="Times New Roman" w:hAnsi="Times New Roman" w:cs="Times New Roman"/>
          <w:b/>
        </w:rPr>
        <w:t>Kommunikáció – fogalma, eszközei, típusai, zavarai; digitális kommunikáció</w:t>
      </w:r>
    </w:p>
    <w:p w14:paraId="7EE2E5F9" w14:textId="4FA27C57"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nyelvhasználati és a kommunikációs készség fejlesztése</w:t>
      </w:r>
      <w:r w:rsidR="000E5E1B" w:rsidRPr="002E48BD">
        <w:rPr>
          <w:rFonts w:ascii="Times New Roman" w:hAnsi="Times New Roman" w:cs="Times New Roman"/>
          <w:sz w:val="24"/>
          <w:szCs w:val="24"/>
        </w:rPr>
        <w:t>.</w:t>
      </w:r>
    </w:p>
    <w:p w14:paraId="619D8D6C" w14:textId="2788EED9"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kommunikáció jellemzőinek tudatosítása, hatékony alkalmazásának fejlesztése</w:t>
      </w:r>
      <w:r w:rsidR="000E5E1B" w:rsidRPr="002E48BD">
        <w:rPr>
          <w:rFonts w:ascii="Times New Roman" w:hAnsi="Times New Roman" w:cs="Times New Roman"/>
          <w:sz w:val="24"/>
          <w:szCs w:val="24"/>
        </w:rPr>
        <w:t>.</w:t>
      </w:r>
    </w:p>
    <w:p w14:paraId="74474DC2" w14:textId="4B3FBB1F"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 zenei kifejezőeszközeinek alkalmazása</w:t>
      </w:r>
      <w:r w:rsidR="000E5E1B" w:rsidRPr="002E48BD">
        <w:rPr>
          <w:rFonts w:ascii="Times New Roman" w:hAnsi="Times New Roman" w:cs="Times New Roman"/>
          <w:sz w:val="24"/>
          <w:szCs w:val="24"/>
        </w:rPr>
        <w:t>.</w:t>
      </w:r>
    </w:p>
    <w:p w14:paraId="6E7F1066" w14:textId="66FA6841"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hallás utáni és a szóbeli szövegértési készség fejlesztése</w:t>
      </w:r>
      <w:r w:rsidR="000E5E1B" w:rsidRPr="002E48BD">
        <w:rPr>
          <w:rFonts w:ascii="Times New Roman" w:hAnsi="Times New Roman" w:cs="Times New Roman"/>
          <w:sz w:val="24"/>
          <w:szCs w:val="24"/>
        </w:rPr>
        <w:t>.</w:t>
      </w:r>
    </w:p>
    <w:p w14:paraId="1BA4FBE3" w14:textId="2F7E7735"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Szerep- és drámajátékok gyakoroltatása</w:t>
      </w:r>
      <w:r w:rsidR="000E5E1B" w:rsidRPr="002E48BD">
        <w:rPr>
          <w:rFonts w:ascii="Times New Roman" w:hAnsi="Times New Roman" w:cs="Times New Roman"/>
          <w:sz w:val="24"/>
          <w:szCs w:val="24"/>
        </w:rPr>
        <w:t>.</w:t>
      </w:r>
    </w:p>
    <w:p w14:paraId="235FFD6C" w14:textId="21AFEDD1"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Aktív részvétel különböző kommunikációs helyzetekben</w:t>
      </w:r>
      <w:r w:rsidR="000E5E1B"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3489D66D" w14:textId="7543424A"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önálló véleményalkotás, az önreflexió fejlesztése</w:t>
      </w:r>
      <w:r w:rsidR="000E5E1B" w:rsidRPr="002E48BD">
        <w:rPr>
          <w:rFonts w:ascii="Times New Roman" w:hAnsi="Times New Roman" w:cs="Times New Roman"/>
          <w:sz w:val="24"/>
          <w:szCs w:val="24"/>
        </w:rPr>
        <w:t>.</w:t>
      </w:r>
    </w:p>
    <w:p w14:paraId="26F3E44C" w14:textId="30530925"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kommunikáció tényezői</w:t>
      </w:r>
      <w:r w:rsidR="000E5E1B" w:rsidRPr="002E48BD">
        <w:rPr>
          <w:rFonts w:ascii="Times New Roman" w:hAnsi="Times New Roman" w:cs="Times New Roman"/>
          <w:sz w:val="24"/>
          <w:szCs w:val="24"/>
        </w:rPr>
        <w:t>.</w:t>
      </w:r>
    </w:p>
    <w:p w14:paraId="758A0322" w14:textId="7C929872"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kommunikációs célok és funkciók</w:t>
      </w:r>
      <w:r w:rsidR="000E5E1B" w:rsidRPr="002E48BD">
        <w:rPr>
          <w:rFonts w:ascii="Times New Roman" w:hAnsi="Times New Roman" w:cs="Times New Roman"/>
          <w:sz w:val="24"/>
          <w:szCs w:val="24"/>
        </w:rPr>
        <w:t>.</w:t>
      </w:r>
    </w:p>
    <w:p w14:paraId="4AA73326" w14:textId="1EEF3C9C"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kommunikáció jelei</w:t>
      </w:r>
      <w:r w:rsidR="000E5E1B" w:rsidRPr="002E48BD">
        <w:rPr>
          <w:rFonts w:ascii="Times New Roman" w:hAnsi="Times New Roman" w:cs="Times New Roman"/>
          <w:sz w:val="24"/>
          <w:szCs w:val="24"/>
        </w:rPr>
        <w:t>.</w:t>
      </w:r>
    </w:p>
    <w:p w14:paraId="0B622621" w14:textId="5AF4F56D"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digitális kommunikáció jellemzői, szövegtípusai</w:t>
      </w:r>
      <w:r w:rsidR="000E5E1B" w:rsidRPr="002E48BD">
        <w:rPr>
          <w:rFonts w:ascii="Times New Roman" w:hAnsi="Times New Roman" w:cs="Times New Roman"/>
          <w:sz w:val="24"/>
          <w:szCs w:val="24"/>
        </w:rPr>
        <w:t>.</w:t>
      </w:r>
    </w:p>
    <w:p w14:paraId="4F5D73FD" w14:textId="02783EC1"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kommunikációs kapcsolat illemszabályai</w:t>
      </w:r>
      <w:r w:rsidR="000E5E1B" w:rsidRPr="002E48BD">
        <w:rPr>
          <w:rFonts w:ascii="Times New Roman" w:hAnsi="Times New Roman" w:cs="Times New Roman"/>
          <w:sz w:val="24"/>
          <w:szCs w:val="24"/>
        </w:rPr>
        <w:t>.</w:t>
      </w:r>
    </w:p>
    <w:p w14:paraId="3B60A658" w14:textId="2F91C321"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5A669F">
        <w:rPr>
          <w:rFonts w:ascii="Times New Roman" w:hAnsi="Times New Roman" w:cs="Times New Roman"/>
          <w:b/>
          <w:bCs/>
          <w:sz w:val="24"/>
          <w:szCs w:val="24"/>
        </w:rPr>
        <w:t xml:space="preserve"> </w:t>
      </w:r>
      <w:r w:rsidRPr="002E48BD">
        <w:rPr>
          <w:rFonts w:ascii="Times New Roman" w:hAnsi="Times New Roman" w:cs="Times New Roman"/>
          <w:sz w:val="24"/>
          <w:szCs w:val="24"/>
        </w:rPr>
        <w:t>kommunikáció, kommunikációs tényező (adó, vevő, kód, csatorna, üzenet, kapcsolat, kontextus, a világról való tudás); kommunikációs cél és funkció (tájékoztató, felhívó, kifejező, metanyelvi, esztétikai funkció, kapcsolatfelvétel, -fenntartás, -zárás), nem nyelvi jel (tekintet, mimika, gesztus, testtartás, térköz, emblémák); digitális kommunikáció jellemzői, szövegtípusai</w:t>
      </w:r>
    </w:p>
    <w:p w14:paraId="321A427A" w14:textId="77777777" w:rsidR="005A34DE" w:rsidRPr="002E48BD" w:rsidRDefault="005A34DE" w:rsidP="00E96389">
      <w:pPr>
        <w:spacing w:after="0" w:line="360" w:lineRule="auto"/>
        <w:jc w:val="both"/>
        <w:rPr>
          <w:rFonts w:ascii="Times New Roman" w:hAnsi="Times New Roman" w:cs="Times New Roman"/>
          <w:sz w:val="24"/>
          <w:szCs w:val="24"/>
        </w:rPr>
      </w:pPr>
    </w:p>
    <w:p w14:paraId="34751232" w14:textId="29ADF77F" w:rsidR="005A34DE" w:rsidRPr="002E48BD" w:rsidRDefault="005A669F" w:rsidP="00E96389">
      <w:pPr>
        <w:spacing w:after="0" w:line="360" w:lineRule="auto"/>
        <w:rPr>
          <w:rFonts w:ascii="Times New Roman" w:hAnsi="Times New Roman" w:cs="Times New Roman"/>
          <w:b/>
          <w:bCs/>
          <w:sz w:val="24"/>
          <w:szCs w:val="24"/>
        </w:rPr>
      </w:pPr>
      <w:r w:rsidRPr="005A669F">
        <w:rPr>
          <w:rFonts w:ascii="Times New Roman" w:hAnsi="Times New Roman" w:cs="Times New Roman"/>
          <w:b/>
          <w:bCs/>
          <w:sz w:val="24"/>
          <w:szCs w:val="24"/>
          <w:u w:val="single"/>
        </w:rPr>
        <w:lastRenderedPageBreak/>
        <w:t>II. témakör</w:t>
      </w:r>
      <w:r>
        <w:rPr>
          <w:rFonts w:ascii="Times New Roman" w:hAnsi="Times New Roman" w:cs="Times New Roman"/>
          <w:b/>
          <w:bCs/>
          <w:sz w:val="24"/>
          <w:szCs w:val="24"/>
        </w:rPr>
        <w:t xml:space="preserve">: </w:t>
      </w:r>
      <w:r w:rsidRPr="005A669F">
        <w:rPr>
          <w:rFonts w:ascii="Times New Roman" w:hAnsi="Times New Roman" w:cs="Times New Roman"/>
          <w:b/>
          <w:bCs/>
          <w:sz w:val="24"/>
          <w:szCs w:val="24"/>
        </w:rPr>
        <w:t>A nyelvi rendszer, a nyelv szerkezeti jellemzői, a nyelvi elemzés, a magyar és az idegen nyelvek</w:t>
      </w:r>
    </w:p>
    <w:p w14:paraId="0A47D3C5" w14:textId="5A0C11A8"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nyelv szerkezeti egységeinek és azok funkcióinak tudatosítása</w:t>
      </w:r>
      <w:r w:rsidR="000E5E1B" w:rsidRPr="002E48BD">
        <w:rPr>
          <w:rFonts w:ascii="Times New Roman" w:hAnsi="Times New Roman" w:cs="Times New Roman"/>
          <w:sz w:val="24"/>
          <w:szCs w:val="24"/>
        </w:rPr>
        <w:t>.</w:t>
      </w:r>
    </w:p>
    <w:p w14:paraId="0093EA9C" w14:textId="1C0E45EF"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nyelvi elemzőkészség fejlesztése</w:t>
      </w:r>
      <w:r w:rsidR="000E5E1B" w:rsidRPr="002E48BD">
        <w:rPr>
          <w:rFonts w:ascii="Times New Roman" w:hAnsi="Times New Roman" w:cs="Times New Roman"/>
          <w:sz w:val="24"/>
          <w:szCs w:val="24"/>
        </w:rPr>
        <w:t>.</w:t>
      </w:r>
    </w:p>
    <w:p w14:paraId="459C256F" w14:textId="090FF442"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Nyomtatott és digitális helyesírási segédletek használatának gyakorlása</w:t>
      </w:r>
      <w:r w:rsidR="000E5E1B" w:rsidRPr="002E48BD">
        <w:rPr>
          <w:rFonts w:ascii="Times New Roman" w:hAnsi="Times New Roman" w:cs="Times New Roman"/>
          <w:sz w:val="24"/>
          <w:szCs w:val="24"/>
        </w:rPr>
        <w:t>.</w:t>
      </w:r>
    </w:p>
    <w:p w14:paraId="1254E719" w14:textId="441A4EEF"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Kreatív nyelvi fejlesztés</w:t>
      </w:r>
      <w:r w:rsidR="000E5E1B" w:rsidRPr="002E48BD">
        <w:rPr>
          <w:rFonts w:ascii="Times New Roman" w:hAnsi="Times New Roman" w:cs="Times New Roman"/>
          <w:sz w:val="24"/>
          <w:szCs w:val="24"/>
        </w:rPr>
        <w:t>.</w:t>
      </w:r>
    </w:p>
    <w:p w14:paraId="5E326BDE" w14:textId="40530130"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nyelvi szintek, a nyelv alkotóelemei</w:t>
      </w:r>
      <w:r w:rsidR="000E5E1B" w:rsidRPr="002E48BD">
        <w:rPr>
          <w:rFonts w:ascii="Times New Roman" w:hAnsi="Times New Roman" w:cs="Times New Roman"/>
          <w:sz w:val="24"/>
          <w:szCs w:val="24"/>
        </w:rPr>
        <w:t>.</w:t>
      </w:r>
    </w:p>
    <w:p w14:paraId="4F610FEB" w14:textId="4B616A86"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szavak és osztályozásuk</w:t>
      </w:r>
      <w:r w:rsidR="000E5E1B" w:rsidRPr="002E48BD">
        <w:rPr>
          <w:rFonts w:ascii="Times New Roman" w:hAnsi="Times New Roman" w:cs="Times New Roman"/>
          <w:sz w:val="24"/>
          <w:szCs w:val="24"/>
        </w:rPr>
        <w:t>.</w:t>
      </w:r>
    </w:p>
    <w:p w14:paraId="59AC9644" w14:textId="73407995"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szavak jelentésbeli és pragmatikai szerepe a kommunikációban</w:t>
      </w:r>
      <w:r w:rsidR="000E5E1B" w:rsidRPr="002E48BD">
        <w:rPr>
          <w:rFonts w:ascii="Times New Roman" w:hAnsi="Times New Roman" w:cs="Times New Roman"/>
          <w:sz w:val="24"/>
          <w:szCs w:val="24"/>
        </w:rPr>
        <w:t>.</w:t>
      </w:r>
    </w:p>
    <w:p w14:paraId="4D0D9E1F" w14:textId="0B854058"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szószerkezetek</w:t>
      </w:r>
      <w:r w:rsidR="000E5E1B"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1E77E8ED" w14:textId="12022326"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mondatrészek</w:t>
      </w:r>
      <w:r w:rsidR="000E5E1B" w:rsidRPr="002E48BD">
        <w:rPr>
          <w:rFonts w:ascii="Times New Roman" w:hAnsi="Times New Roman" w:cs="Times New Roman"/>
          <w:sz w:val="24"/>
          <w:szCs w:val="24"/>
        </w:rPr>
        <w:t>.</w:t>
      </w:r>
    </w:p>
    <w:p w14:paraId="792F8185" w14:textId="770B1E9A"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mondatok csoportosítása</w:t>
      </w:r>
      <w:r w:rsidR="000E5E1B" w:rsidRPr="002E48BD">
        <w:rPr>
          <w:rFonts w:ascii="Times New Roman" w:hAnsi="Times New Roman" w:cs="Times New Roman"/>
          <w:sz w:val="24"/>
          <w:szCs w:val="24"/>
        </w:rPr>
        <w:t>.</w:t>
      </w:r>
    </w:p>
    <w:p w14:paraId="2E88B8B7" w14:textId="00A1E3D3"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Szórend és jelentés</w:t>
      </w:r>
      <w:r w:rsidR="000E5E1B"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4E22FF73" w14:textId="5DADBC17"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Nyelvi játékok, kreatív feladatok digitális programok használatával is</w:t>
      </w:r>
      <w:r w:rsidR="000E5E1B" w:rsidRPr="002E48BD">
        <w:rPr>
          <w:rFonts w:ascii="Times New Roman" w:hAnsi="Times New Roman" w:cs="Times New Roman"/>
          <w:sz w:val="24"/>
          <w:szCs w:val="24"/>
        </w:rPr>
        <w:t>.</w:t>
      </w:r>
    </w:p>
    <w:p w14:paraId="5351CFA9" w14:textId="027546CE" w:rsidR="005A34DE" w:rsidRPr="002E48BD" w:rsidRDefault="005A34DE" w:rsidP="005A669F">
      <w:pPr>
        <w:spacing w:after="0" w:line="360" w:lineRule="auto"/>
        <w:rPr>
          <w:rFonts w:ascii="Times New Roman" w:hAnsi="Times New Roman" w:cs="Times New Roman"/>
          <w:sz w:val="24"/>
          <w:szCs w:val="24"/>
        </w:rPr>
      </w:pPr>
      <w:r w:rsidRPr="002E48BD">
        <w:rPr>
          <w:rFonts w:ascii="Times New Roman" w:hAnsi="Times New Roman" w:cs="Times New Roman"/>
          <w:b/>
          <w:bCs/>
          <w:sz w:val="24"/>
          <w:szCs w:val="24"/>
        </w:rPr>
        <w:t>FOGALMAK</w:t>
      </w:r>
      <w:r w:rsidR="005A669F">
        <w:rPr>
          <w:rFonts w:ascii="Times New Roman" w:hAnsi="Times New Roman" w:cs="Times New Roman"/>
          <w:b/>
          <w:bCs/>
          <w:sz w:val="24"/>
          <w:szCs w:val="24"/>
        </w:rPr>
        <w:t xml:space="preserve">: </w:t>
      </w:r>
      <w:r w:rsidRPr="002E48BD">
        <w:rPr>
          <w:rFonts w:ascii="Times New Roman" w:hAnsi="Times New Roman" w:cs="Times New Roman"/>
          <w:sz w:val="24"/>
          <w:szCs w:val="24"/>
        </w:rPr>
        <w:t>nyelvi szintek; a szó alkotóelemei (hang, fonéma, morféma); a szavak osztályozása, osztályozási szempontjai; szószerkezet (szintagma): alárendelő, mellérendelő szintagma; mondatrészek: alany, állítmány, tárgy, határozó, jelző; vonzatok; mondat, a mondat szerkesztettsége, mondatfajta; egyszerű mondat, összetett mondat; szórend és jelentés összefüggései</w:t>
      </w:r>
    </w:p>
    <w:p w14:paraId="0498719F" w14:textId="7DEF666E" w:rsidR="005A34DE" w:rsidRDefault="005A34DE" w:rsidP="00E96389">
      <w:pPr>
        <w:spacing w:after="0" w:line="360" w:lineRule="auto"/>
        <w:rPr>
          <w:rFonts w:ascii="Times New Roman" w:hAnsi="Times New Roman" w:cs="Times New Roman"/>
          <w:sz w:val="24"/>
          <w:szCs w:val="24"/>
        </w:rPr>
      </w:pPr>
    </w:p>
    <w:p w14:paraId="64398ECF" w14:textId="5B9B0F9D" w:rsidR="005A669F" w:rsidRPr="002E48BD" w:rsidRDefault="005A669F" w:rsidP="00E96389">
      <w:pPr>
        <w:spacing w:after="0" w:line="360" w:lineRule="auto"/>
        <w:rPr>
          <w:rFonts w:ascii="Times New Roman" w:hAnsi="Times New Roman" w:cs="Times New Roman"/>
          <w:sz w:val="24"/>
          <w:szCs w:val="24"/>
        </w:rPr>
      </w:pPr>
      <w:r w:rsidRPr="005A669F">
        <w:rPr>
          <w:rFonts w:ascii="Times New Roman" w:hAnsi="Times New Roman" w:cs="Times New Roman"/>
          <w:b/>
          <w:sz w:val="24"/>
          <w:szCs w:val="24"/>
          <w:u w:val="single"/>
        </w:rPr>
        <w:t>III. témakör</w:t>
      </w:r>
      <w:r w:rsidRPr="005A669F">
        <w:rPr>
          <w:rFonts w:ascii="Times New Roman" w:hAnsi="Times New Roman" w:cs="Times New Roman"/>
          <w:b/>
          <w:sz w:val="24"/>
          <w:szCs w:val="24"/>
        </w:rPr>
        <w:t>:</w:t>
      </w:r>
      <w:r>
        <w:rPr>
          <w:rFonts w:ascii="Times New Roman" w:hAnsi="Times New Roman" w:cs="Times New Roman"/>
          <w:sz w:val="24"/>
          <w:szCs w:val="24"/>
        </w:rPr>
        <w:t xml:space="preserve"> </w:t>
      </w:r>
      <w:r w:rsidRPr="002E48BD">
        <w:rPr>
          <w:rFonts w:ascii="Times New Roman" w:hAnsi="Times New Roman" w:cs="Times New Roman"/>
          <w:b/>
          <w:bCs/>
          <w:sz w:val="24"/>
          <w:szCs w:val="24"/>
        </w:rPr>
        <w:t>A szöveg fogalma, típusai; a szövegkohézió, a szövegkompozíció; szövegfajták; szövegértés, szövegalkotás</w:t>
      </w:r>
    </w:p>
    <w:p w14:paraId="67652E7E" w14:textId="6D159F29"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szöveg fogalma, jellemzői</w:t>
      </w:r>
      <w:r w:rsidR="000E5E1B" w:rsidRPr="002E48BD">
        <w:rPr>
          <w:rFonts w:ascii="Times New Roman" w:hAnsi="Times New Roman" w:cs="Times New Roman"/>
          <w:sz w:val="24"/>
          <w:szCs w:val="24"/>
        </w:rPr>
        <w:t>.</w:t>
      </w:r>
    </w:p>
    <w:p w14:paraId="2FB577E8" w14:textId="7187E745"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szöveg főbb megjelenési formái, típusai, műfajai, összetettségének jellemzői</w:t>
      </w:r>
      <w:r w:rsidR="000E5E1B" w:rsidRPr="002E48BD">
        <w:rPr>
          <w:rFonts w:ascii="Times New Roman" w:hAnsi="Times New Roman" w:cs="Times New Roman"/>
          <w:sz w:val="24"/>
          <w:szCs w:val="24"/>
        </w:rPr>
        <w:t>.</w:t>
      </w:r>
    </w:p>
    <w:p w14:paraId="5FC5DAD8" w14:textId="05C03A2E"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szöveg szerkezete: a szöveg és a mondat viszonya, szövegegységek</w:t>
      </w:r>
      <w:r w:rsidR="000E5E1B" w:rsidRPr="002E48BD">
        <w:rPr>
          <w:rFonts w:ascii="Times New Roman" w:hAnsi="Times New Roman" w:cs="Times New Roman"/>
          <w:sz w:val="24"/>
          <w:szCs w:val="24"/>
        </w:rPr>
        <w:t>.</w:t>
      </w:r>
    </w:p>
    <w:p w14:paraId="446968F6" w14:textId="3A84B0C8"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szövegértelem összetevői: pragmatikai, jelentésbeli és nyelvtani szintje</w:t>
      </w:r>
      <w:r w:rsidR="000E5E1B" w:rsidRPr="002E48BD">
        <w:rPr>
          <w:rFonts w:ascii="Times New Roman" w:hAnsi="Times New Roman" w:cs="Times New Roman"/>
          <w:sz w:val="24"/>
          <w:szCs w:val="24"/>
        </w:rPr>
        <w:t>.</w:t>
      </w:r>
    </w:p>
    <w:p w14:paraId="1AEC6CB4" w14:textId="0F7EB9BB"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Szövegköziség, az internetes szövegek jellemzői</w:t>
      </w:r>
      <w:r w:rsidR="000E5E1B" w:rsidRPr="002E48BD">
        <w:rPr>
          <w:rFonts w:ascii="Times New Roman" w:hAnsi="Times New Roman" w:cs="Times New Roman"/>
          <w:sz w:val="24"/>
          <w:szCs w:val="24"/>
        </w:rPr>
        <w:t>.</w:t>
      </w:r>
    </w:p>
    <w:p w14:paraId="7B12E5DE" w14:textId="0BA802F1"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Szövegek összefüggése, értelemhálózata; intertextualitás</w:t>
      </w:r>
      <w:r w:rsidR="000E5E1B" w:rsidRPr="002E48BD">
        <w:rPr>
          <w:rFonts w:ascii="Times New Roman" w:hAnsi="Times New Roman" w:cs="Times New Roman"/>
          <w:sz w:val="24"/>
          <w:szCs w:val="24"/>
        </w:rPr>
        <w:t>.</w:t>
      </w:r>
    </w:p>
    <w:p w14:paraId="1F09637F" w14:textId="4785A062"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szóbeli és az írásbeli szövegértés és szövegalkotás fejlesztése</w:t>
      </w:r>
      <w:r w:rsidR="000E5E1B" w:rsidRPr="002E48BD">
        <w:rPr>
          <w:rFonts w:ascii="Times New Roman" w:hAnsi="Times New Roman" w:cs="Times New Roman"/>
          <w:sz w:val="24"/>
          <w:szCs w:val="24"/>
        </w:rPr>
        <w:t>.</w:t>
      </w:r>
    </w:p>
    <w:p w14:paraId="463ABDB4" w14:textId="6C66985B"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szövegről való tudás és gyakorlati alkalmazásának fejlesztése</w:t>
      </w:r>
      <w:r w:rsidR="000E5E1B" w:rsidRPr="002E48BD">
        <w:rPr>
          <w:rFonts w:ascii="Times New Roman" w:hAnsi="Times New Roman" w:cs="Times New Roman"/>
          <w:sz w:val="24"/>
          <w:szCs w:val="24"/>
        </w:rPr>
        <w:t>.</w:t>
      </w:r>
    </w:p>
    <w:p w14:paraId="568C6F91" w14:textId="36EFC336"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szövegszervező erők megismertetése és alkalmazása a gyakorlatban</w:t>
      </w:r>
      <w:r w:rsidR="000E5E1B" w:rsidRPr="002E48BD">
        <w:rPr>
          <w:rFonts w:ascii="Times New Roman" w:hAnsi="Times New Roman" w:cs="Times New Roman"/>
          <w:sz w:val="24"/>
          <w:szCs w:val="24"/>
        </w:rPr>
        <w:t>.</w:t>
      </w:r>
    </w:p>
    <w:p w14:paraId="64A0EAF6" w14:textId="2720B4AD"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szövegelemző képességek fejlesztése</w:t>
      </w:r>
      <w:r w:rsidR="000E5E1B" w:rsidRPr="002E48BD">
        <w:rPr>
          <w:rFonts w:ascii="Times New Roman" w:hAnsi="Times New Roman" w:cs="Times New Roman"/>
          <w:sz w:val="24"/>
          <w:szCs w:val="24"/>
        </w:rPr>
        <w:t>.</w:t>
      </w:r>
    </w:p>
    <w:p w14:paraId="0C62BEAE" w14:textId="2CC02452"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helyesírási készség fejlesztése</w:t>
      </w:r>
      <w:r w:rsidR="000E5E1B" w:rsidRPr="002E48BD">
        <w:rPr>
          <w:rFonts w:ascii="Times New Roman" w:hAnsi="Times New Roman" w:cs="Times New Roman"/>
          <w:sz w:val="24"/>
          <w:szCs w:val="24"/>
        </w:rPr>
        <w:t>.</w:t>
      </w:r>
    </w:p>
    <w:p w14:paraId="4339CE7C" w14:textId="623E1E9A"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Helyesírási szótárak használatának tudatosítása</w:t>
      </w:r>
      <w:r w:rsidR="000E5E1B" w:rsidRPr="002E48BD">
        <w:rPr>
          <w:rFonts w:ascii="Times New Roman" w:hAnsi="Times New Roman" w:cs="Times New Roman"/>
          <w:sz w:val="24"/>
          <w:szCs w:val="24"/>
        </w:rPr>
        <w:t>.</w:t>
      </w:r>
    </w:p>
    <w:p w14:paraId="1BB34A82" w14:textId="0428D85C"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lastRenderedPageBreak/>
        <w:t>- A szövegolvasási típusok és szövegértési stratégiák</w:t>
      </w:r>
      <w:r w:rsidR="000E5E1B" w:rsidRPr="002E48BD">
        <w:rPr>
          <w:rFonts w:ascii="Times New Roman" w:hAnsi="Times New Roman" w:cs="Times New Roman"/>
          <w:sz w:val="24"/>
          <w:szCs w:val="24"/>
        </w:rPr>
        <w:t>.</w:t>
      </w:r>
    </w:p>
    <w:p w14:paraId="483E2070" w14:textId="2E00EFCE"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Szövegtípusok: digitális és hagyományos, folyamatos és nem folyamatos</w:t>
      </w:r>
      <w:r w:rsidR="000E5E1B" w:rsidRPr="002E48BD">
        <w:rPr>
          <w:rFonts w:ascii="Times New Roman" w:hAnsi="Times New Roman" w:cs="Times New Roman"/>
          <w:sz w:val="24"/>
          <w:szCs w:val="24"/>
        </w:rPr>
        <w:t>.</w:t>
      </w:r>
    </w:p>
    <w:p w14:paraId="126F3FE8" w14:textId="74FC7605"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Összefüggő szóbeli szöveg: felelet, kiselőadás, hozzászólás, felszólalás</w:t>
      </w:r>
      <w:r w:rsidR="000E5E1B" w:rsidRPr="002E48BD">
        <w:rPr>
          <w:rFonts w:ascii="Times New Roman" w:hAnsi="Times New Roman" w:cs="Times New Roman"/>
          <w:sz w:val="24"/>
          <w:szCs w:val="24"/>
        </w:rPr>
        <w:t>.</w:t>
      </w:r>
    </w:p>
    <w:p w14:paraId="50F36B3E" w14:textId="77777777"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magánélet színtereinek szövegtípusai: levél, köszöntő stb.</w:t>
      </w:r>
    </w:p>
    <w:p w14:paraId="2565F9B3" w14:textId="144882E6"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Az esszé</w:t>
      </w:r>
      <w:r w:rsidR="000E5E1B" w:rsidRPr="002E48BD">
        <w:rPr>
          <w:rFonts w:ascii="Times New Roman" w:hAnsi="Times New Roman" w:cs="Times New Roman"/>
          <w:sz w:val="24"/>
          <w:szCs w:val="24"/>
        </w:rPr>
        <w:t>.</w:t>
      </w:r>
    </w:p>
    <w:p w14:paraId="45507DFF" w14:textId="462D187B" w:rsidR="005A34DE" w:rsidRPr="002E48BD" w:rsidRDefault="005A34DE"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t>- A hivatalos élet színtereinek szövegtípusai: levél, kérvény, önéletrajz, motivációs levél, beadvány, nyilatkozat, meghatalmazás, egyszerű szerződés</w:t>
      </w:r>
      <w:r w:rsidR="000E5E1B" w:rsidRPr="002E48BD">
        <w:rPr>
          <w:rFonts w:ascii="Times New Roman" w:hAnsi="Times New Roman" w:cs="Times New Roman"/>
          <w:sz w:val="24"/>
          <w:szCs w:val="24"/>
        </w:rPr>
        <w:t>.</w:t>
      </w:r>
    </w:p>
    <w:p w14:paraId="51F3A72C" w14:textId="71F57F23" w:rsidR="005A34DE" w:rsidRPr="002E48BD" w:rsidRDefault="005A34DE" w:rsidP="005A669F">
      <w:pPr>
        <w:spacing w:after="0" w:line="360" w:lineRule="auto"/>
        <w:rPr>
          <w:rFonts w:ascii="Times New Roman" w:hAnsi="Times New Roman" w:cs="Times New Roman"/>
          <w:sz w:val="24"/>
          <w:szCs w:val="24"/>
        </w:rPr>
      </w:pPr>
      <w:r w:rsidRPr="002E48BD">
        <w:rPr>
          <w:rFonts w:ascii="Times New Roman" w:hAnsi="Times New Roman" w:cs="Times New Roman"/>
          <w:b/>
          <w:bCs/>
          <w:sz w:val="24"/>
          <w:szCs w:val="24"/>
        </w:rPr>
        <w:t>FOGALMAK</w:t>
      </w:r>
      <w:r w:rsidR="005A669F">
        <w:rPr>
          <w:rFonts w:ascii="Times New Roman" w:hAnsi="Times New Roman" w:cs="Times New Roman"/>
          <w:b/>
          <w:bCs/>
          <w:sz w:val="24"/>
          <w:szCs w:val="24"/>
        </w:rPr>
        <w:t xml:space="preserve">: </w:t>
      </w:r>
      <w:r w:rsidRPr="002E48BD">
        <w:rPr>
          <w:rFonts w:ascii="Times New Roman" w:hAnsi="Times New Roman" w:cs="Times New Roman"/>
          <w:sz w:val="24"/>
          <w:szCs w:val="24"/>
        </w:rPr>
        <w:t>szöveg, szövegösszefüggés, beszédhelyzet; szövegmondat, bekezdés, tömb, szakasz; szövegkohézió (témahálózat, téma-réma, szövegtopik, szövegfókusz, kulcsszó, cím); szövegpragmatika (szövegvilág, nézőpont, fogalmi séma, tudáskeret, forgatókönyv);  nyelvtani (szintaktikai) tényező (kötőszó, névmás, névelő, határozószó, előre- és visszautalás, deixis, egyeztetés); intertextualitás, összefüggő szóbeli szövegek: előadás, megbeszélés, vita; a magánélet színtereinek szövegtípusai: levél, köszöntő stb.; esszé, a hivatalos élet színtereinek szövegtípusai: levél, kérvény, önéletrajz, motivációs levél, beadvány, nyilatkozat, meghatalmazás, egyszerű szerződés, önéletrajz stb.</w:t>
      </w:r>
    </w:p>
    <w:p w14:paraId="637E7B83" w14:textId="39F39C5D" w:rsidR="006A48A8" w:rsidRDefault="006A48A8" w:rsidP="00E96389">
      <w:pPr>
        <w:spacing w:after="0" w:line="360" w:lineRule="auto"/>
        <w:jc w:val="both"/>
        <w:rPr>
          <w:rFonts w:ascii="Times New Roman" w:hAnsi="Times New Roman" w:cs="Times New Roman"/>
          <w:sz w:val="24"/>
          <w:szCs w:val="24"/>
        </w:rPr>
      </w:pPr>
    </w:p>
    <w:p w14:paraId="51C26C55" w14:textId="13E69907" w:rsidR="005A669F" w:rsidRPr="002E48BD" w:rsidRDefault="005A669F" w:rsidP="00E96389">
      <w:pPr>
        <w:spacing w:after="0" w:line="360" w:lineRule="auto"/>
        <w:jc w:val="both"/>
        <w:rPr>
          <w:rFonts w:ascii="Times New Roman" w:hAnsi="Times New Roman" w:cs="Times New Roman"/>
          <w:sz w:val="24"/>
          <w:szCs w:val="24"/>
        </w:rPr>
      </w:pPr>
      <w:r w:rsidRPr="005A669F">
        <w:rPr>
          <w:rFonts w:ascii="Times New Roman" w:hAnsi="Times New Roman" w:cs="Times New Roman"/>
          <w:b/>
          <w:sz w:val="24"/>
          <w:szCs w:val="24"/>
          <w:u w:val="single"/>
        </w:rPr>
        <w:t>IV. témakör</w:t>
      </w:r>
      <w:r w:rsidRPr="005A669F">
        <w:rPr>
          <w:rFonts w:ascii="Times New Roman" w:hAnsi="Times New Roman" w:cs="Times New Roman"/>
          <w:b/>
          <w:sz w:val="24"/>
          <w:szCs w:val="24"/>
        </w:rPr>
        <w:t>:</w:t>
      </w:r>
      <w:r>
        <w:rPr>
          <w:rFonts w:ascii="Times New Roman" w:hAnsi="Times New Roman" w:cs="Times New Roman"/>
          <w:sz w:val="24"/>
          <w:szCs w:val="24"/>
        </w:rPr>
        <w:t xml:space="preserve"> </w:t>
      </w:r>
      <w:r w:rsidRPr="002E48BD">
        <w:rPr>
          <w:rFonts w:ascii="Times New Roman" w:hAnsi="Times New Roman" w:cs="Times New Roman"/>
          <w:b/>
          <w:bCs/>
          <w:sz w:val="24"/>
          <w:szCs w:val="24"/>
        </w:rPr>
        <w:t>Stilisztika – stílusrétegek, stílushatás, stíluseszközök, szóképek, alakzatok</w:t>
      </w:r>
    </w:p>
    <w:p w14:paraId="11AD2568" w14:textId="4B1106BE"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stílus szerepének tudatosítása</w:t>
      </w:r>
      <w:r w:rsidR="000E5E1B" w:rsidRPr="002E48BD">
        <w:rPr>
          <w:rFonts w:ascii="Times New Roman" w:hAnsi="Times New Roman" w:cs="Times New Roman"/>
          <w:sz w:val="24"/>
          <w:szCs w:val="24"/>
        </w:rPr>
        <w:t>.</w:t>
      </w:r>
    </w:p>
    <w:p w14:paraId="3A80C5CC" w14:textId="673C7B9E"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stiláris különbségek felfedeztetése</w:t>
      </w:r>
      <w:r w:rsidR="000E5E1B" w:rsidRPr="002E48BD">
        <w:rPr>
          <w:rFonts w:ascii="Times New Roman" w:hAnsi="Times New Roman" w:cs="Times New Roman"/>
          <w:sz w:val="24"/>
          <w:szCs w:val="24"/>
        </w:rPr>
        <w:t>.</w:t>
      </w:r>
    </w:p>
    <w:p w14:paraId="7930F3BB" w14:textId="165F3903"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alakzatok és a szóképek hatásának, szerepének vizsgálata szövegelemzéskor</w:t>
      </w:r>
      <w:r w:rsidR="000E5E1B" w:rsidRPr="002E48BD">
        <w:rPr>
          <w:rFonts w:ascii="Times New Roman" w:hAnsi="Times New Roman" w:cs="Times New Roman"/>
          <w:sz w:val="24"/>
          <w:szCs w:val="24"/>
        </w:rPr>
        <w:t>.</w:t>
      </w:r>
    </w:p>
    <w:p w14:paraId="660337DB" w14:textId="5E1AEF0C"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stílus, a stilisztika, a stílustípusok</w:t>
      </w:r>
      <w:r w:rsidR="000E5E1B" w:rsidRPr="002E48BD">
        <w:rPr>
          <w:rFonts w:ascii="Times New Roman" w:hAnsi="Times New Roman" w:cs="Times New Roman"/>
          <w:sz w:val="24"/>
          <w:szCs w:val="24"/>
        </w:rPr>
        <w:t>.</w:t>
      </w:r>
    </w:p>
    <w:p w14:paraId="2482AE31" w14:textId="4A5179B9"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stílusérték</w:t>
      </w:r>
      <w:r w:rsidR="000E5E1B" w:rsidRPr="002E48BD">
        <w:rPr>
          <w:rFonts w:ascii="Times New Roman" w:hAnsi="Times New Roman" w:cs="Times New Roman"/>
          <w:sz w:val="24"/>
          <w:szCs w:val="24"/>
        </w:rPr>
        <w:t>.</w:t>
      </w:r>
    </w:p>
    <w:p w14:paraId="44615B47" w14:textId="32B78A4C"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stílushatás</w:t>
      </w:r>
      <w:r w:rsidR="000E5E1B" w:rsidRPr="002E48BD">
        <w:rPr>
          <w:rFonts w:ascii="Times New Roman" w:hAnsi="Times New Roman" w:cs="Times New Roman"/>
          <w:sz w:val="24"/>
          <w:szCs w:val="24"/>
        </w:rPr>
        <w:t>.</w:t>
      </w:r>
    </w:p>
    <w:p w14:paraId="65F78596" w14:textId="46414227"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Stílusgyakorlatok</w:t>
      </w:r>
      <w:r w:rsidR="000E5E1B" w:rsidRPr="002E48BD">
        <w:rPr>
          <w:rFonts w:ascii="Times New Roman" w:hAnsi="Times New Roman" w:cs="Times New Roman"/>
          <w:sz w:val="24"/>
          <w:szCs w:val="24"/>
        </w:rPr>
        <w:t>.</w:t>
      </w:r>
    </w:p>
    <w:p w14:paraId="63CCC0AE" w14:textId="5093A304"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hangalak és jelentés viszonyának felismertetése</w:t>
      </w:r>
      <w:r w:rsidR="000E5E1B" w:rsidRPr="002E48BD">
        <w:rPr>
          <w:rFonts w:ascii="Times New Roman" w:hAnsi="Times New Roman" w:cs="Times New Roman"/>
          <w:sz w:val="24"/>
          <w:szCs w:val="24"/>
        </w:rPr>
        <w:t>.</w:t>
      </w:r>
    </w:p>
    <w:p w14:paraId="4108B059" w14:textId="4AE1A9EB"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Értelmezési gyakorlatok különböző beszédhelyzetekben</w:t>
      </w:r>
      <w:r w:rsidR="000E5E1B" w:rsidRPr="002E48BD">
        <w:rPr>
          <w:rFonts w:ascii="Times New Roman" w:hAnsi="Times New Roman" w:cs="Times New Roman"/>
          <w:sz w:val="24"/>
          <w:szCs w:val="24"/>
        </w:rPr>
        <w:t>.</w:t>
      </w:r>
    </w:p>
    <w:p w14:paraId="056217B5" w14:textId="4E407190"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mondat- és szövegjelentést meghatározó tényezők felismertetése, tudatosítása</w:t>
      </w:r>
      <w:r w:rsidR="000E5E1B" w:rsidRPr="002E48BD">
        <w:rPr>
          <w:rFonts w:ascii="Times New Roman" w:hAnsi="Times New Roman" w:cs="Times New Roman"/>
          <w:sz w:val="24"/>
          <w:szCs w:val="24"/>
        </w:rPr>
        <w:t>.</w:t>
      </w:r>
    </w:p>
    <w:p w14:paraId="1F343846" w14:textId="19518F4F"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magyar szórend megváltozása és az üzenet jelentésváltozása közötti összefüggés</w:t>
      </w:r>
      <w:r w:rsidR="000E5E1B"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315F8DC7" w14:textId="68F3960D"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tudatosítása</w:t>
      </w:r>
      <w:r w:rsidR="000E5E1B" w:rsidRPr="002E48BD">
        <w:rPr>
          <w:rFonts w:ascii="Times New Roman" w:hAnsi="Times New Roman" w:cs="Times New Roman"/>
          <w:sz w:val="24"/>
          <w:szCs w:val="24"/>
        </w:rPr>
        <w:t>.</w:t>
      </w:r>
    </w:p>
    <w:p w14:paraId="39CED58C" w14:textId="63D04E15"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mindennapi kommunikáció gyakori metaforikus kifejezéseinek és használati körének megfigyelése, értelmezése</w:t>
      </w:r>
      <w:r w:rsidR="000E5E1B" w:rsidRPr="002E48BD">
        <w:rPr>
          <w:rFonts w:ascii="Times New Roman" w:hAnsi="Times New Roman" w:cs="Times New Roman"/>
          <w:sz w:val="24"/>
          <w:szCs w:val="24"/>
        </w:rPr>
        <w:t>.</w:t>
      </w:r>
    </w:p>
    <w:p w14:paraId="4EE335EC" w14:textId="495061E8"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Szótárhasználat fejlesztése</w:t>
      </w:r>
      <w:r w:rsidR="000E5E1B" w:rsidRPr="002E48BD">
        <w:rPr>
          <w:rFonts w:ascii="Times New Roman" w:hAnsi="Times New Roman" w:cs="Times New Roman"/>
          <w:sz w:val="24"/>
          <w:szCs w:val="24"/>
        </w:rPr>
        <w:t>.</w:t>
      </w:r>
    </w:p>
    <w:p w14:paraId="7D98854F" w14:textId="2BC8D8CD"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jel és a nyelvi jel fogalma, összetevői</w:t>
      </w:r>
      <w:r w:rsidR="000E5E1B" w:rsidRPr="002E48BD">
        <w:rPr>
          <w:rFonts w:ascii="Times New Roman" w:hAnsi="Times New Roman" w:cs="Times New Roman"/>
          <w:sz w:val="24"/>
          <w:szCs w:val="24"/>
        </w:rPr>
        <w:t>.</w:t>
      </w:r>
    </w:p>
    <w:p w14:paraId="5F3F1B16" w14:textId="5331E9F1"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jel és a jelentés összefüggése, jelentéselemek</w:t>
      </w:r>
      <w:r w:rsidR="000E5E1B" w:rsidRPr="002E48BD">
        <w:rPr>
          <w:rFonts w:ascii="Times New Roman" w:hAnsi="Times New Roman" w:cs="Times New Roman"/>
          <w:sz w:val="24"/>
          <w:szCs w:val="24"/>
        </w:rPr>
        <w:t>.</w:t>
      </w:r>
    </w:p>
    <w:p w14:paraId="12FF10B5" w14:textId="3CE8A89B"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lastRenderedPageBreak/>
        <w:t>− A hangalak és a jelentés viszonya, jelentésmező</w:t>
      </w:r>
      <w:r w:rsidR="000E5E1B" w:rsidRPr="002E48BD">
        <w:rPr>
          <w:rFonts w:ascii="Times New Roman" w:hAnsi="Times New Roman" w:cs="Times New Roman"/>
          <w:sz w:val="24"/>
          <w:szCs w:val="24"/>
        </w:rPr>
        <w:t>.</w:t>
      </w:r>
    </w:p>
    <w:p w14:paraId="5E30B0F1" w14:textId="449904EB"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Motivált és motiválatlan jelentés</w:t>
      </w:r>
      <w:r w:rsidR="000E5E1B"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0D00E871" w14:textId="3D5E9791"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metaforikus kifejezések szerkezete, jellemző típusai, használatuk</w:t>
      </w:r>
      <w:r w:rsidR="000E5E1B" w:rsidRPr="002E48BD">
        <w:rPr>
          <w:rFonts w:ascii="Times New Roman" w:hAnsi="Times New Roman" w:cs="Times New Roman"/>
          <w:sz w:val="24"/>
          <w:szCs w:val="24"/>
        </w:rPr>
        <w:t>.</w:t>
      </w:r>
    </w:p>
    <w:p w14:paraId="61904377" w14:textId="1E54F05A"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mondat- és szövegjelentés</w:t>
      </w:r>
      <w:r w:rsidR="000E5E1B" w:rsidRPr="002E48BD">
        <w:rPr>
          <w:rFonts w:ascii="Times New Roman" w:hAnsi="Times New Roman" w:cs="Times New Roman"/>
          <w:sz w:val="24"/>
          <w:szCs w:val="24"/>
        </w:rPr>
        <w:t>.</w:t>
      </w:r>
      <w:r w:rsidRPr="002E48BD">
        <w:rPr>
          <w:rFonts w:ascii="Times New Roman" w:hAnsi="Times New Roman" w:cs="Times New Roman"/>
          <w:sz w:val="24"/>
          <w:szCs w:val="24"/>
        </w:rPr>
        <w:cr/>
      </w:r>
      <w:r w:rsidRPr="002E48BD">
        <w:rPr>
          <w:rFonts w:ascii="Times New Roman" w:hAnsi="Times New Roman" w:cs="Times New Roman"/>
          <w:b/>
          <w:bCs/>
          <w:sz w:val="24"/>
          <w:szCs w:val="24"/>
        </w:rPr>
        <w:t>FOGALMAK</w:t>
      </w:r>
      <w:r w:rsidR="005A669F">
        <w:rPr>
          <w:rFonts w:ascii="Times New Roman" w:hAnsi="Times New Roman" w:cs="Times New Roman"/>
          <w:b/>
          <w:bCs/>
          <w:sz w:val="24"/>
          <w:szCs w:val="24"/>
        </w:rPr>
        <w:t xml:space="preserve">: </w:t>
      </w:r>
      <w:r w:rsidRPr="002E48BD">
        <w:rPr>
          <w:rFonts w:ascii="Times New Roman" w:hAnsi="Times New Roman" w:cs="Times New Roman"/>
          <w:sz w:val="24"/>
          <w:szCs w:val="24"/>
        </w:rPr>
        <w:t>stílus, stilisztika, stílustípus (bizalmas, közömbös, választékos stb.); stílusérték (alkalmi és állandó); stílusréteg (társalgási, tudományos, publicisztikai, hivatalos, szónoki, irodalmi); stílushatás; néhány gyakoribb szókép és alakzat köznyelvi és irodalmi példákban, jelentésszerkezet, jelentéselem, jelentésmező, jelhasználati szabály; denotatív, konnotatív jelentés; metaforikus jelentés; motivált és motiválatlan szó, hangutánzó, hangulatfestő szó; egyjelentésű, többjelentésű szó, azonos alakú szó, rokon értelmű szó, hasonló alakú szópár, ellentétes jelentés</w:t>
      </w:r>
    </w:p>
    <w:p w14:paraId="34B7E6F7" w14:textId="77777777" w:rsidR="006A48A8" w:rsidRPr="002E48BD" w:rsidRDefault="006A48A8" w:rsidP="00E96389">
      <w:pPr>
        <w:spacing w:after="0" w:line="360" w:lineRule="auto"/>
        <w:jc w:val="both"/>
        <w:rPr>
          <w:rFonts w:ascii="Times New Roman" w:hAnsi="Times New Roman" w:cs="Times New Roman"/>
          <w:sz w:val="24"/>
          <w:szCs w:val="24"/>
        </w:rPr>
      </w:pPr>
    </w:p>
    <w:p w14:paraId="76791A5F" w14:textId="77777777" w:rsidR="005A34DE" w:rsidRPr="002E48BD" w:rsidRDefault="005A34DE" w:rsidP="005A669F">
      <w:pPr>
        <w:spacing w:after="0" w:line="360" w:lineRule="auto"/>
        <w:jc w:val="center"/>
        <w:rPr>
          <w:rFonts w:ascii="Times New Roman" w:hAnsi="Times New Roman" w:cs="Times New Roman"/>
          <w:b/>
          <w:bCs/>
          <w:sz w:val="24"/>
          <w:szCs w:val="24"/>
        </w:rPr>
      </w:pPr>
      <w:r w:rsidRPr="002E48BD">
        <w:rPr>
          <w:rFonts w:ascii="Times New Roman" w:hAnsi="Times New Roman" w:cs="Times New Roman"/>
          <w:b/>
          <w:bCs/>
          <w:sz w:val="24"/>
          <w:szCs w:val="24"/>
        </w:rPr>
        <w:t>TEVÉKENYSÉGEK ÉS MUNKAFORMÁK</w:t>
      </w:r>
    </w:p>
    <w:p w14:paraId="1EF5AF2A" w14:textId="5CA2C77B"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elméletet – a lehetőségekhez mérten – a gyakorlatban is igyekszünk megmutatni, megvalósítani, s ezzel elmélyíteni (akár projektmunkában, pl. szövegalkotási feladattal, szituációs gyakorlattal) hogy a tanulás egyben élményszerű és egyben hatékony is legyen</w:t>
      </w:r>
      <w:r w:rsidR="000E5E1B" w:rsidRPr="002E48BD">
        <w:rPr>
          <w:rFonts w:ascii="Times New Roman" w:hAnsi="Times New Roman" w:cs="Times New Roman"/>
          <w:sz w:val="24"/>
          <w:szCs w:val="24"/>
        </w:rPr>
        <w:t>.</w:t>
      </w:r>
    </w:p>
    <w:p w14:paraId="524DB373" w14:textId="6BCBA6ED"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korábban tanultak átismétlése, kibővítése, elmélyítése, gyakorlása, akár IKT-eszközök bevonásával</w:t>
      </w:r>
      <w:r w:rsidR="000E5E1B" w:rsidRPr="002E48BD">
        <w:rPr>
          <w:rFonts w:ascii="Times New Roman" w:hAnsi="Times New Roman" w:cs="Times New Roman"/>
          <w:sz w:val="24"/>
          <w:szCs w:val="24"/>
        </w:rPr>
        <w:t>.</w:t>
      </w:r>
    </w:p>
    <w:p w14:paraId="09EA30C7" w14:textId="3211D1AE"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w:t>
      </w:r>
      <w:r w:rsidR="000E5E1B" w:rsidRPr="002E48BD">
        <w:rPr>
          <w:rFonts w:ascii="Times New Roman" w:hAnsi="Times New Roman" w:cs="Times New Roman"/>
          <w:sz w:val="24"/>
          <w:szCs w:val="24"/>
        </w:rPr>
        <w:t>T</w:t>
      </w:r>
      <w:r w:rsidRPr="002E48BD">
        <w:rPr>
          <w:rFonts w:ascii="Times New Roman" w:hAnsi="Times New Roman" w:cs="Times New Roman"/>
          <w:sz w:val="24"/>
          <w:szCs w:val="24"/>
        </w:rPr>
        <w:t>anári rávezetés, közös ismétlés</w:t>
      </w:r>
      <w:r w:rsidR="000E5E1B" w:rsidRPr="002E48BD">
        <w:rPr>
          <w:rFonts w:ascii="Times New Roman" w:hAnsi="Times New Roman" w:cs="Times New Roman"/>
          <w:sz w:val="24"/>
          <w:szCs w:val="24"/>
        </w:rPr>
        <w:t>.</w:t>
      </w:r>
    </w:p>
    <w:p w14:paraId="785DE847" w14:textId="171ADFFC"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w:t>
      </w:r>
      <w:r w:rsidR="000E5E1B" w:rsidRPr="002E48BD">
        <w:rPr>
          <w:rFonts w:ascii="Times New Roman" w:hAnsi="Times New Roman" w:cs="Times New Roman"/>
          <w:sz w:val="24"/>
          <w:szCs w:val="24"/>
        </w:rPr>
        <w:t>T</w:t>
      </w:r>
      <w:r w:rsidRPr="002E48BD">
        <w:rPr>
          <w:rFonts w:ascii="Times New Roman" w:hAnsi="Times New Roman" w:cs="Times New Roman"/>
          <w:sz w:val="24"/>
          <w:szCs w:val="24"/>
        </w:rPr>
        <w:t>anári magyarázat az új vagy kevésbé ismert anyagrészeknél</w:t>
      </w:r>
      <w:r w:rsidR="000E5E1B" w:rsidRPr="002E48BD">
        <w:rPr>
          <w:rFonts w:ascii="Times New Roman" w:hAnsi="Times New Roman" w:cs="Times New Roman"/>
          <w:sz w:val="24"/>
          <w:szCs w:val="24"/>
        </w:rPr>
        <w:t>.</w:t>
      </w:r>
    </w:p>
    <w:p w14:paraId="45A4EF84" w14:textId="122F8998"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w:t>
      </w:r>
      <w:r w:rsidR="000E5E1B" w:rsidRPr="002E48BD">
        <w:rPr>
          <w:rFonts w:ascii="Times New Roman" w:hAnsi="Times New Roman" w:cs="Times New Roman"/>
          <w:sz w:val="24"/>
          <w:szCs w:val="24"/>
        </w:rPr>
        <w:t>C</w:t>
      </w:r>
      <w:r w:rsidRPr="002E48BD">
        <w:rPr>
          <w:rFonts w:ascii="Times New Roman" w:hAnsi="Times New Roman" w:cs="Times New Roman"/>
          <w:sz w:val="24"/>
          <w:szCs w:val="24"/>
        </w:rPr>
        <w:t>soportos, páros munka, önálló feladatmegoldás (IKT-eszközök bevonásával is lehet)</w:t>
      </w:r>
      <w:r w:rsidR="000E5E1B" w:rsidRPr="002E48BD">
        <w:rPr>
          <w:rFonts w:ascii="Times New Roman" w:hAnsi="Times New Roman" w:cs="Times New Roman"/>
          <w:sz w:val="24"/>
          <w:szCs w:val="24"/>
        </w:rPr>
        <w:t>.</w:t>
      </w:r>
    </w:p>
    <w:p w14:paraId="54DD1BF6" w14:textId="15C66401" w:rsidR="005A34DE" w:rsidRPr="002E48BD" w:rsidRDefault="000E5E1B" w:rsidP="00E96389">
      <w:pPr>
        <w:spacing w:after="0" w:line="360" w:lineRule="auto"/>
        <w:rPr>
          <w:rFonts w:ascii="Times New Roman" w:hAnsi="Times New Roman" w:cs="Times New Roman"/>
          <w:sz w:val="24"/>
          <w:szCs w:val="24"/>
        </w:rPr>
      </w:pPr>
      <w:r w:rsidRPr="002E48BD">
        <w:rPr>
          <w:rFonts w:ascii="Times New Roman" w:hAnsi="Times New Roman" w:cs="Times New Roman"/>
          <w:sz w:val="24"/>
          <w:szCs w:val="24"/>
        </w:rPr>
        <w:br w:type="page"/>
      </w:r>
    </w:p>
    <w:tbl>
      <w:tblPr>
        <w:tblStyle w:val="Rcsostblzat"/>
        <w:tblW w:w="9351" w:type="dxa"/>
        <w:tblLayout w:type="fixed"/>
        <w:tblLook w:val="06A0" w:firstRow="1" w:lastRow="0" w:firstColumn="1" w:lastColumn="0" w:noHBand="1" w:noVBand="1"/>
      </w:tblPr>
      <w:tblGrid>
        <w:gridCol w:w="6658"/>
        <w:gridCol w:w="2693"/>
      </w:tblGrid>
      <w:tr w:rsidR="005A669F" w:rsidRPr="00837983" w14:paraId="35A12ADE" w14:textId="77777777" w:rsidTr="00EC6689">
        <w:tc>
          <w:tcPr>
            <w:tcW w:w="93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99FAF9" w14:textId="77777777" w:rsidR="005A669F" w:rsidRDefault="005A669F" w:rsidP="00EC6689">
            <w:pPr>
              <w:pStyle w:val="Cmsor2"/>
              <w:jc w:val="center"/>
              <w:outlineLvl w:val="1"/>
              <w:rPr>
                <w:rFonts w:ascii="Times New Roman" w:hAnsi="Times New Roman" w:cs="Times New Roman"/>
                <w:sz w:val="24"/>
              </w:rPr>
            </w:pPr>
            <w:bookmarkStart w:id="4" w:name="_Toc209439238"/>
            <w:r w:rsidRPr="00837983">
              <w:rPr>
                <w:rFonts w:ascii="Times New Roman" w:hAnsi="Times New Roman" w:cs="Times New Roman"/>
                <w:sz w:val="24"/>
              </w:rPr>
              <w:lastRenderedPageBreak/>
              <w:t>Magyar nyelvtan</w:t>
            </w:r>
            <w:bookmarkEnd w:id="4"/>
          </w:p>
          <w:p w14:paraId="433DD1A9" w14:textId="1D69F8B6" w:rsidR="005A669F" w:rsidRPr="00930DE1" w:rsidRDefault="005A669F" w:rsidP="00EC6689">
            <w:pPr>
              <w:spacing w:line="360" w:lineRule="auto"/>
              <w:jc w:val="center"/>
              <w:rPr>
                <w:rFonts w:ascii="Times New Roman" w:hAnsi="Times New Roman" w:cs="Times New Roman"/>
                <w:b/>
                <w:smallCaps/>
                <w:color w:val="0070C0"/>
              </w:rPr>
            </w:pPr>
            <w:r>
              <w:rPr>
                <w:rFonts w:ascii="Times New Roman" w:hAnsi="Times New Roman" w:cs="Times New Roman"/>
                <w:b/>
                <w:smallCaps/>
                <w:color w:val="0070C0"/>
              </w:rPr>
              <w:t>KK 1</w:t>
            </w:r>
            <w:r w:rsidR="00CB7732">
              <w:rPr>
                <w:rFonts w:ascii="Times New Roman" w:hAnsi="Times New Roman" w:cs="Times New Roman"/>
                <w:b/>
                <w:smallCaps/>
                <w:color w:val="0070C0"/>
              </w:rPr>
              <w:t>3</w:t>
            </w:r>
            <w:r w:rsidRPr="00576D65">
              <w:rPr>
                <w:rFonts w:ascii="Times New Roman" w:hAnsi="Times New Roman" w:cs="Times New Roman"/>
                <w:b/>
                <w:smallCaps/>
                <w:color w:val="0070C0"/>
              </w:rPr>
              <w:t>. évfolyam</w:t>
            </w:r>
          </w:p>
        </w:tc>
      </w:tr>
      <w:tr w:rsidR="005A669F" w:rsidRPr="00837983" w14:paraId="7F63B899"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2F664C3" w14:textId="77777777" w:rsidR="005A669F" w:rsidRPr="00837983" w:rsidRDefault="005A669F" w:rsidP="00EC6689">
            <w:pPr>
              <w:rPr>
                <w:rFonts w:ascii="Times New Roman" w:hAnsi="Times New Roman" w:cs="Times New Roman"/>
              </w:rPr>
            </w:pPr>
          </w:p>
        </w:tc>
        <w:tc>
          <w:tcPr>
            <w:tcW w:w="2693" w:type="dxa"/>
            <w:tcBorders>
              <w:top w:val="single" w:sz="4" w:space="0" w:color="auto"/>
              <w:left w:val="single" w:sz="4" w:space="0" w:color="auto"/>
              <w:right w:val="single" w:sz="4" w:space="0" w:color="auto"/>
            </w:tcBorders>
            <w:shd w:val="clear" w:color="auto" w:fill="FFFFFF" w:themeFill="background1"/>
          </w:tcPr>
          <w:p w14:paraId="418445B6" w14:textId="77777777" w:rsidR="005A669F" w:rsidRDefault="005A669F" w:rsidP="00EC6689">
            <w:pPr>
              <w:ind w:left="360" w:hanging="360"/>
              <w:jc w:val="center"/>
              <w:rPr>
                <w:rFonts w:ascii="Times New Roman" w:hAnsi="Times New Roman" w:cs="Times New Roman"/>
                <w:b/>
                <w:smallCaps/>
                <w:color w:val="0070C0"/>
              </w:rPr>
            </w:pPr>
            <w:r>
              <w:rPr>
                <w:rFonts w:ascii="Times New Roman" w:hAnsi="Times New Roman" w:cs="Times New Roman"/>
                <w:b/>
                <w:smallCaps/>
                <w:color w:val="0070C0"/>
              </w:rPr>
              <w:t>heti óraszám:</w:t>
            </w:r>
          </w:p>
          <w:p w14:paraId="0A732BCB" w14:textId="77777777" w:rsidR="005A669F" w:rsidRDefault="005A669F" w:rsidP="00EC6689">
            <w:pPr>
              <w:ind w:left="360" w:hanging="360"/>
              <w:jc w:val="center"/>
              <w:rPr>
                <w:rFonts w:ascii="Times New Roman" w:hAnsi="Times New Roman" w:cs="Times New Roman"/>
              </w:rPr>
            </w:pPr>
            <w:r>
              <w:rPr>
                <w:rFonts w:ascii="Times New Roman" w:hAnsi="Times New Roman" w:cs="Times New Roman"/>
                <w:b/>
                <w:smallCaps/>
                <w:color w:val="0070C0"/>
              </w:rPr>
              <w:t>1 óra</w:t>
            </w:r>
          </w:p>
        </w:tc>
      </w:tr>
      <w:tr w:rsidR="005A669F" w:rsidRPr="00930DE1" w14:paraId="3D5EDB61"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FADCC14" w14:textId="77777777" w:rsidR="005A669F" w:rsidRPr="00930DE1" w:rsidRDefault="005A669F" w:rsidP="00EC6689">
            <w:pPr>
              <w:rPr>
                <w:rFonts w:ascii="Times New Roman" w:hAnsi="Times New Roman" w:cs="Times New Roman"/>
                <w:b/>
              </w:rPr>
            </w:pPr>
            <w:r w:rsidRPr="00930DE1">
              <w:rPr>
                <w:rFonts w:ascii="Times New Roman" w:hAnsi="Times New Roman" w:cs="Times New Roman"/>
                <w:b/>
              </w:rPr>
              <w:t>Téma</w:t>
            </w:r>
          </w:p>
        </w:tc>
        <w:tc>
          <w:tcPr>
            <w:tcW w:w="2693" w:type="dxa"/>
            <w:tcBorders>
              <w:top w:val="single" w:sz="4" w:space="0" w:color="auto"/>
              <w:left w:val="single" w:sz="4" w:space="0" w:color="auto"/>
              <w:right w:val="single" w:sz="4" w:space="0" w:color="auto"/>
            </w:tcBorders>
            <w:shd w:val="clear" w:color="auto" w:fill="FFFFFF" w:themeFill="background1"/>
          </w:tcPr>
          <w:p w14:paraId="397AF6E7" w14:textId="77777777" w:rsidR="005A669F" w:rsidRPr="00930DE1" w:rsidRDefault="005A669F" w:rsidP="00EC6689">
            <w:pPr>
              <w:ind w:left="360" w:hanging="360"/>
              <w:rPr>
                <w:rFonts w:ascii="Times New Roman" w:hAnsi="Times New Roman" w:cs="Times New Roman"/>
                <w:b/>
              </w:rPr>
            </w:pPr>
            <w:r w:rsidRPr="00930DE1">
              <w:rPr>
                <w:rFonts w:ascii="Times New Roman" w:hAnsi="Times New Roman" w:cs="Times New Roman"/>
                <w:b/>
              </w:rPr>
              <w:t>Tervezett óraszám</w:t>
            </w:r>
          </w:p>
        </w:tc>
      </w:tr>
      <w:tr w:rsidR="005A669F" w:rsidRPr="00930DE1" w14:paraId="5E487798"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7B12DB72" w14:textId="27F3E1B5" w:rsidR="005A669F" w:rsidRPr="00930DE1" w:rsidRDefault="005A669F" w:rsidP="005A669F">
            <w:pPr>
              <w:rPr>
                <w:rFonts w:ascii="Times New Roman" w:hAnsi="Times New Roman" w:cs="Times New Roman"/>
                <w:b/>
              </w:rPr>
            </w:pPr>
            <w:r>
              <w:rPr>
                <w:rFonts w:ascii="Times New Roman" w:hAnsi="Times New Roman" w:cs="Times New Roman"/>
                <w:b/>
                <w:bCs/>
                <w:sz w:val="24"/>
                <w:szCs w:val="24"/>
              </w:rPr>
              <w:t xml:space="preserve">I. Retorika – </w:t>
            </w:r>
            <w:r w:rsidRPr="002E48BD">
              <w:rPr>
                <w:rFonts w:ascii="Times New Roman" w:hAnsi="Times New Roman" w:cs="Times New Roman"/>
                <w:b/>
                <w:bCs/>
                <w:sz w:val="24"/>
                <w:szCs w:val="24"/>
              </w:rPr>
              <w:t>a beszédfajták, a beszéd felépítése, az érvelés</w:t>
            </w:r>
          </w:p>
        </w:tc>
        <w:tc>
          <w:tcPr>
            <w:tcW w:w="2693" w:type="dxa"/>
            <w:tcBorders>
              <w:top w:val="single" w:sz="4" w:space="0" w:color="auto"/>
              <w:left w:val="single" w:sz="4" w:space="0" w:color="auto"/>
              <w:right w:val="single" w:sz="4" w:space="0" w:color="auto"/>
            </w:tcBorders>
            <w:shd w:val="clear" w:color="auto" w:fill="FFFFFF" w:themeFill="background1"/>
            <w:vAlign w:val="center"/>
          </w:tcPr>
          <w:p w14:paraId="1D79A1FF" w14:textId="3F605D07" w:rsidR="005A669F" w:rsidRPr="00930DE1" w:rsidRDefault="005A669F" w:rsidP="005A669F">
            <w:pPr>
              <w:ind w:left="360" w:hanging="360"/>
              <w:jc w:val="center"/>
              <w:rPr>
                <w:rFonts w:ascii="Times New Roman" w:hAnsi="Times New Roman" w:cs="Times New Roman"/>
                <w:b/>
              </w:rPr>
            </w:pPr>
            <w:r w:rsidRPr="002E48BD">
              <w:rPr>
                <w:rFonts w:ascii="Times New Roman" w:hAnsi="Times New Roman" w:cs="Times New Roman"/>
                <w:b/>
                <w:bCs/>
                <w:sz w:val="24"/>
                <w:szCs w:val="24"/>
              </w:rPr>
              <w:t>5</w:t>
            </w:r>
          </w:p>
        </w:tc>
      </w:tr>
      <w:tr w:rsidR="0078066A" w:rsidRPr="00837983" w14:paraId="6C62CE3D"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1618271" w14:textId="590D5AC0"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retorika és kommunikáció, a retorika fogalma</w:t>
            </w:r>
          </w:p>
        </w:tc>
        <w:tc>
          <w:tcPr>
            <w:tcW w:w="2693" w:type="dxa"/>
            <w:tcBorders>
              <w:top w:val="single" w:sz="4" w:space="0" w:color="auto"/>
              <w:left w:val="single" w:sz="4" w:space="0" w:color="auto"/>
              <w:right w:val="single" w:sz="4" w:space="0" w:color="auto"/>
            </w:tcBorders>
            <w:shd w:val="clear" w:color="auto" w:fill="FFFFFF" w:themeFill="background1"/>
            <w:vAlign w:val="center"/>
          </w:tcPr>
          <w:p w14:paraId="14D5E299" w14:textId="705F5376" w:rsidR="0078066A" w:rsidRPr="002E48BD" w:rsidRDefault="0078066A" w:rsidP="0078066A">
            <w:pPr>
              <w:ind w:left="360" w:hanging="360"/>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837983" w14:paraId="2B2AA767"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3387F178" w14:textId="1411BC4C"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retorikai szövegek felépítése és elkészítésének lépései</w:t>
            </w:r>
          </w:p>
        </w:tc>
        <w:tc>
          <w:tcPr>
            <w:tcW w:w="2693" w:type="dxa"/>
            <w:tcBorders>
              <w:top w:val="single" w:sz="4" w:space="0" w:color="auto"/>
              <w:left w:val="single" w:sz="4" w:space="0" w:color="auto"/>
              <w:right w:val="single" w:sz="4" w:space="0" w:color="auto"/>
            </w:tcBorders>
            <w:shd w:val="clear" w:color="auto" w:fill="FFFFFF" w:themeFill="background1"/>
            <w:vAlign w:val="center"/>
          </w:tcPr>
          <w:p w14:paraId="01476642" w14:textId="07716EC7" w:rsidR="0078066A" w:rsidRPr="002E48BD" w:rsidRDefault="0078066A" w:rsidP="0078066A">
            <w:pPr>
              <w:ind w:left="360" w:hanging="360"/>
              <w:jc w:val="center"/>
              <w:rPr>
                <w:rFonts w:ascii="Times New Roman" w:hAnsi="Times New Roman" w:cs="Times New Roman"/>
                <w:b/>
                <w:bCs/>
                <w:sz w:val="24"/>
                <w:szCs w:val="24"/>
              </w:rPr>
            </w:pPr>
            <w:r w:rsidRPr="002E48BD">
              <w:rPr>
                <w:rFonts w:ascii="Times New Roman" w:hAnsi="Times New Roman" w:cs="Times New Roman"/>
                <w:sz w:val="24"/>
                <w:szCs w:val="24"/>
              </w:rPr>
              <w:t>0,5</w:t>
            </w:r>
          </w:p>
        </w:tc>
      </w:tr>
      <w:tr w:rsidR="0078066A" w:rsidRPr="00837983" w14:paraId="6ADB23E5"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FAB6844" w14:textId="25B3807E"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szónoki beszéd fajtái (tanácsadó beszéd, törvényszéki beszéd, alkalmi beszéd) és jellemzőik</w:t>
            </w:r>
          </w:p>
        </w:tc>
        <w:tc>
          <w:tcPr>
            <w:tcW w:w="2693" w:type="dxa"/>
            <w:tcBorders>
              <w:top w:val="single" w:sz="4" w:space="0" w:color="auto"/>
              <w:left w:val="single" w:sz="4" w:space="0" w:color="auto"/>
              <w:right w:val="single" w:sz="4" w:space="0" w:color="auto"/>
            </w:tcBorders>
            <w:shd w:val="clear" w:color="auto" w:fill="FFFFFF" w:themeFill="background1"/>
            <w:vAlign w:val="center"/>
          </w:tcPr>
          <w:p w14:paraId="5DCBB492" w14:textId="72551E17" w:rsidR="0078066A" w:rsidRPr="002E48BD" w:rsidRDefault="0078066A" w:rsidP="0078066A">
            <w:pPr>
              <w:ind w:left="360" w:hanging="360"/>
              <w:jc w:val="center"/>
              <w:rPr>
                <w:rFonts w:ascii="Times New Roman" w:hAnsi="Times New Roman" w:cs="Times New Roman"/>
                <w:b/>
                <w:bCs/>
                <w:sz w:val="24"/>
                <w:szCs w:val="24"/>
              </w:rPr>
            </w:pPr>
            <w:r w:rsidRPr="002E48BD">
              <w:rPr>
                <w:rFonts w:ascii="Times New Roman" w:hAnsi="Times New Roman" w:cs="Times New Roman"/>
                <w:sz w:val="24"/>
                <w:szCs w:val="24"/>
              </w:rPr>
              <w:t>0,5</w:t>
            </w:r>
          </w:p>
        </w:tc>
      </w:tr>
      <w:tr w:rsidR="0078066A" w:rsidRPr="00837983" w14:paraId="7C1F421F"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33BBCC1E" w14:textId="46703AA9"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Az érvelő beszéd felépítése, az érvtípusok</w:t>
            </w:r>
          </w:p>
        </w:tc>
        <w:tc>
          <w:tcPr>
            <w:tcW w:w="2693" w:type="dxa"/>
            <w:tcBorders>
              <w:top w:val="single" w:sz="4" w:space="0" w:color="auto"/>
              <w:left w:val="single" w:sz="4" w:space="0" w:color="auto"/>
              <w:right w:val="single" w:sz="4" w:space="0" w:color="auto"/>
            </w:tcBorders>
            <w:shd w:val="clear" w:color="auto" w:fill="FFFFFF" w:themeFill="background1"/>
            <w:vAlign w:val="center"/>
          </w:tcPr>
          <w:p w14:paraId="46927855" w14:textId="5A874B39" w:rsidR="0078066A" w:rsidRPr="002E48BD" w:rsidRDefault="0078066A" w:rsidP="0078066A">
            <w:pPr>
              <w:ind w:left="360" w:hanging="360"/>
              <w:jc w:val="center"/>
              <w:rPr>
                <w:rFonts w:ascii="Times New Roman" w:hAnsi="Times New Roman" w:cs="Times New Roman"/>
                <w:b/>
                <w:bCs/>
                <w:sz w:val="24"/>
                <w:szCs w:val="24"/>
              </w:rPr>
            </w:pPr>
            <w:r w:rsidRPr="002E48BD">
              <w:rPr>
                <w:rFonts w:ascii="Times New Roman" w:hAnsi="Times New Roman" w:cs="Times New Roman"/>
                <w:sz w:val="24"/>
                <w:szCs w:val="24"/>
              </w:rPr>
              <w:t>0,5</w:t>
            </w:r>
          </w:p>
        </w:tc>
      </w:tr>
      <w:tr w:rsidR="0078066A" w:rsidRPr="00837983" w14:paraId="234C372B"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3C7C5EA" w14:textId="135D9DC8"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Az érvelés módszere. Érvelési gyakorlat</w:t>
            </w:r>
          </w:p>
        </w:tc>
        <w:tc>
          <w:tcPr>
            <w:tcW w:w="2693" w:type="dxa"/>
            <w:tcBorders>
              <w:top w:val="single" w:sz="4" w:space="0" w:color="auto"/>
              <w:left w:val="single" w:sz="4" w:space="0" w:color="auto"/>
              <w:right w:val="single" w:sz="4" w:space="0" w:color="auto"/>
            </w:tcBorders>
            <w:shd w:val="clear" w:color="auto" w:fill="FFFFFF" w:themeFill="background1"/>
            <w:vAlign w:val="center"/>
          </w:tcPr>
          <w:p w14:paraId="42005F13" w14:textId="097AAD7E" w:rsidR="0078066A" w:rsidRPr="002E48BD" w:rsidRDefault="0078066A" w:rsidP="0078066A">
            <w:pPr>
              <w:ind w:left="360" w:hanging="360"/>
              <w:jc w:val="center"/>
              <w:rPr>
                <w:rFonts w:ascii="Times New Roman" w:hAnsi="Times New Roman" w:cs="Times New Roman"/>
                <w:b/>
                <w:bCs/>
                <w:sz w:val="24"/>
                <w:szCs w:val="24"/>
              </w:rPr>
            </w:pPr>
            <w:r w:rsidRPr="002E48BD">
              <w:rPr>
                <w:rFonts w:ascii="Times New Roman" w:hAnsi="Times New Roman" w:cs="Times New Roman"/>
                <w:sz w:val="24"/>
                <w:szCs w:val="24"/>
              </w:rPr>
              <w:t>0,5</w:t>
            </w:r>
          </w:p>
        </w:tc>
      </w:tr>
      <w:tr w:rsidR="0078066A" w:rsidRPr="00837983" w14:paraId="65BAD205"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57164D8" w14:textId="425E7837"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retorikai szövegek kifejezőeszközei.</w:t>
            </w:r>
          </w:p>
        </w:tc>
        <w:tc>
          <w:tcPr>
            <w:tcW w:w="2693" w:type="dxa"/>
            <w:tcBorders>
              <w:top w:val="single" w:sz="4" w:space="0" w:color="auto"/>
              <w:left w:val="single" w:sz="4" w:space="0" w:color="auto"/>
              <w:right w:val="single" w:sz="4" w:space="0" w:color="auto"/>
            </w:tcBorders>
            <w:shd w:val="clear" w:color="auto" w:fill="FFFFFF" w:themeFill="background1"/>
            <w:vAlign w:val="center"/>
          </w:tcPr>
          <w:p w14:paraId="0A3671DD" w14:textId="3D36ADB9" w:rsidR="0078066A" w:rsidRPr="002E48BD" w:rsidRDefault="0078066A" w:rsidP="0078066A">
            <w:pPr>
              <w:ind w:left="360" w:hanging="360"/>
              <w:jc w:val="center"/>
              <w:rPr>
                <w:rFonts w:ascii="Times New Roman" w:hAnsi="Times New Roman" w:cs="Times New Roman"/>
                <w:b/>
                <w:bCs/>
                <w:sz w:val="24"/>
                <w:szCs w:val="24"/>
              </w:rPr>
            </w:pPr>
            <w:r w:rsidRPr="002E48BD">
              <w:rPr>
                <w:rFonts w:ascii="Times New Roman" w:hAnsi="Times New Roman" w:cs="Times New Roman"/>
                <w:sz w:val="24"/>
                <w:szCs w:val="24"/>
              </w:rPr>
              <w:t>0,5</w:t>
            </w:r>
          </w:p>
        </w:tc>
      </w:tr>
      <w:tr w:rsidR="0078066A" w:rsidRPr="00837983" w14:paraId="6B44E41A"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5C41" w14:textId="75B36094"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Felszólalás, hozzászólás, vitaindító beszéd</w:t>
            </w:r>
          </w:p>
        </w:tc>
        <w:tc>
          <w:tcPr>
            <w:tcW w:w="2693" w:type="dxa"/>
            <w:tcBorders>
              <w:top w:val="single" w:sz="4" w:space="0" w:color="auto"/>
              <w:left w:val="single" w:sz="4" w:space="0" w:color="auto"/>
              <w:right w:val="single" w:sz="4" w:space="0" w:color="auto"/>
            </w:tcBorders>
            <w:shd w:val="clear" w:color="auto" w:fill="FFFFFF" w:themeFill="background1"/>
            <w:vAlign w:val="center"/>
          </w:tcPr>
          <w:p w14:paraId="6290E242" w14:textId="7D8D0DD1" w:rsidR="0078066A" w:rsidRPr="002E48BD" w:rsidRDefault="0078066A" w:rsidP="0078066A">
            <w:pPr>
              <w:ind w:left="360" w:hanging="360"/>
              <w:jc w:val="center"/>
              <w:rPr>
                <w:rFonts w:ascii="Times New Roman" w:hAnsi="Times New Roman" w:cs="Times New Roman"/>
                <w:b/>
                <w:bCs/>
                <w:sz w:val="24"/>
                <w:szCs w:val="24"/>
              </w:rPr>
            </w:pPr>
            <w:r w:rsidRPr="002E48BD">
              <w:rPr>
                <w:rFonts w:ascii="Times New Roman" w:hAnsi="Times New Roman" w:cs="Times New Roman"/>
                <w:sz w:val="24"/>
                <w:szCs w:val="24"/>
              </w:rPr>
              <w:t>0,5</w:t>
            </w:r>
          </w:p>
        </w:tc>
      </w:tr>
      <w:tr w:rsidR="0078066A" w:rsidRPr="00837983" w14:paraId="1D9B37CF"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87A4F52" w14:textId="2757F51A"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kulturált vita szabályai</w:t>
            </w:r>
          </w:p>
        </w:tc>
        <w:tc>
          <w:tcPr>
            <w:tcW w:w="2693" w:type="dxa"/>
            <w:tcBorders>
              <w:top w:val="single" w:sz="4" w:space="0" w:color="auto"/>
              <w:left w:val="single" w:sz="4" w:space="0" w:color="auto"/>
              <w:right w:val="single" w:sz="4" w:space="0" w:color="auto"/>
            </w:tcBorders>
            <w:shd w:val="clear" w:color="auto" w:fill="FFFFFF" w:themeFill="background1"/>
            <w:vAlign w:val="center"/>
          </w:tcPr>
          <w:p w14:paraId="2741AD1F" w14:textId="7462A8C1" w:rsidR="0078066A" w:rsidRPr="002E48BD" w:rsidRDefault="0078066A" w:rsidP="0078066A">
            <w:pPr>
              <w:ind w:left="360" w:hanging="360"/>
              <w:jc w:val="center"/>
              <w:rPr>
                <w:rFonts w:ascii="Times New Roman" w:hAnsi="Times New Roman" w:cs="Times New Roman"/>
                <w:b/>
                <w:bCs/>
                <w:sz w:val="24"/>
                <w:szCs w:val="24"/>
              </w:rPr>
            </w:pPr>
            <w:r w:rsidRPr="002E48BD">
              <w:rPr>
                <w:rFonts w:ascii="Times New Roman" w:hAnsi="Times New Roman" w:cs="Times New Roman"/>
                <w:sz w:val="24"/>
                <w:szCs w:val="24"/>
              </w:rPr>
              <w:t>0,5</w:t>
            </w:r>
          </w:p>
        </w:tc>
      </w:tr>
      <w:tr w:rsidR="0078066A" w:rsidRPr="00837983" w14:paraId="53D33B06"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44683D2" w14:textId="07F0EACE"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befolyásolás módszerei</w:t>
            </w:r>
          </w:p>
        </w:tc>
        <w:tc>
          <w:tcPr>
            <w:tcW w:w="2693" w:type="dxa"/>
            <w:tcBorders>
              <w:top w:val="single" w:sz="4" w:space="0" w:color="auto"/>
              <w:left w:val="single" w:sz="4" w:space="0" w:color="auto"/>
              <w:right w:val="single" w:sz="4" w:space="0" w:color="auto"/>
            </w:tcBorders>
            <w:shd w:val="clear" w:color="auto" w:fill="FFFFFF" w:themeFill="background1"/>
            <w:vAlign w:val="center"/>
          </w:tcPr>
          <w:p w14:paraId="403BDE7D" w14:textId="406C8986" w:rsidR="0078066A" w:rsidRPr="002E48BD" w:rsidRDefault="0078066A" w:rsidP="0078066A">
            <w:pPr>
              <w:ind w:left="360" w:hanging="360"/>
              <w:jc w:val="center"/>
              <w:rPr>
                <w:rFonts w:ascii="Times New Roman" w:hAnsi="Times New Roman" w:cs="Times New Roman"/>
                <w:b/>
                <w:bCs/>
                <w:sz w:val="24"/>
                <w:szCs w:val="24"/>
              </w:rPr>
            </w:pPr>
            <w:r w:rsidRPr="002E48BD">
              <w:rPr>
                <w:rFonts w:ascii="Times New Roman" w:hAnsi="Times New Roman" w:cs="Times New Roman"/>
                <w:sz w:val="24"/>
                <w:szCs w:val="24"/>
              </w:rPr>
              <w:t>0,5</w:t>
            </w:r>
          </w:p>
        </w:tc>
      </w:tr>
      <w:tr w:rsidR="005A669F" w:rsidRPr="00837983" w14:paraId="6CA1D3C6"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0F8C2" w14:textId="41C4ACB7" w:rsidR="005A669F" w:rsidRPr="00837983" w:rsidRDefault="005A669F" w:rsidP="005A669F">
            <w:pPr>
              <w:rPr>
                <w:rFonts w:ascii="Times New Roman" w:hAnsi="Times New Roman" w:cs="Times New Roman"/>
                <w:i/>
              </w:rPr>
            </w:pPr>
            <w:r w:rsidRPr="002E48BD">
              <w:rPr>
                <w:rFonts w:ascii="Times New Roman" w:hAnsi="Times New Roman" w:cs="Times New Roman"/>
                <w:b/>
                <w:bCs/>
                <w:sz w:val="24"/>
                <w:szCs w:val="24"/>
              </w:rPr>
              <w:t>II. Pragmatika</w:t>
            </w:r>
            <w:r>
              <w:rPr>
                <w:rFonts w:ascii="Times New Roman" w:hAnsi="Times New Roman" w:cs="Times New Roman"/>
                <w:b/>
                <w:bCs/>
                <w:sz w:val="24"/>
                <w:szCs w:val="24"/>
              </w:rPr>
              <w:t xml:space="preserve"> –</w:t>
            </w:r>
            <w:r w:rsidRPr="002E48BD">
              <w:rPr>
                <w:rFonts w:ascii="Times New Roman" w:hAnsi="Times New Roman" w:cs="Times New Roman"/>
                <w:b/>
                <w:bCs/>
                <w:sz w:val="24"/>
                <w:szCs w:val="24"/>
              </w:rPr>
              <w:t xml:space="preserve"> a megnyilatkozás fogalma, társalgási forduló, beszédaktus, együttműködési elv</w:t>
            </w:r>
          </w:p>
        </w:tc>
        <w:tc>
          <w:tcPr>
            <w:tcW w:w="2693" w:type="dxa"/>
            <w:tcBorders>
              <w:top w:val="single" w:sz="4" w:space="0" w:color="auto"/>
              <w:left w:val="single" w:sz="4" w:space="0" w:color="auto"/>
              <w:right w:val="single" w:sz="4" w:space="0" w:color="auto"/>
            </w:tcBorders>
            <w:shd w:val="clear" w:color="auto" w:fill="FFFFFF" w:themeFill="background1"/>
            <w:vAlign w:val="center"/>
          </w:tcPr>
          <w:p w14:paraId="14F3EB98" w14:textId="54A02038" w:rsidR="005A669F" w:rsidRPr="00B63B2D" w:rsidRDefault="005A669F" w:rsidP="005A669F">
            <w:pPr>
              <w:ind w:left="360" w:hanging="360"/>
              <w:jc w:val="center"/>
              <w:rPr>
                <w:rFonts w:ascii="Times New Roman" w:hAnsi="Times New Roman" w:cs="Times New Roman"/>
                <w:i/>
              </w:rPr>
            </w:pPr>
            <w:r w:rsidRPr="002E48BD">
              <w:rPr>
                <w:rFonts w:ascii="Times New Roman" w:hAnsi="Times New Roman" w:cs="Times New Roman"/>
                <w:b/>
                <w:bCs/>
                <w:sz w:val="24"/>
                <w:szCs w:val="24"/>
              </w:rPr>
              <w:t>5</w:t>
            </w:r>
          </w:p>
        </w:tc>
      </w:tr>
      <w:tr w:rsidR="0078066A" w:rsidRPr="00837983" w14:paraId="39507379"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9D94536" w14:textId="4A363BA9"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nyelv működése a beszélgetés, társalgás során</w:t>
            </w:r>
          </w:p>
        </w:tc>
        <w:tc>
          <w:tcPr>
            <w:tcW w:w="2693" w:type="dxa"/>
            <w:tcBorders>
              <w:left w:val="single" w:sz="4" w:space="0" w:color="auto"/>
              <w:right w:val="single" w:sz="4" w:space="0" w:color="auto"/>
            </w:tcBorders>
            <w:shd w:val="clear" w:color="auto" w:fill="FFFFFF" w:themeFill="background1"/>
            <w:vAlign w:val="center"/>
          </w:tcPr>
          <w:p w14:paraId="3F40F053" w14:textId="1D9BA90C" w:rsidR="0078066A" w:rsidRPr="002E48BD" w:rsidRDefault="0078066A" w:rsidP="0078066A">
            <w:pPr>
              <w:spacing w:line="240" w:lineRule="auto"/>
              <w:contextualSpacing/>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837983" w14:paraId="6CBE7530"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401497C" w14:textId="77B1055A"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társalgás udvariassági formái</w:t>
            </w:r>
          </w:p>
        </w:tc>
        <w:tc>
          <w:tcPr>
            <w:tcW w:w="2693" w:type="dxa"/>
            <w:tcBorders>
              <w:left w:val="single" w:sz="4" w:space="0" w:color="auto"/>
              <w:right w:val="single" w:sz="4" w:space="0" w:color="auto"/>
            </w:tcBorders>
            <w:shd w:val="clear" w:color="auto" w:fill="FFFFFF" w:themeFill="background1"/>
            <w:vAlign w:val="center"/>
          </w:tcPr>
          <w:p w14:paraId="006CE5F4" w14:textId="5D273F49" w:rsidR="0078066A" w:rsidRPr="002E48BD" w:rsidRDefault="0078066A" w:rsidP="0078066A">
            <w:pPr>
              <w:spacing w:line="240" w:lineRule="auto"/>
              <w:contextualSpacing/>
              <w:jc w:val="center"/>
              <w:rPr>
                <w:rFonts w:ascii="Times New Roman" w:hAnsi="Times New Roman" w:cs="Times New Roman"/>
                <w:b/>
                <w:bCs/>
                <w:sz w:val="24"/>
                <w:szCs w:val="24"/>
              </w:rPr>
            </w:pPr>
            <w:r w:rsidRPr="002E48BD">
              <w:rPr>
                <w:rFonts w:ascii="Times New Roman" w:hAnsi="Times New Roman" w:cs="Times New Roman"/>
                <w:sz w:val="24"/>
                <w:szCs w:val="24"/>
              </w:rPr>
              <w:t>2</w:t>
            </w:r>
          </w:p>
        </w:tc>
      </w:tr>
      <w:tr w:rsidR="0078066A" w:rsidRPr="00837983" w14:paraId="239D158A"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C426C2D" w14:textId="45B3BB72"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beszédaktus</w:t>
            </w:r>
          </w:p>
        </w:tc>
        <w:tc>
          <w:tcPr>
            <w:tcW w:w="2693" w:type="dxa"/>
            <w:tcBorders>
              <w:left w:val="single" w:sz="4" w:space="0" w:color="auto"/>
              <w:right w:val="single" w:sz="4" w:space="0" w:color="auto"/>
            </w:tcBorders>
            <w:shd w:val="clear" w:color="auto" w:fill="FFFFFF" w:themeFill="background1"/>
            <w:vAlign w:val="center"/>
          </w:tcPr>
          <w:p w14:paraId="3B3CB94A" w14:textId="1B2ADBC8" w:rsidR="0078066A" w:rsidRPr="002E48BD" w:rsidRDefault="0078066A" w:rsidP="0078066A">
            <w:pPr>
              <w:spacing w:line="240" w:lineRule="auto"/>
              <w:contextualSpacing/>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837983" w14:paraId="028FA573"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F4C75E0" w14:textId="563E598D"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Az együttműködési elv (mennyiségi, minőségi, viszony, mód)</w:t>
            </w:r>
          </w:p>
        </w:tc>
        <w:tc>
          <w:tcPr>
            <w:tcW w:w="2693" w:type="dxa"/>
            <w:tcBorders>
              <w:left w:val="single" w:sz="4" w:space="0" w:color="auto"/>
              <w:right w:val="single" w:sz="4" w:space="0" w:color="auto"/>
            </w:tcBorders>
            <w:shd w:val="clear" w:color="auto" w:fill="FFFFFF" w:themeFill="background1"/>
            <w:vAlign w:val="center"/>
          </w:tcPr>
          <w:p w14:paraId="63530264" w14:textId="30FE6485" w:rsidR="0078066A" w:rsidRPr="002E48BD" w:rsidRDefault="0078066A" w:rsidP="0078066A">
            <w:pPr>
              <w:spacing w:line="240" w:lineRule="auto"/>
              <w:contextualSpacing/>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5A669F" w:rsidRPr="00837983" w14:paraId="2895ABEE"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7463D8E" w14:textId="232D392E" w:rsidR="005A669F" w:rsidRPr="00837983" w:rsidRDefault="005A669F" w:rsidP="005A669F">
            <w:pPr>
              <w:rPr>
                <w:rFonts w:ascii="Times New Roman" w:hAnsi="Times New Roman" w:cs="Times New Roman"/>
                <w:i/>
              </w:rPr>
            </w:pPr>
            <w:r w:rsidRPr="002E48BD">
              <w:rPr>
                <w:rFonts w:ascii="Times New Roman" w:hAnsi="Times New Roman" w:cs="Times New Roman"/>
                <w:b/>
                <w:bCs/>
                <w:sz w:val="24"/>
                <w:szCs w:val="24"/>
              </w:rPr>
              <w:t>III. Általános nyelvi ismeretek – a nyelv és a gondolkodás, nyelvtípusok</w:t>
            </w:r>
          </w:p>
        </w:tc>
        <w:tc>
          <w:tcPr>
            <w:tcW w:w="2693" w:type="dxa"/>
            <w:tcBorders>
              <w:left w:val="single" w:sz="4" w:space="0" w:color="auto"/>
              <w:right w:val="single" w:sz="4" w:space="0" w:color="auto"/>
            </w:tcBorders>
            <w:shd w:val="clear" w:color="auto" w:fill="FFFFFF" w:themeFill="background1"/>
            <w:vAlign w:val="center"/>
            <w:hideMark/>
          </w:tcPr>
          <w:p w14:paraId="7CB43657" w14:textId="62927985" w:rsidR="005A669F" w:rsidRPr="00B63B2D" w:rsidRDefault="005A669F" w:rsidP="005A669F">
            <w:pPr>
              <w:spacing w:line="240" w:lineRule="auto"/>
              <w:contextualSpacing/>
              <w:jc w:val="center"/>
              <w:rPr>
                <w:rFonts w:ascii="Times New Roman" w:hAnsi="Times New Roman" w:cs="Times New Roman"/>
                <w:i/>
              </w:rPr>
            </w:pPr>
            <w:r w:rsidRPr="002E48BD">
              <w:rPr>
                <w:rFonts w:ascii="Times New Roman" w:hAnsi="Times New Roman" w:cs="Times New Roman"/>
                <w:b/>
                <w:bCs/>
                <w:sz w:val="24"/>
                <w:szCs w:val="24"/>
              </w:rPr>
              <w:t>5</w:t>
            </w:r>
          </w:p>
        </w:tc>
      </w:tr>
      <w:tr w:rsidR="0078066A" w:rsidRPr="00837983" w14:paraId="667BA4BE"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9B0CB04" w14:textId="170A5BA8"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nyelv és a beszéd, a nyelv mint változó rendszer</w:t>
            </w:r>
          </w:p>
        </w:tc>
        <w:tc>
          <w:tcPr>
            <w:tcW w:w="2693" w:type="dxa"/>
            <w:tcBorders>
              <w:left w:val="single" w:sz="4" w:space="0" w:color="auto"/>
              <w:right w:val="single" w:sz="4" w:space="0" w:color="auto"/>
            </w:tcBorders>
            <w:shd w:val="clear" w:color="auto" w:fill="FFFFFF" w:themeFill="background1"/>
            <w:vAlign w:val="center"/>
          </w:tcPr>
          <w:p w14:paraId="3E693DFB" w14:textId="036AFEB9" w:rsidR="0078066A" w:rsidRPr="002E48BD" w:rsidRDefault="0078066A" w:rsidP="0078066A">
            <w:pPr>
              <w:spacing w:line="240" w:lineRule="auto"/>
              <w:contextualSpacing/>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837983" w14:paraId="2EA46A15"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F560DD7" w14:textId="3ABAA5A5"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nyelv és gondolkodás, a nyelv és megismerés</w:t>
            </w:r>
          </w:p>
        </w:tc>
        <w:tc>
          <w:tcPr>
            <w:tcW w:w="2693" w:type="dxa"/>
            <w:tcBorders>
              <w:left w:val="single" w:sz="4" w:space="0" w:color="auto"/>
              <w:right w:val="single" w:sz="4" w:space="0" w:color="auto"/>
            </w:tcBorders>
            <w:shd w:val="clear" w:color="auto" w:fill="FFFFFF" w:themeFill="background1"/>
            <w:vAlign w:val="center"/>
          </w:tcPr>
          <w:p w14:paraId="335DC03B" w14:textId="25718BC0" w:rsidR="0078066A" w:rsidRPr="002E48BD" w:rsidRDefault="0078066A" w:rsidP="0078066A">
            <w:pPr>
              <w:spacing w:line="240" w:lineRule="auto"/>
              <w:contextualSpacing/>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837983" w14:paraId="2B460A1F"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0808B36" w14:textId="100B124E"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beszéd mint cselekvés</w:t>
            </w:r>
          </w:p>
        </w:tc>
        <w:tc>
          <w:tcPr>
            <w:tcW w:w="2693" w:type="dxa"/>
            <w:tcBorders>
              <w:left w:val="single" w:sz="4" w:space="0" w:color="auto"/>
              <w:right w:val="single" w:sz="4" w:space="0" w:color="auto"/>
            </w:tcBorders>
            <w:shd w:val="clear" w:color="auto" w:fill="FFFFFF" w:themeFill="background1"/>
            <w:vAlign w:val="center"/>
          </w:tcPr>
          <w:p w14:paraId="7E695DF2" w14:textId="13C9EDBD" w:rsidR="0078066A" w:rsidRPr="002E48BD" w:rsidRDefault="0078066A" w:rsidP="0078066A">
            <w:pPr>
              <w:spacing w:line="240" w:lineRule="auto"/>
              <w:contextualSpacing/>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837983" w14:paraId="0E301483"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AF8393C" w14:textId="44B2365D"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nyelvcsaládok és nyelvtípusok</w:t>
            </w:r>
          </w:p>
        </w:tc>
        <w:tc>
          <w:tcPr>
            <w:tcW w:w="2693" w:type="dxa"/>
            <w:tcBorders>
              <w:left w:val="single" w:sz="4" w:space="0" w:color="auto"/>
              <w:right w:val="single" w:sz="4" w:space="0" w:color="auto"/>
            </w:tcBorders>
            <w:shd w:val="clear" w:color="auto" w:fill="FFFFFF" w:themeFill="background1"/>
            <w:vAlign w:val="center"/>
          </w:tcPr>
          <w:p w14:paraId="6FB858B5" w14:textId="03DC6B4D" w:rsidR="0078066A" w:rsidRPr="002E48BD" w:rsidRDefault="0078066A" w:rsidP="0078066A">
            <w:pPr>
              <w:spacing w:line="240" w:lineRule="auto"/>
              <w:contextualSpacing/>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837983" w14:paraId="52C085AA"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1AD5AB2" w14:textId="3A0D1076"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Felkészülés a kisérettségire/próbaérettségire</w:t>
            </w:r>
          </w:p>
        </w:tc>
        <w:tc>
          <w:tcPr>
            <w:tcW w:w="2693" w:type="dxa"/>
            <w:tcBorders>
              <w:left w:val="single" w:sz="4" w:space="0" w:color="auto"/>
              <w:right w:val="single" w:sz="4" w:space="0" w:color="auto"/>
            </w:tcBorders>
            <w:shd w:val="clear" w:color="auto" w:fill="FFFFFF" w:themeFill="background1"/>
            <w:vAlign w:val="center"/>
          </w:tcPr>
          <w:p w14:paraId="427D0F4B" w14:textId="223D4E25" w:rsidR="0078066A" w:rsidRPr="002E48BD" w:rsidRDefault="0078066A" w:rsidP="0078066A">
            <w:pPr>
              <w:spacing w:line="240" w:lineRule="auto"/>
              <w:contextualSpacing/>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5A669F" w:rsidRPr="00837983" w14:paraId="21C24994"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0F19AE9" w14:textId="27D58198" w:rsidR="005A669F" w:rsidRPr="00837983" w:rsidRDefault="005A669F" w:rsidP="005A669F">
            <w:pPr>
              <w:rPr>
                <w:rFonts w:ascii="Times New Roman" w:hAnsi="Times New Roman" w:cs="Times New Roman"/>
              </w:rPr>
            </w:pPr>
            <w:r w:rsidRPr="002E48BD">
              <w:rPr>
                <w:rFonts w:ascii="Times New Roman" w:hAnsi="Times New Roman" w:cs="Times New Roman"/>
                <w:b/>
                <w:bCs/>
                <w:sz w:val="24"/>
                <w:szCs w:val="24"/>
              </w:rPr>
              <w:t>IV. Szótárhasználat</w:t>
            </w:r>
          </w:p>
        </w:tc>
        <w:tc>
          <w:tcPr>
            <w:tcW w:w="2693" w:type="dxa"/>
            <w:tcBorders>
              <w:left w:val="single" w:sz="4" w:space="0" w:color="auto"/>
              <w:right w:val="single" w:sz="4" w:space="0" w:color="auto"/>
            </w:tcBorders>
            <w:shd w:val="clear" w:color="auto" w:fill="FFFFFF" w:themeFill="background1"/>
            <w:vAlign w:val="center"/>
          </w:tcPr>
          <w:p w14:paraId="1FD0A122" w14:textId="659AE492" w:rsidR="005A669F" w:rsidRPr="00B63B2D" w:rsidRDefault="005A669F" w:rsidP="005A669F">
            <w:pPr>
              <w:spacing w:line="240" w:lineRule="auto"/>
              <w:contextualSpacing/>
              <w:jc w:val="center"/>
              <w:rPr>
                <w:rFonts w:ascii="Times New Roman" w:hAnsi="Times New Roman" w:cs="Times New Roman"/>
                <w:i/>
              </w:rPr>
            </w:pPr>
            <w:r w:rsidRPr="002E48BD">
              <w:rPr>
                <w:rFonts w:ascii="Times New Roman" w:hAnsi="Times New Roman" w:cs="Times New Roman"/>
                <w:b/>
                <w:bCs/>
                <w:sz w:val="24"/>
                <w:szCs w:val="24"/>
              </w:rPr>
              <w:t>2</w:t>
            </w:r>
          </w:p>
        </w:tc>
      </w:tr>
      <w:tr w:rsidR="0078066A" w:rsidRPr="00251AB2" w14:paraId="3F0B96B8"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73F3EAD" w14:textId="13D72BC1"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főbb szótárak típusai, témakörei. Információk a szótárakban</w:t>
            </w:r>
          </w:p>
        </w:tc>
        <w:tc>
          <w:tcPr>
            <w:tcW w:w="2693" w:type="dxa"/>
            <w:tcBorders>
              <w:left w:val="single" w:sz="4" w:space="0" w:color="auto"/>
              <w:right w:val="single" w:sz="4" w:space="0" w:color="auto"/>
            </w:tcBorders>
            <w:shd w:val="clear" w:color="auto" w:fill="FFFFFF" w:themeFill="background1"/>
            <w:vAlign w:val="center"/>
          </w:tcPr>
          <w:p w14:paraId="005459F4" w14:textId="40B653CB"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251AB2" w14:paraId="1AD5210B"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E17FD25" w14:textId="2DB973EE"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Szótarhasználati gyakorlat</w:t>
            </w:r>
          </w:p>
        </w:tc>
        <w:tc>
          <w:tcPr>
            <w:tcW w:w="2693" w:type="dxa"/>
            <w:tcBorders>
              <w:left w:val="single" w:sz="4" w:space="0" w:color="auto"/>
              <w:right w:val="single" w:sz="4" w:space="0" w:color="auto"/>
            </w:tcBorders>
            <w:shd w:val="clear" w:color="auto" w:fill="FFFFFF" w:themeFill="background1"/>
            <w:vAlign w:val="center"/>
          </w:tcPr>
          <w:p w14:paraId="295772A0" w14:textId="3EA13B7E"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5A669F" w:rsidRPr="00251AB2" w14:paraId="6D40EF5F"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C6C6E14" w14:textId="34C9361B" w:rsidR="005A669F" w:rsidRPr="00B63B2D" w:rsidRDefault="005A669F" w:rsidP="005A669F">
            <w:pPr>
              <w:rPr>
                <w:rFonts w:ascii="Times New Roman" w:hAnsi="Times New Roman" w:cs="Times New Roman"/>
              </w:rPr>
            </w:pPr>
            <w:r w:rsidRPr="002E48BD">
              <w:rPr>
                <w:rFonts w:ascii="Times New Roman" w:hAnsi="Times New Roman" w:cs="Times New Roman"/>
                <w:b/>
                <w:bCs/>
                <w:sz w:val="24"/>
                <w:szCs w:val="24"/>
              </w:rPr>
              <w:t>V. A nyelv rétegződése, nyelvjárások, nyelvi tervezés, nyelvi norma</w:t>
            </w:r>
          </w:p>
        </w:tc>
        <w:tc>
          <w:tcPr>
            <w:tcW w:w="2693" w:type="dxa"/>
            <w:tcBorders>
              <w:left w:val="single" w:sz="4" w:space="0" w:color="auto"/>
              <w:right w:val="single" w:sz="4" w:space="0" w:color="auto"/>
            </w:tcBorders>
            <w:shd w:val="clear" w:color="auto" w:fill="FFFFFF" w:themeFill="background1"/>
            <w:vAlign w:val="center"/>
          </w:tcPr>
          <w:p w14:paraId="76C7E249" w14:textId="262D6920" w:rsidR="005A669F" w:rsidRDefault="005A669F" w:rsidP="005A669F">
            <w:pPr>
              <w:jc w:val="center"/>
              <w:rPr>
                <w:rFonts w:ascii="Times New Roman" w:hAnsi="Times New Roman" w:cs="Times New Roman"/>
                <w:i/>
              </w:rPr>
            </w:pPr>
            <w:r w:rsidRPr="002E48BD">
              <w:rPr>
                <w:rFonts w:ascii="Times New Roman" w:hAnsi="Times New Roman" w:cs="Times New Roman"/>
                <w:b/>
                <w:bCs/>
                <w:sz w:val="24"/>
                <w:szCs w:val="24"/>
              </w:rPr>
              <w:t>5</w:t>
            </w:r>
          </w:p>
        </w:tc>
      </w:tr>
      <w:tr w:rsidR="0078066A" w:rsidRPr="00251AB2" w14:paraId="09D592AF"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7EC4EC1" w14:textId="6692E52C"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Anyanyelvünk rétegződése I.- A köznyelvi változatok, a csoportnyelvek és rétegnyelvek</w:t>
            </w:r>
          </w:p>
        </w:tc>
        <w:tc>
          <w:tcPr>
            <w:tcW w:w="2693" w:type="dxa"/>
            <w:tcBorders>
              <w:left w:val="single" w:sz="4" w:space="0" w:color="auto"/>
              <w:right w:val="single" w:sz="4" w:space="0" w:color="auto"/>
            </w:tcBorders>
            <w:shd w:val="clear" w:color="auto" w:fill="FFFFFF" w:themeFill="background1"/>
            <w:vAlign w:val="center"/>
          </w:tcPr>
          <w:p w14:paraId="0F9608A0" w14:textId="2C6EC6DE"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251AB2" w14:paraId="23F7B740"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199CFF5" w14:textId="30CFEC1F"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Anyanyelvünk rétegződése II.- A nyelvjárások és a nyelvi norma</w:t>
            </w:r>
          </w:p>
        </w:tc>
        <w:tc>
          <w:tcPr>
            <w:tcW w:w="2693" w:type="dxa"/>
            <w:tcBorders>
              <w:left w:val="single" w:sz="4" w:space="0" w:color="auto"/>
              <w:right w:val="single" w:sz="4" w:space="0" w:color="auto"/>
            </w:tcBorders>
            <w:shd w:val="clear" w:color="auto" w:fill="FFFFFF" w:themeFill="background1"/>
            <w:vAlign w:val="center"/>
          </w:tcPr>
          <w:p w14:paraId="54CBA7F8" w14:textId="33A220F4"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251AB2" w14:paraId="54E95D91"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6B36902" w14:textId="6DD6F340"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Nyelvünk helyzete a határon túl</w:t>
            </w:r>
          </w:p>
        </w:tc>
        <w:tc>
          <w:tcPr>
            <w:tcW w:w="2693" w:type="dxa"/>
            <w:tcBorders>
              <w:left w:val="single" w:sz="4" w:space="0" w:color="auto"/>
              <w:right w:val="single" w:sz="4" w:space="0" w:color="auto"/>
            </w:tcBorders>
            <w:shd w:val="clear" w:color="auto" w:fill="FFFFFF" w:themeFill="background1"/>
            <w:vAlign w:val="center"/>
          </w:tcPr>
          <w:p w14:paraId="0BD06618" w14:textId="6A3ECA72"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251AB2" w14:paraId="292E58B1"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B57B343" w14:textId="05E95C59"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Nyelvi tervezés, nyelvpolitika, nyelvművelés</w:t>
            </w:r>
          </w:p>
        </w:tc>
        <w:tc>
          <w:tcPr>
            <w:tcW w:w="2693" w:type="dxa"/>
            <w:tcBorders>
              <w:left w:val="single" w:sz="4" w:space="0" w:color="auto"/>
              <w:right w:val="single" w:sz="4" w:space="0" w:color="auto"/>
            </w:tcBorders>
            <w:shd w:val="clear" w:color="auto" w:fill="FFFFFF" w:themeFill="background1"/>
            <w:vAlign w:val="center"/>
          </w:tcPr>
          <w:p w14:paraId="5E84D6B9" w14:textId="64886925"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251AB2" w14:paraId="3849F88B"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74192502" w14:textId="60368DBA"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i/>
                <w:iCs/>
                <w:sz w:val="24"/>
                <w:szCs w:val="24"/>
              </w:rPr>
              <w:t>Számonkérés</w:t>
            </w:r>
          </w:p>
        </w:tc>
        <w:tc>
          <w:tcPr>
            <w:tcW w:w="2693" w:type="dxa"/>
            <w:tcBorders>
              <w:left w:val="single" w:sz="4" w:space="0" w:color="auto"/>
              <w:right w:val="single" w:sz="4" w:space="0" w:color="auto"/>
            </w:tcBorders>
            <w:shd w:val="clear" w:color="auto" w:fill="FFFFFF" w:themeFill="background1"/>
            <w:vAlign w:val="center"/>
          </w:tcPr>
          <w:p w14:paraId="03ADA971" w14:textId="27E7F7E2"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5A669F" w:rsidRPr="00251AB2" w14:paraId="1EED7795"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6EB5904" w14:textId="75E834B1" w:rsidR="005A669F" w:rsidRPr="00B63B2D" w:rsidRDefault="005A669F" w:rsidP="005A669F">
            <w:pPr>
              <w:rPr>
                <w:rFonts w:ascii="Times New Roman" w:hAnsi="Times New Roman" w:cs="Times New Roman"/>
              </w:rPr>
            </w:pPr>
            <w:r w:rsidRPr="002E48BD">
              <w:rPr>
                <w:rFonts w:ascii="Times New Roman" w:hAnsi="Times New Roman" w:cs="Times New Roman"/>
                <w:b/>
                <w:bCs/>
                <w:sz w:val="24"/>
                <w:szCs w:val="24"/>
              </w:rPr>
              <w:t>VI. Nyelvtörténet</w:t>
            </w:r>
            <w:r>
              <w:rPr>
                <w:rFonts w:ascii="Times New Roman" w:hAnsi="Times New Roman" w:cs="Times New Roman"/>
                <w:b/>
                <w:bCs/>
                <w:sz w:val="24"/>
                <w:szCs w:val="24"/>
              </w:rPr>
              <w:t xml:space="preserve"> –</w:t>
            </w:r>
            <w:r w:rsidRPr="002E48BD">
              <w:rPr>
                <w:rFonts w:ascii="Times New Roman" w:hAnsi="Times New Roman" w:cs="Times New Roman"/>
                <w:b/>
                <w:bCs/>
                <w:sz w:val="24"/>
                <w:szCs w:val="24"/>
              </w:rPr>
              <w:t xml:space="preserve"> a nyelv változása, a nyelvrokonság kérdései, nyelvemlékek</w:t>
            </w:r>
          </w:p>
        </w:tc>
        <w:tc>
          <w:tcPr>
            <w:tcW w:w="2693" w:type="dxa"/>
            <w:tcBorders>
              <w:left w:val="single" w:sz="4" w:space="0" w:color="auto"/>
              <w:right w:val="single" w:sz="4" w:space="0" w:color="auto"/>
            </w:tcBorders>
            <w:shd w:val="clear" w:color="auto" w:fill="FFFFFF" w:themeFill="background1"/>
            <w:vAlign w:val="center"/>
          </w:tcPr>
          <w:p w14:paraId="2DC2A2D4" w14:textId="5658F396" w:rsidR="005A669F" w:rsidRDefault="005A669F" w:rsidP="005A669F">
            <w:pPr>
              <w:jc w:val="center"/>
              <w:rPr>
                <w:rFonts w:ascii="Times New Roman" w:hAnsi="Times New Roman" w:cs="Times New Roman"/>
                <w:i/>
              </w:rPr>
            </w:pPr>
            <w:r w:rsidRPr="002E48BD">
              <w:rPr>
                <w:rFonts w:ascii="Times New Roman" w:hAnsi="Times New Roman" w:cs="Times New Roman"/>
                <w:b/>
                <w:bCs/>
                <w:sz w:val="24"/>
                <w:szCs w:val="24"/>
              </w:rPr>
              <w:t>5</w:t>
            </w:r>
          </w:p>
        </w:tc>
      </w:tr>
      <w:tr w:rsidR="0078066A" w:rsidRPr="00251AB2" w14:paraId="115A573A"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5CFA0249" w14:textId="6F879FE9"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magyar nyelv rokonságának hipotézisei</w:t>
            </w:r>
          </w:p>
        </w:tc>
        <w:tc>
          <w:tcPr>
            <w:tcW w:w="2693" w:type="dxa"/>
            <w:tcBorders>
              <w:left w:val="single" w:sz="4" w:space="0" w:color="auto"/>
              <w:right w:val="single" w:sz="4" w:space="0" w:color="auto"/>
            </w:tcBorders>
            <w:shd w:val="clear" w:color="auto" w:fill="FFFFFF" w:themeFill="background1"/>
            <w:vAlign w:val="center"/>
          </w:tcPr>
          <w:p w14:paraId="7E36A4B9" w14:textId="410E97E5"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251AB2" w14:paraId="2DFABAFC"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31F37147" w14:textId="67E5F58B"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A magyar nyelvtörténet korszakai</w:t>
            </w:r>
          </w:p>
        </w:tc>
        <w:tc>
          <w:tcPr>
            <w:tcW w:w="2693" w:type="dxa"/>
            <w:tcBorders>
              <w:left w:val="single" w:sz="4" w:space="0" w:color="auto"/>
              <w:right w:val="single" w:sz="4" w:space="0" w:color="auto"/>
            </w:tcBorders>
            <w:shd w:val="clear" w:color="auto" w:fill="FFFFFF" w:themeFill="background1"/>
            <w:vAlign w:val="center"/>
          </w:tcPr>
          <w:p w14:paraId="634D77D3" w14:textId="7C09CF07"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251AB2" w14:paraId="58304BD9"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67B0FA1" w14:textId="1F583136"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Nyelvemlékek</w:t>
            </w:r>
          </w:p>
        </w:tc>
        <w:tc>
          <w:tcPr>
            <w:tcW w:w="2693" w:type="dxa"/>
            <w:tcBorders>
              <w:left w:val="single" w:sz="4" w:space="0" w:color="auto"/>
              <w:right w:val="single" w:sz="4" w:space="0" w:color="auto"/>
            </w:tcBorders>
            <w:shd w:val="clear" w:color="auto" w:fill="FFFFFF" w:themeFill="background1"/>
            <w:vAlign w:val="center"/>
          </w:tcPr>
          <w:p w14:paraId="7A1379B0" w14:textId="1564AD3A"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251AB2" w14:paraId="16EC9A67"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3D43F03" w14:textId="52563DEB"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lastRenderedPageBreak/>
              <w:t>A szókészlet változása a magyar nyelv történetében</w:t>
            </w:r>
          </w:p>
        </w:tc>
        <w:tc>
          <w:tcPr>
            <w:tcW w:w="2693" w:type="dxa"/>
            <w:tcBorders>
              <w:left w:val="single" w:sz="4" w:space="0" w:color="auto"/>
              <w:right w:val="single" w:sz="4" w:space="0" w:color="auto"/>
            </w:tcBorders>
            <w:shd w:val="clear" w:color="auto" w:fill="FFFFFF" w:themeFill="background1"/>
            <w:vAlign w:val="center"/>
          </w:tcPr>
          <w:p w14:paraId="00820453" w14:textId="519254E2"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78066A" w:rsidRPr="00251AB2" w14:paraId="707A2E1F"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3B72FF4" w14:textId="75CF4D3F" w:rsidR="0078066A" w:rsidRPr="002E48BD" w:rsidRDefault="0078066A" w:rsidP="0078066A">
            <w:pPr>
              <w:rPr>
                <w:rFonts w:ascii="Times New Roman" w:hAnsi="Times New Roman" w:cs="Times New Roman"/>
                <w:b/>
                <w:bCs/>
                <w:sz w:val="24"/>
                <w:szCs w:val="24"/>
              </w:rPr>
            </w:pPr>
            <w:r w:rsidRPr="002E48BD">
              <w:rPr>
                <w:rFonts w:ascii="Times New Roman" w:hAnsi="Times New Roman" w:cs="Times New Roman"/>
                <w:sz w:val="24"/>
                <w:szCs w:val="24"/>
              </w:rPr>
              <w:t>Nyelvújítás</w:t>
            </w:r>
          </w:p>
        </w:tc>
        <w:tc>
          <w:tcPr>
            <w:tcW w:w="2693" w:type="dxa"/>
            <w:tcBorders>
              <w:left w:val="single" w:sz="4" w:space="0" w:color="auto"/>
              <w:right w:val="single" w:sz="4" w:space="0" w:color="auto"/>
            </w:tcBorders>
            <w:shd w:val="clear" w:color="auto" w:fill="FFFFFF" w:themeFill="background1"/>
            <w:vAlign w:val="center"/>
          </w:tcPr>
          <w:p w14:paraId="05B79FCD" w14:textId="2CD3605A" w:rsidR="0078066A" w:rsidRPr="002E48BD" w:rsidRDefault="0078066A" w:rsidP="0078066A">
            <w:pPr>
              <w:jc w:val="center"/>
              <w:rPr>
                <w:rFonts w:ascii="Times New Roman" w:hAnsi="Times New Roman" w:cs="Times New Roman"/>
                <w:b/>
                <w:bCs/>
                <w:sz w:val="24"/>
                <w:szCs w:val="24"/>
              </w:rPr>
            </w:pPr>
            <w:r w:rsidRPr="002E48BD">
              <w:rPr>
                <w:rFonts w:ascii="Times New Roman" w:hAnsi="Times New Roman" w:cs="Times New Roman"/>
                <w:sz w:val="24"/>
                <w:szCs w:val="24"/>
              </w:rPr>
              <w:t>1</w:t>
            </w:r>
          </w:p>
        </w:tc>
      </w:tr>
      <w:tr w:rsidR="005A669F" w:rsidRPr="00251AB2" w14:paraId="5BB0A97B"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5A171AD7" w14:textId="2D85A85F" w:rsidR="005A669F" w:rsidRPr="00B63B2D" w:rsidRDefault="005A669F" w:rsidP="005A669F">
            <w:pPr>
              <w:rPr>
                <w:rFonts w:ascii="Times New Roman" w:hAnsi="Times New Roman" w:cs="Times New Roman"/>
              </w:rPr>
            </w:pPr>
            <w:r w:rsidRPr="002E48BD">
              <w:rPr>
                <w:rFonts w:ascii="Times New Roman" w:hAnsi="Times New Roman" w:cs="Times New Roman"/>
                <w:b/>
                <w:bCs/>
                <w:sz w:val="24"/>
                <w:szCs w:val="24"/>
              </w:rPr>
              <w:t>VII. Felkészülés az érettségire, rendszerező ismétlés</w:t>
            </w:r>
          </w:p>
        </w:tc>
        <w:tc>
          <w:tcPr>
            <w:tcW w:w="2693" w:type="dxa"/>
            <w:tcBorders>
              <w:left w:val="single" w:sz="4" w:space="0" w:color="auto"/>
              <w:right w:val="single" w:sz="4" w:space="0" w:color="auto"/>
            </w:tcBorders>
            <w:shd w:val="clear" w:color="auto" w:fill="FFFFFF" w:themeFill="background1"/>
            <w:vAlign w:val="center"/>
          </w:tcPr>
          <w:p w14:paraId="436D85BE" w14:textId="7B99070B" w:rsidR="005A669F" w:rsidRDefault="005A669F" w:rsidP="005A669F">
            <w:pPr>
              <w:jc w:val="center"/>
              <w:rPr>
                <w:rFonts w:ascii="Times New Roman" w:hAnsi="Times New Roman" w:cs="Times New Roman"/>
                <w:i/>
              </w:rPr>
            </w:pPr>
            <w:r w:rsidRPr="002E48BD">
              <w:rPr>
                <w:rFonts w:ascii="Times New Roman" w:hAnsi="Times New Roman" w:cs="Times New Roman"/>
                <w:b/>
                <w:bCs/>
                <w:sz w:val="24"/>
                <w:szCs w:val="24"/>
              </w:rPr>
              <w:t>4</w:t>
            </w:r>
          </w:p>
        </w:tc>
      </w:tr>
      <w:tr w:rsidR="0078066A" w:rsidRPr="00251AB2" w14:paraId="55EB14C7"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FE3C57E" w14:textId="77777777" w:rsidR="0078066A" w:rsidRPr="002E48BD" w:rsidRDefault="0078066A" w:rsidP="005A669F">
            <w:pPr>
              <w:rPr>
                <w:rFonts w:ascii="Times New Roman" w:hAnsi="Times New Roman" w:cs="Times New Roman"/>
                <w:b/>
                <w:bCs/>
                <w:sz w:val="24"/>
                <w:szCs w:val="24"/>
              </w:rPr>
            </w:pPr>
          </w:p>
        </w:tc>
        <w:tc>
          <w:tcPr>
            <w:tcW w:w="2693" w:type="dxa"/>
            <w:tcBorders>
              <w:left w:val="single" w:sz="4" w:space="0" w:color="auto"/>
              <w:right w:val="single" w:sz="4" w:space="0" w:color="auto"/>
            </w:tcBorders>
            <w:shd w:val="clear" w:color="auto" w:fill="FFFFFF" w:themeFill="background1"/>
            <w:vAlign w:val="center"/>
          </w:tcPr>
          <w:p w14:paraId="001C3A09" w14:textId="77777777" w:rsidR="0078066A" w:rsidRPr="002E48BD" w:rsidRDefault="0078066A" w:rsidP="005A669F">
            <w:pPr>
              <w:jc w:val="center"/>
              <w:rPr>
                <w:rFonts w:ascii="Times New Roman" w:hAnsi="Times New Roman" w:cs="Times New Roman"/>
                <w:b/>
                <w:bCs/>
                <w:sz w:val="24"/>
                <w:szCs w:val="24"/>
              </w:rPr>
            </w:pPr>
          </w:p>
        </w:tc>
      </w:tr>
      <w:tr w:rsidR="0078066A" w:rsidRPr="00251AB2" w14:paraId="425F0BF9"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E2A0D16" w14:textId="77777777" w:rsidR="0078066A" w:rsidRPr="002E48BD" w:rsidRDefault="0078066A" w:rsidP="005A669F">
            <w:pPr>
              <w:rPr>
                <w:rFonts w:ascii="Times New Roman" w:hAnsi="Times New Roman" w:cs="Times New Roman"/>
                <w:b/>
                <w:bCs/>
                <w:sz w:val="24"/>
                <w:szCs w:val="24"/>
              </w:rPr>
            </w:pPr>
          </w:p>
        </w:tc>
        <w:tc>
          <w:tcPr>
            <w:tcW w:w="2693" w:type="dxa"/>
            <w:tcBorders>
              <w:left w:val="single" w:sz="4" w:space="0" w:color="auto"/>
              <w:right w:val="single" w:sz="4" w:space="0" w:color="auto"/>
            </w:tcBorders>
            <w:shd w:val="clear" w:color="auto" w:fill="FFFFFF" w:themeFill="background1"/>
            <w:vAlign w:val="center"/>
          </w:tcPr>
          <w:p w14:paraId="4E44D9A9" w14:textId="77777777" w:rsidR="0078066A" w:rsidRPr="002E48BD" w:rsidRDefault="0078066A" w:rsidP="005A669F">
            <w:pPr>
              <w:jc w:val="center"/>
              <w:rPr>
                <w:rFonts w:ascii="Times New Roman" w:hAnsi="Times New Roman" w:cs="Times New Roman"/>
                <w:b/>
                <w:bCs/>
                <w:sz w:val="24"/>
                <w:szCs w:val="24"/>
              </w:rPr>
            </w:pPr>
          </w:p>
        </w:tc>
      </w:tr>
      <w:tr w:rsidR="0078066A" w:rsidRPr="00251AB2" w14:paraId="089C7A34"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4AB5797C" w14:textId="77777777" w:rsidR="0078066A" w:rsidRPr="002E48BD" w:rsidRDefault="0078066A" w:rsidP="005A669F">
            <w:pPr>
              <w:rPr>
                <w:rFonts w:ascii="Times New Roman" w:hAnsi="Times New Roman" w:cs="Times New Roman"/>
                <w:b/>
                <w:bCs/>
                <w:sz w:val="24"/>
                <w:szCs w:val="24"/>
              </w:rPr>
            </w:pPr>
          </w:p>
        </w:tc>
        <w:tc>
          <w:tcPr>
            <w:tcW w:w="2693" w:type="dxa"/>
            <w:tcBorders>
              <w:left w:val="single" w:sz="4" w:space="0" w:color="auto"/>
              <w:right w:val="single" w:sz="4" w:space="0" w:color="auto"/>
            </w:tcBorders>
            <w:shd w:val="clear" w:color="auto" w:fill="FFFFFF" w:themeFill="background1"/>
            <w:vAlign w:val="center"/>
          </w:tcPr>
          <w:p w14:paraId="2F025C52" w14:textId="77777777" w:rsidR="0078066A" w:rsidRPr="002E48BD" w:rsidRDefault="0078066A" w:rsidP="005A669F">
            <w:pPr>
              <w:jc w:val="center"/>
              <w:rPr>
                <w:rFonts w:ascii="Times New Roman" w:hAnsi="Times New Roman" w:cs="Times New Roman"/>
                <w:b/>
                <w:bCs/>
                <w:sz w:val="24"/>
                <w:szCs w:val="24"/>
              </w:rPr>
            </w:pPr>
          </w:p>
        </w:tc>
      </w:tr>
      <w:tr w:rsidR="0078066A" w:rsidRPr="00251AB2" w14:paraId="38CF15E3"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76B8F0F" w14:textId="77777777" w:rsidR="0078066A" w:rsidRPr="002E48BD" w:rsidRDefault="0078066A" w:rsidP="005A669F">
            <w:pPr>
              <w:rPr>
                <w:rFonts w:ascii="Times New Roman" w:hAnsi="Times New Roman" w:cs="Times New Roman"/>
                <w:b/>
                <w:bCs/>
                <w:sz w:val="24"/>
                <w:szCs w:val="24"/>
              </w:rPr>
            </w:pPr>
          </w:p>
        </w:tc>
        <w:tc>
          <w:tcPr>
            <w:tcW w:w="2693" w:type="dxa"/>
            <w:tcBorders>
              <w:left w:val="single" w:sz="4" w:space="0" w:color="auto"/>
              <w:right w:val="single" w:sz="4" w:space="0" w:color="auto"/>
            </w:tcBorders>
            <w:shd w:val="clear" w:color="auto" w:fill="FFFFFF" w:themeFill="background1"/>
            <w:vAlign w:val="center"/>
          </w:tcPr>
          <w:p w14:paraId="645C023F" w14:textId="77777777" w:rsidR="0078066A" w:rsidRPr="002E48BD" w:rsidRDefault="0078066A" w:rsidP="005A669F">
            <w:pPr>
              <w:jc w:val="center"/>
              <w:rPr>
                <w:rFonts w:ascii="Times New Roman" w:hAnsi="Times New Roman" w:cs="Times New Roman"/>
                <w:b/>
                <w:bCs/>
                <w:sz w:val="24"/>
                <w:szCs w:val="24"/>
              </w:rPr>
            </w:pPr>
          </w:p>
        </w:tc>
      </w:tr>
      <w:tr w:rsidR="005A669F" w:rsidRPr="00251AB2" w14:paraId="14D95E77" w14:textId="77777777" w:rsidTr="00EC6689">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5EFFD4C" w14:textId="77777777" w:rsidR="005A669F" w:rsidRPr="00B63B2D" w:rsidRDefault="005A669F" w:rsidP="00EC6689">
            <w:pPr>
              <w:rPr>
                <w:rFonts w:ascii="Times New Roman" w:hAnsi="Times New Roman" w:cs="Times New Roman"/>
              </w:rPr>
            </w:pPr>
          </w:p>
        </w:tc>
        <w:tc>
          <w:tcPr>
            <w:tcW w:w="2693" w:type="dxa"/>
            <w:tcBorders>
              <w:left w:val="single" w:sz="4" w:space="0" w:color="auto"/>
              <w:right w:val="single" w:sz="4" w:space="0" w:color="auto"/>
            </w:tcBorders>
            <w:shd w:val="clear" w:color="auto" w:fill="FFFFFF" w:themeFill="background1"/>
          </w:tcPr>
          <w:p w14:paraId="62D503FB" w14:textId="77777777" w:rsidR="005A669F" w:rsidRDefault="005A669F" w:rsidP="00EC6689">
            <w:pPr>
              <w:jc w:val="center"/>
              <w:rPr>
                <w:rFonts w:ascii="Times New Roman" w:hAnsi="Times New Roman" w:cs="Times New Roman"/>
                <w:b/>
                <w:smallCaps/>
                <w:color w:val="0070C0"/>
              </w:rPr>
            </w:pPr>
            <w:r w:rsidRPr="00B149FA">
              <w:rPr>
                <w:rFonts w:ascii="Times New Roman" w:hAnsi="Times New Roman" w:cs="Times New Roman"/>
                <w:b/>
                <w:smallCaps/>
                <w:color w:val="0070C0"/>
              </w:rPr>
              <w:t>Összes óra</w:t>
            </w:r>
            <w:r>
              <w:rPr>
                <w:rFonts w:ascii="Times New Roman" w:hAnsi="Times New Roman" w:cs="Times New Roman"/>
                <w:b/>
                <w:smallCaps/>
                <w:color w:val="0070C0"/>
              </w:rPr>
              <w:t>:</w:t>
            </w:r>
          </w:p>
          <w:p w14:paraId="210696F1" w14:textId="5D49D0DD" w:rsidR="005A669F" w:rsidRPr="005A669F" w:rsidRDefault="005A669F" w:rsidP="005A669F">
            <w:pPr>
              <w:jc w:val="center"/>
              <w:rPr>
                <w:rFonts w:ascii="Times New Roman" w:hAnsi="Times New Roman" w:cs="Times New Roman"/>
              </w:rPr>
            </w:pPr>
            <w:r>
              <w:rPr>
                <w:rFonts w:ascii="Times New Roman" w:hAnsi="Times New Roman" w:cs="Times New Roman"/>
                <w:b/>
                <w:smallCaps/>
                <w:color w:val="0070C0"/>
              </w:rPr>
              <w:t>31 óra</w:t>
            </w:r>
          </w:p>
        </w:tc>
      </w:tr>
    </w:tbl>
    <w:p w14:paraId="0581D350" w14:textId="77777777" w:rsidR="0078066A" w:rsidRDefault="0078066A" w:rsidP="00E96389">
      <w:pPr>
        <w:spacing w:after="0" w:line="360" w:lineRule="auto"/>
        <w:jc w:val="both"/>
        <w:rPr>
          <w:rFonts w:ascii="Times New Roman" w:hAnsi="Times New Roman" w:cs="Times New Roman"/>
          <w:b/>
          <w:bCs/>
          <w:sz w:val="24"/>
          <w:szCs w:val="24"/>
        </w:rPr>
      </w:pPr>
    </w:p>
    <w:p w14:paraId="21A4A2E1" w14:textId="0CA5A4DB" w:rsidR="005A34DE" w:rsidRDefault="005A34DE" w:rsidP="0078066A">
      <w:pPr>
        <w:spacing w:after="0" w:line="360" w:lineRule="auto"/>
        <w:jc w:val="center"/>
        <w:rPr>
          <w:rFonts w:ascii="Times New Roman" w:hAnsi="Times New Roman" w:cs="Times New Roman"/>
          <w:b/>
          <w:bCs/>
          <w:sz w:val="24"/>
          <w:szCs w:val="24"/>
        </w:rPr>
      </w:pPr>
      <w:r w:rsidRPr="002E48BD">
        <w:rPr>
          <w:rFonts w:ascii="Times New Roman" w:hAnsi="Times New Roman" w:cs="Times New Roman"/>
          <w:b/>
          <w:bCs/>
          <w:sz w:val="24"/>
          <w:szCs w:val="24"/>
        </w:rPr>
        <w:t>FEJLESZTÉSI FELADATOK ÉS ISMERETEK</w:t>
      </w:r>
    </w:p>
    <w:p w14:paraId="1CE4F7AC" w14:textId="77777777" w:rsidR="0078066A" w:rsidRPr="002E48BD" w:rsidRDefault="0078066A" w:rsidP="0078066A">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A második évben a törzsanyag mellett fontos szerepet kap az iskola által szervezett magyar nyelv és irodalom kisérettségi/próbaérettségi. A kisérettségi/próbaérettségi készíti fel a képzésben résztvevőket az érettségire, egyben alkalmat ad arra, hogy kipróbálják a vizsgahelyzetet, gyakorlatot szerezzenek mind az írásbeli, mind a szóbeli vizsgaszituációban. A kisérettségi/próbaérettségi sikeressége és haszna azon is múlik, hogy mennyire tudjuk tanárként felkészíteni a résztvevőket a várható megmérettetésre. Ezért a második évben a szabadon felhasználható órák egy részét a felkészülésre, gyakorlásra fordíthatjuk.</w:t>
      </w:r>
    </w:p>
    <w:p w14:paraId="49B22972" w14:textId="77777777" w:rsidR="0078066A" w:rsidRDefault="0078066A" w:rsidP="0078066A">
      <w:pPr>
        <w:spacing w:after="0" w:line="360" w:lineRule="auto"/>
        <w:rPr>
          <w:rFonts w:ascii="Times New Roman" w:hAnsi="Times New Roman" w:cs="Times New Roman"/>
          <w:b/>
          <w:bCs/>
          <w:sz w:val="24"/>
          <w:szCs w:val="24"/>
        </w:rPr>
      </w:pPr>
    </w:p>
    <w:p w14:paraId="3FCD41A4" w14:textId="13FF93DB" w:rsidR="0078066A" w:rsidRPr="0078066A" w:rsidRDefault="0078066A" w:rsidP="0078066A">
      <w:pPr>
        <w:spacing w:after="0" w:line="360" w:lineRule="auto"/>
        <w:rPr>
          <w:rFonts w:ascii="Times New Roman" w:hAnsi="Times New Roman" w:cs="Times New Roman"/>
          <w:b/>
          <w:bCs/>
          <w:sz w:val="24"/>
          <w:szCs w:val="24"/>
        </w:rPr>
      </w:pPr>
      <w:r w:rsidRPr="0078066A">
        <w:rPr>
          <w:rFonts w:ascii="Times New Roman" w:hAnsi="Times New Roman" w:cs="Times New Roman"/>
          <w:b/>
          <w:bCs/>
          <w:sz w:val="24"/>
          <w:szCs w:val="24"/>
          <w:u w:val="single"/>
        </w:rPr>
        <w:t>I. témakör</w:t>
      </w:r>
      <w:r>
        <w:rPr>
          <w:rFonts w:ascii="Times New Roman" w:hAnsi="Times New Roman" w:cs="Times New Roman"/>
          <w:b/>
          <w:bCs/>
          <w:sz w:val="24"/>
          <w:szCs w:val="24"/>
        </w:rPr>
        <w:t xml:space="preserve">: </w:t>
      </w:r>
      <w:r w:rsidRPr="002E48BD">
        <w:rPr>
          <w:rFonts w:ascii="Times New Roman" w:hAnsi="Times New Roman" w:cs="Times New Roman"/>
          <w:b/>
          <w:bCs/>
          <w:sz w:val="24"/>
          <w:szCs w:val="24"/>
        </w:rPr>
        <w:t>Retorika - a beszédfajták, a beszéd felépítése, az érvelés</w:t>
      </w:r>
    </w:p>
    <w:p w14:paraId="4409534D" w14:textId="78FB359A"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retorika alapfogalmainak megismertetése, azok alkalmazása a résztvevők életével, mindennapjaival összefüggő nyilvános megszólalásokban</w:t>
      </w:r>
      <w:r w:rsidR="000E5E1B" w:rsidRPr="002E48BD">
        <w:rPr>
          <w:rFonts w:ascii="Times New Roman" w:hAnsi="Times New Roman" w:cs="Times New Roman"/>
          <w:sz w:val="24"/>
          <w:szCs w:val="24"/>
        </w:rPr>
        <w:t>.</w:t>
      </w:r>
    </w:p>
    <w:p w14:paraId="34CD8857" w14:textId="58444DBB"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hatásos érvelés technikájának, a legfőbb érvelési hibáknak a megismertetése</w:t>
      </w:r>
      <w:r w:rsidR="000E5E1B" w:rsidRPr="002E48BD">
        <w:rPr>
          <w:rFonts w:ascii="Times New Roman" w:hAnsi="Times New Roman" w:cs="Times New Roman"/>
          <w:sz w:val="24"/>
          <w:szCs w:val="24"/>
        </w:rPr>
        <w:t>.</w:t>
      </w:r>
    </w:p>
    <w:p w14:paraId="4BF44380" w14:textId="4F66D147"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Önálló beszéd megírásához, annak hatásos előadásához szükséges nyelvi, gondolkodási képességek fejlesztése</w:t>
      </w:r>
      <w:r w:rsidR="000E5E1B" w:rsidRPr="002E48BD">
        <w:rPr>
          <w:rFonts w:ascii="Times New Roman" w:hAnsi="Times New Roman" w:cs="Times New Roman"/>
          <w:sz w:val="24"/>
          <w:szCs w:val="24"/>
        </w:rPr>
        <w:t>.</w:t>
      </w:r>
    </w:p>
    <w:p w14:paraId="74CE73CB" w14:textId="36778289"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szónok tulajdonságai, feladatai</w:t>
      </w:r>
      <w:r w:rsidR="000E5E1B" w:rsidRPr="002E48BD">
        <w:rPr>
          <w:rFonts w:ascii="Times New Roman" w:hAnsi="Times New Roman" w:cs="Times New Roman"/>
          <w:sz w:val="24"/>
          <w:szCs w:val="24"/>
        </w:rPr>
        <w:t>.</w:t>
      </w:r>
    </w:p>
    <w:p w14:paraId="2F3D1AF9" w14:textId="21D79145"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szónoki beszéd felépítése, a beszéd megszerkesztésének menete az anyaggyűjtéstől a megszólalásig</w:t>
      </w:r>
      <w:r w:rsidR="000E5E1B" w:rsidRPr="002E48BD">
        <w:rPr>
          <w:rFonts w:ascii="Times New Roman" w:hAnsi="Times New Roman" w:cs="Times New Roman"/>
          <w:sz w:val="24"/>
          <w:szCs w:val="24"/>
        </w:rPr>
        <w:t>.</w:t>
      </w:r>
    </w:p>
    <w:p w14:paraId="56408F68" w14:textId="65ECD330"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érv, érvelés, cáfolat megértése</w:t>
      </w:r>
      <w:r w:rsidR="000E5E1B" w:rsidRPr="002E48BD">
        <w:rPr>
          <w:rFonts w:ascii="Times New Roman" w:hAnsi="Times New Roman" w:cs="Times New Roman"/>
          <w:sz w:val="24"/>
          <w:szCs w:val="24"/>
        </w:rPr>
        <w:t>.</w:t>
      </w:r>
    </w:p>
    <w:p w14:paraId="05CA7787" w14:textId="496ED172"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érvelési hibák felfedeztetése</w:t>
      </w:r>
      <w:r w:rsidR="000E5E1B" w:rsidRPr="002E48BD">
        <w:rPr>
          <w:rFonts w:ascii="Times New Roman" w:hAnsi="Times New Roman" w:cs="Times New Roman"/>
          <w:sz w:val="24"/>
          <w:szCs w:val="24"/>
        </w:rPr>
        <w:t>.</w:t>
      </w:r>
    </w:p>
    <w:p w14:paraId="43583B5A" w14:textId="3B65E9AA"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hatásos előadásmód eszközeinek tanítása, gyakoroltatása</w:t>
      </w:r>
      <w:r w:rsidR="000E5E1B" w:rsidRPr="002E48BD">
        <w:rPr>
          <w:rFonts w:ascii="Times New Roman" w:hAnsi="Times New Roman" w:cs="Times New Roman"/>
          <w:sz w:val="24"/>
          <w:szCs w:val="24"/>
        </w:rPr>
        <w:t>.</w:t>
      </w:r>
    </w:p>
    <w:p w14:paraId="2AE9C636" w14:textId="4FC20423"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Érvelési gyakorlatok: kulturált vita, véleménynyilvánítás gyakorlása</w:t>
      </w:r>
      <w:r w:rsidR="000E5E1B" w:rsidRPr="002E48BD">
        <w:rPr>
          <w:rFonts w:ascii="Times New Roman" w:hAnsi="Times New Roman" w:cs="Times New Roman"/>
          <w:sz w:val="24"/>
          <w:szCs w:val="24"/>
        </w:rPr>
        <w:t>.</w:t>
      </w:r>
    </w:p>
    <w:p w14:paraId="5C8ECAFE" w14:textId="51AA2714"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78066A">
        <w:rPr>
          <w:rFonts w:ascii="Times New Roman" w:hAnsi="Times New Roman" w:cs="Times New Roman"/>
          <w:b/>
          <w:bCs/>
          <w:sz w:val="24"/>
          <w:szCs w:val="24"/>
        </w:rPr>
        <w:t xml:space="preserve">: </w:t>
      </w:r>
      <w:r w:rsidRPr="002E48BD">
        <w:rPr>
          <w:rFonts w:ascii="Times New Roman" w:hAnsi="Times New Roman" w:cs="Times New Roman"/>
          <w:sz w:val="24"/>
          <w:szCs w:val="24"/>
        </w:rPr>
        <w:t>retorika, szónoklat, a szónok feladata, a meggyőzés eszközei: érv és cáfolat; hagyományos és mai beszédfajták; a szónoklat részei, szerkezete, felépítése</w:t>
      </w:r>
    </w:p>
    <w:p w14:paraId="6D0E6403" w14:textId="5D7F44D4" w:rsidR="005A34DE" w:rsidRDefault="005A34DE" w:rsidP="00E96389">
      <w:pPr>
        <w:spacing w:after="0" w:line="360" w:lineRule="auto"/>
        <w:jc w:val="both"/>
        <w:rPr>
          <w:rFonts w:ascii="Times New Roman" w:hAnsi="Times New Roman" w:cs="Times New Roman"/>
          <w:sz w:val="24"/>
          <w:szCs w:val="24"/>
        </w:rPr>
      </w:pPr>
    </w:p>
    <w:p w14:paraId="76806C1A" w14:textId="3E517670" w:rsidR="0078066A" w:rsidRPr="0078066A" w:rsidRDefault="0078066A" w:rsidP="00E96389">
      <w:pPr>
        <w:spacing w:after="0" w:line="360" w:lineRule="auto"/>
        <w:jc w:val="both"/>
        <w:rPr>
          <w:rFonts w:ascii="Times New Roman" w:hAnsi="Times New Roman" w:cs="Times New Roman"/>
          <w:b/>
          <w:sz w:val="24"/>
          <w:szCs w:val="24"/>
        </w:rPr>
      </w:pPr>
      <w:r w:rsidRPr="0078066A">
        <w:rPr>
          <w:rFonts w:ascii="Times New Roman" w:hAnsi="Times New Roman" w:cs="Times New Roman"/>
          <w:b/>
          <w:sz w:val="24"/>
          <w:szCs w:val="24"/>
          <w:u w:val="single"/>
        </w:rPr>
        <w:lastRenderedPageBreak/>
        <w:t>II. témakör</w:t>
      </w:r>
      <w:r w:rsidRPr="0078066A">
        <w:rPr>
          <w:rFonts w:ascii="Times New Roman" w:hAnsi="Times New Roman" w:cs="Times New Roman"/>
          <w:b/>
          <w:sz w:val="24"/>
          <w:szCs w:val="24"/>
        </w:rPr>
        <w:t>: Pragmatika</w:t>
      </w:r>
      <w:r>
        <w:rPr>
          <w:rFonts w:ascii="Times New Roman" w:hAnsi="Times New Roman" w:cs="Times New Roman"/>
          <w:b/>
          <w:sz w:val="24"/>
          <w:szCs w:val="24"/>
        </w:rPr>
        <w:t xml:space="preserve"> – </w:t>
      </w:r>
      <w:r w:rsidRPr="0078066A">
        <w:rPr>
          <w:rFonts w:ascii="Times New Roman" w:hAnsi="Times New Roman" w:cs="Times New Roman"/>
          <w:b/>
          <w:sz w:val="24"/>
          <w:szCs w:val="24"/>
        </w:rPr>
        <w:t>a megnyilatkozás fogalma, társalgási forduló, beszédaktus, együttműködési elv</w:t>
      </w:r>
    </w:p>
    <w:p w14:paraId="41BA3235" w14:textId="61258356"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kulturált nyelvi magatartás fejlesztése</w:t>
      </w:r>
      <w:r w:rsidR="000E5E1B" w:rsidRPr="002E48BD">
        <w:rPr>
          <w:rFonts w:ascii="Times New Roman" w:hAnsi="Times New Roman" w:cs="Times New Roman"/>
          <w:sz w:val="24"/>
          <w:szCs w:val="24"/>
        </w:rPr>
        <w:t>.</w:t>
      </w:r>
    </w:p>
    <w:p w14:paraId="1F24EC54" w14:textId="772C6529"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 működésének, a nyelvhasználat megfigyelése különböző kontextusokban, eltérő célok elérésére nyelvi eszközökkel</w:t>
      </w:r>
      <w:r w:rsidR="000E5E1B" w:rsidRPr="002E48BD">
        <w:rPr>
          <w:rFonts w:ascii="Times New Roman" w:hAnsi="Times New Roman" w:cs="Times New Roman"/>
          <w:sz w:val="24"/>
          <w:szCs w:val="24"/>
        </w:rPr>
        <w:t>.</w:t>
      </w:r>
    </w:p>
    <w:p w14:paraId="01854F84" w14:textId="1028ED27"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78066A">
        <w:rPr>
          <w:rFonts w:ascii="Times New Roman" w:hAnsi="Times New Roman" w:cs="Times New Roman"/>
          <w:b/>
          <w:bCs/>
          <w:sz w:val="24"/>
          <w:szCs w:val="24"/>
        </w:rPr>
        <w:t xml:space="preserve">: </w:t>
      </w:r>
      <w:r w:rsidRPr="002E48BD">
        <w:rPr>
          <w:rFonts w:ascii="Times New Roman" w:hAnsi="Times New Roman" w:cs="Times New Roman"/>
          <w:sz w:val="24"/>
          <w:szCs w:val="24"/>
        </w:rPr>
        <w:t>megnyilatkozás, társalgás, társalgási forduló, szóátvétel, szóátadás; beszédaktus (lokúció, illokúció, perlokúció); deixis; együttműködési elv</w:t>
      </w:r>
    </w:p>
    <w:p w14:paraId="72481D58" w14:textId="26B0BF86" w:rsidR="005A34DE" w:rsidRDefault="005A34DE" w:rsidP="00E96389">
      <w:pPr>
        <w:spacing w:after="0" w:line="360" w:lineRule="auto"/>
        <w:jc w:val="both"/>
        <w:rPr>
          <w:rFonts w:ascii="Times New Roman" w:hAnsi="Times New Roman" w:cs="Times New Roman"/>
          <w:sz w:val="24"/>
          <w:szCs w:val="24"/>
        </w:rPr>
      </w:pPr>
    </w:p>
    <w:p w14:paraId="65B04D3F" w14:textId="185C9C79" w:rsidR="0078066A" w:rsidRPr="002E48BD" w:rsidRDefault="0078066A" w:rsidP="00E96389">
      <w:pPr>
        <w:spacing w:after="0" w:line="360" w:lineRule="auto"/>
        <w:jc w:val="both"/>
        <w:rPr>
          <w:rFonts w:ascii="Times New Roman" w:hAnsi="Times New Roman" w:cs="Times New Roman"/>
          <w:sz w:val="24"/>
          <w:szCs w:val="24"/>
        </w:rPr>
      </w:pPr>
      <w:r w:rsidRPr="0078066A">
        <w:rPr>
          <w:rFonts w:ascii="Times New Roman" w:hAnsi="Times New Roman" w:cs="Times New Roman"/>
          <w:b/>
          <w:sz w:val="24"/>
          <w:szCs w:val="24"/>
          <w:u w:val="single"/>
        </w:rPr>
        <w:t>III. témakör</w:t>
      </w:r>
      <w:r w:rsidRPr="0078066A">
        <w:rPr>
          <w:rFonts w:ascii="Times New Roman" w:hAnsi="Times New Roman" w:cs="Times New Roman"/>
          <w:b/>
          <w:sz w:val="24"/>
          <w:szCs w:val="24"/>
        </w:rPr>
        <w:t>:</w:t>
      </w:r>
      <w:r>
        <w:rPr>
          <w:rFonts w:ascii="Times New Roman" w:hAnsi="Times New Roman" w:cs="Times New Roman"/>
          <w:sz w:val="24"/>
          <w:szCs w:val="24"/>
        </w:rPr>
        <w:t xml:space="preserve"> </w:t>
      </w:r>
      <w:r w:rsidRPr="002E48BD">
        <w:rPr>
          <w:rFonts w:ascii="Times New Roman" w:hAnsi="Times New Roman" w:cs="Times New Roman"/>
          <w:b/>
          <w:bCs/>
          <w:sz w:val="24"/>
          <w:szCs w:val="24"/>
        </w:rPr>
        <w:t>Általános nyelvi ismeretek – a nyelv és a gondolkodás, nyelvtípusok</w:t>
      </w:r>
    </w:p>
    <w:p w14:paraId="0A849FFB" w14:textId="7316FDFE"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w:t>
      </w:r>
      <w:r w:rsidR="00A74CA9" w:rsidRPr="002E48BD">
        <w:rPr>
          <w:rFonts w:ascii="Times New Roman" w:hAnsi="Times New Roman" w:cs="Times New Roman"/>
          <w:sz w:val="24"/>
          <w:szCs w:val="24"/>
        </w:rPr>
        <w:t>,</w:t>
      </w:r>
      <w:r w:rsidRPr="002E48BD">
        <w:rPr>
          <w:rFonts w:ascii="Times New Roman" w:hAnsi="Times New Roman" w:cs="Times New Roman"/>
          <w:sz w:val="24"/>
          <w:szCs w:val="24"/>
        </w:rPr>
        <w:t xml:space="preserve"> mint jelrendszernek, az emberi nyelv egyediségének megértése; a nyelv mint változó rendszer; a nyelv szerepe a világról formált tudásunkban</w:t>
      </w:r>
      <w:r w:rsidR="000E5E1B" w:rsidRPr="002E48BD">
        <w:rPr>
          <w:rFonts w:ascii="Times New Roman" w:hAnsi="Times New Roman" w:cs="Times New Roman"/>
          <w:sz w:val="24"/>
          <w:szCs w:val="24"/>
        </w:rPr>
        <w:t>;</w:t>
      </w:r>
    </w:p>
    <w:p w14:paraId="1CFA061A" w14:textId="5BB0DA58"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kommunikáció kódok vizsgálata, a korlátozott és a kidolgozott kód; gesztusnyelvek, jelnyelvek</w:t>
      </w:r>
      <w:r w:rsidR="000E5E1B" w:rsidRPr="002E48BD">
        <w:rPr>
          <w:rFonts w:ascii="Times New Roman" w:hAnsi="Times New Roman" w:cs="Times New Roman"/>
          <w:sz w:val="24"/>
          <w:szCs w:val="24"/>
        </w:rPr>
        <w:t>;</w:t>
      </w:r>
    </w:p>
    <w:p w14:paraId="3EC8C37A" w14:textId="2AB53DFB"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 és gondolkodás viszonya nyelvfilozófiai lehetőségeinek megismerése</w:t>
      </w:r>
      <w:r w:rsidR="000E5E1B" w:rsidRPr="002E48BD">
        <w:rPr>
          <w:rFonts w:ascii="Times New Roman" w:hAnsi="Times New Roman" w:cs="Times New Roman"/>
          <w:sz w:val="24"/>
          <w:szCs w:val="24"/>
        </w:rPr>
        <w:t>;</w:t>
      </w:r>
    </w:p>
    <w:p w14:paraId="36FFE35B" w14:textId="0617A220"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 és a megismerés viszonyának tanulmányozása: az emberiség információs forradalmai; a nyelv és a kultúra viszonya</w:t>
      </w:r>
      <w:r w:rsidR="000E5E1B" w:rsidRPr="002E48BD">
        <w:rPr>
          <w:rFonts w:ascii="Times New Roman" w:hAnsi="Times New Roman" w:cs="Times New Roman"/>
          <w:sz w:val="24"/>
          <w:szCs w:val="24"/>
        </w:rPr>
        <w:t>;</w:t>
      </w:r>
    </w:p>
    <w:p w14:paraId="11C1F134" w14:textId="53B3543B"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nyelvcsaládok, nyelvtípusok tanulmányozása</w:t>
      </w:r>
      <w:r w:rsidR="000E5E1B" w:rsidRPr="002E48BD">
        <w:rPr>
          <w:rFonts w:ascii="Times New Roman" w:hAnsi="Times New Roman" w:cs="Times New Roman"/>
          <w:sz w:val="24"/>
          <w:szCs w:val="24"/>
        </w:rPr>
        <w:t>.</w:t>
      </w:r>
    </w:p>
    <w:p w14:paraId="0D5967CC" w14:textId="3783DAE8"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78066A">
        <w:rPr>
          <w:rFonts w:ascii="Times New Roman" w:hAnsi="Times New Roman" w:cs="Times New Roman"/>
          <w:b/>
          <w:bCs/>
          <w:sz w:val="24"/>
          <w:szCs w:val="24"/>
        </w:rPr>
        <w:t xml:space="preserve">: </w:t>
      </w:r>
      <w:r w:rsidR="00CD7340" w:rsidRPr="002E48BD">
        <w:rPr>
          <w:rFonts w:ascii="Times New Roman" w:hAnsi="Times New Roman" w:cs="Times New Roman"/>
          <w:sz w:val="24"/>
          <w:szCs w:val="24"/>
        </w:rPr>
        <w:t>j</w:t>
      </w:r>
      <w:r w:rsidRPr="002E48BD">
        <w:rPr>
          <w:rFonts w:ascii="Times New Roman" w:hAnsi="Times New Roman" w:cs="Times New Roman"/>
          <w:sz w:val="24"/>
          <w:szCs w:val="24"/>
        </w:rPr>
        <w:t>el, nyelvi jel, jelrendszer, nyelvtípus (agglutináló, izoláló, flektáló), nyelvcsalád, kódok, korlátozott és kidolgozott kód, gesztusnyelv, jelnyelv</w:t>
      </w:r>
    </w:p>
    <w:p w14:paraId="6F61AF2A" w14:textId="4564B558" w:rsidR="00CD7340" w:rsidRDefault="00CD7340" w:rsidP="00E96389">
      <w:pPr>
        <w:spacing w:after="0" w:line="360" w:lineRule="auto"/>
        <w:jc w:val="both"/>
        <w:rPr>
          <w:rFonts w:ascii="Times New Roman" w:hAnsi="Times New Roman" w:cs="Times New Roman"/>
          <w:sz w:val="24"/>
          <w:szCs w:val="24"/>
        </w:rPr>
      </w:pPr>
    </w:p>
    <w:p w14:paraId="438DCA49" w14:textId="2D8EBF71" w:rsidR="0078066A" w:rsidRPr="002E48BD" w:rsidRDefault="0078066A" w:rsidP="00E96389">
      <w:pPr>
        <w:spacing w:after="0" w:line="360" w:lineRule="auto"/>
        <w:jc w:val="both"/>
        <w:rPr>
          <w:rFonts w:ascii="Times New Roman" w:hAnsi="Times New Roman" w:cs="Times New Roman"/>
          <w:sz w:val="24"/>
          <w:szCs w:val="24"/>
        </w:rPr>
      </w:pPr>
      <w:r w:rsidRPr="0078066A">
        <w:rPr>
          <w:rFonts w:ascii="Times New Roman" w:hAnsi="Times New Roman" w:cs="Times New Roman"/>
          <w:b/>
          <w:sz w:val="24"/>
          <w:szCs w:val="24"/>
          <w:u w:val="single"/>
        </w:rPr>
        <w:t>IV. témakör</w:t>
      </w:r>
      <w:r w:rsidRPr="0078066A">
        <w:rPr>
          <w:rFonts w:ascii="Times New Roman" w:hAnsi="Times New Roman" w:cs="Times New Roman"/>
          <w:b/>
          <w:sz w:val="24"/>
          <w:szCs w:val="24"/>
        </w:rPr>
        <w:t>:</w:t>
      </w:r>
      <w:r>
        <w:rPr>
          <w:rFonts w:ascii="Times New Roman" w:hAnsi="Times New Roman" w:cs="Times New Roman"/>
          <w:sz w:val="24"/>
          <w:szCs w:val="24"/>
        </w:rPr>
        <w:t xml:space="preserve"> </w:t>
      </w:r>
      <w:r w:rsidRPr="002E48BD">
        <w:rPr>
          <w:rFonts w:ascii="Times New Roman" w:hAnsi="Times New Roman" w:cs="Times New Roman"/>
          <w:b/>
          <w:bCs/>
          <w:sz w:val="24"/>
          <w:szCs w:val="24"/>
        </w:rPr>
        <w:t>Szótárhasználat</w:t>
      </w:r>
    </w:p>
    <w:p w14:paraId="70AD995F" w14:textId="1189C7C3"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fontosabb egynyelvű papír alapú és digitális szótárfajták megismerése, tanulmányozása, használata: értelmező szótár, történeti-etimológiai szótár, szinonimaszótár, helyesírási szótár, szlengszótár, nyelvművelő kéziszótár, Magyar Történeti Szövegtár, írói szótárak, tájszótár</w:t>
      </w:r>
      <w:r w:rsidR="00CD7340" w:rsidRPr="002E48BD">
        <w:rPr>
          <w:rFonts w:ascii="Times New Roman" w:hAnsi="Times New Roman" w:cs="Times New Roman"/>
          <w:sz w:val="24"/>
          <w:szCs w:val="24"/>
        </w:rPr>
        <w:t>.</w:t>
      </w:r>
    </w:p>
    <w:p w14:paraId="15CB55BC" w14:textId="58FC5147"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78066A">
        <w:rPr>
          <w:rFonts w:ascii="Times New Roman" w:hAnsi="Times New Roman" w:cs="Times New Roman"/>
          <w:b/>
          <w:bCs/>
          <w:sz w:val="24"/>
          <w:szCs w:val="24"/>
        </w:rPr>
        <w:t xml:space="preserve">: </w:t>
      </w:r>
      <w:r w:rsidRPr="002E48BD">
        <w:rPr>
          <w:rFonts w:ascii="Times New Roman" w:hAnsi="Times New Roman" w:cs="Times New Roman"/>
          <w:sz w:val="24"/>
          <w:szCs w:val="24"/>
        </w:rPr>
        <w:t>értelmező szótár, etimológiai szótár, szinonimaszótár, rétegnyelvi szótár, írói szótár, szócikk, tárgyszó</w:t>
      </w:r>
    </w:p>
    <w:p w14:paraId="34A4BFBA" w14:textId="66C50E9D" w:rsidR="005A34DE" w:rsidRDefault="005A34DE" w:rsidP="00E96389">
      <w:pPr>
        <w:spacing w:after="0" w:line="360" w:lineRule="auto"/>
        <w:jc w:val="both"/>
        <w:rPr>
          <w:rFonts w:ascii="Times New Roman" w:hAnsi="Times New Roman" w:cs="Times New Roman"/>
          <w:sz w:val="24"/>
          <w:szCs w:val="24"/>
        </w:rPr>
      </w:pPr>
    </w:p>
    <w:p w14:paraId="0BD13C9F" w14:textId="6F4344F6" w:rsidR="0078066A" w:rsidRPr="002E48BD" w:rsidRDefault="0078066A" w:rsidP="0078066A">
      <w:pPr>
        <w:spacing w:after="0" w:line="360" w:lineRule="auto"/>
        <w:jc w:val="both"/>
        <w:rPr>
          <w:rFonts w:ascii="Times New Roman" w:hAnsi="Times New Roman" w:cs="Times New Roman"/>
          <w:sz w:val="24"/>
          <w:szCs w:val="24"/>
        </w:rPr>
      </w:pPr>
      <w:r w:rsidRPr="0078066A">
        <w:rPr>
          <w:rFonts w:ascii="Times New Roman" w:hAnsi="Times New Roman" w:cs="Times New Roman"/>
          <w:b/>
          <w:sz w:val="24"/>
          <w:szCs w:val="24"/>
          <w:u w:val="single"/>
        </w:rPr>
        <w:t>V. témakör</w:t>
      </w:r>
      <w:r w:rsidRPr="0078066A">
        <w:rPr>
          <w:rFonts w:ascii="Times New Roman" w:hAnsi="Times New Roman" w:cs="Times New Roman"/>
          <w:b/>
          <w:sz w:val="24"/>
          <w:szCs w:val="24"/>
        </w:rPr>
        <w:t>:</w:t>
      </w:r>
      <w:r>
        <w:rPr>
          <w:rFonts w:ascii="Times New Roman" w:hAnsi="Times New Roman" w:cs="Times New Roman"/>
          <w:sz w:val="24"/>
          <w:szCs w:val="24"/>
        </w:rPr>
        <w:t xml:space="preserve"> </w:t>
      </w:r>
      <w:r w:rsidRPr="002E48BD">
        <w:rPr>
          <w:rFonts w:ascii="Times New Roman" w:hAnsi="Times New Roman" w:cs="Times New Roman"/>
          <w:b/>
          <w:bCs/>
          <w:sz w:val="24"/>
          <w:szCs w:val="24"/>
        </w:rPr>
        <w:t>A nyelv rétegződése, nyelvjárások, nyelvi tervezés, nyelvi norma</w:t>
      </w:r>
    </w:p>
    <w:p w14:paraId="626DA858" w14:textId="6DC12DB9"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nyelvi sokszínűség, nyelvi tolerancia tudatosítása</w:t>
      </w:r>
      <w:r w:rsidR="00CD7340" w:rsidRPr="002E48BD">
        <w:rPr>
          <w:rFonts w:ascii="Times New Roman" w:hAnsi="Times New Roman" w:cs="Times New Roman"/>
          <w:sz w:val="24"/>
          <w:szCs w:val="24"/>
        </w:rPr>
        <w:t>.</w:t>
      </w:r>
    </w:p>
    <w:p w14:paraId="23E0121C" w14:textId="270400A7"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nyelvjárások nyelvhasználati sajátosságainak megismertetése</w:t>
      </w:r>
      <w:r w:rsidR="00CD7340" w:rsidRPr="002E48BD">
        <w:rPr>
          <w:rFonts w:ascii="Times New Roman" w:hAnsi="Times New Roman" w:cs="Times New Roman"/>
          <w:sz w:val="24"/>
          <w:szCs w:val="24"/>
        </w:rPr>
        <w:t>.</w:t>
      </w:r>
    </w:p>
    <w:p w14:paraId="6623835A" w14:textId="5F99D69D"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nyelvi tervezés elveinek és feladatainak megismertetése</w:t>
      </w:r>
      <w:r w:rsidR="00CD7340" w:rsidRPr="002E48BD">
        <w:rPr>
          <w:rFonts w:ascii="Times New Roman" w:hAnsi="Times New Roman" w:cs="Times New Roman"/>
          <w:sz w:val="24"/>
          <w:szCs w:val="24"/>
        </w:rPr>
        <w:t>.</w:t>
      </w:r>
    </w:p>
    <w:p w14:paraId="7B7302F6" w14:textId="2BCB3DF9"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 társadalmi tagozódásának vizsgálata</w:t>
      </w:r>
      <w:r w:rsidR="00CD7340" w:rsidRPr="002E48BD">
        <w:rPr>
          <w:rFonts w:ascii="Times New Roman" w:hAnsi="Times New Roman" w:cs="Times New Roman"/>
          <w:sz w:val="24"/>
          <w:szCs w:val="24"/>
        </w:rPr>
        <w:t>.</w:t>
      </w:r>
    </w:p>
    <w:p w14:paraId="6C2B8144" w14:textId="320BCD85"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78066A">
        <w:rPr>
          <w:rFonts w:ascii="Times New Roman" w:hAnsi="Times New Roman" w:cs="Times New Roman"/>
          <w:b/>
          <w:bCs/>
          <w:sz w:val="24"/>
          <w:szCs w:val="24"/>
        </w:rPr>
        <w:t xml:space="preserve">: </w:t>
      </w:r>
      <w:r w:rsidRPr="002E48BD">
        <w:rPr>
          <w:rFonts w:ascii="Times New Roman" w:hAnsi="Times New Roman" w:cs="Times New Roman"/>
          <w:sz w:val="24"/>
          <w:szCs w:val="24"/>
        </w:rPr>
        <w:t xml:space="preserve">nyelvi tervezés, nyelvpolitika, nyelvművelés, nyelvtörvény, nyelvi norma; nyelvváltozatok; vízszintes és függőleges tagolódás; nyelvjárások, regionális köznyelv, tájszó; </w:t>
      </w:r>
      <w:r w:rsidRPr="002E48BD">
        <w:rPr>
          <w:rFonts w:ascii="Times New Roman" w:hAnsi="Times New Roman" w:cs="Times New Roman"/>
          <w:sz w:val="24"/>
          <w:szCs w:val="24"/>
        </w:rPr>
        <w:lastRenderedPageBreak/>
        <w:t>csoportnyelv, szaknyelv, hobbinyelv, rétegnyelv; szleng, argó; kettősnyelvűség, kétnyelvűség, kevert nyelvűség; nemzetiségi nyelvek</w:t>
      </w:r>
    </w:p>
    <w:p w14:paraId="5C0AF614" w14:textId="6CCDAF01" w:rsidR="005A34DE" w:rsidRDefault="005A34DE" w:rsidP="00E96389">
      <w:pPr>
        <w:spacing w:after="0" w:line="360" w:lineRule="auto"/>
        <w:jc w:val="both"/>
        <w:rPr>
          <w:rFonts w:ascii="Times New Roman" w:hAnsi="Times New Roman" w:cs="Times New Roman"/>
          <w:sz w:val="24"/>
          <w:szCs w:val="24"/>
        </w:rPr>
      </w:pPr>
    </w:p>
    <w:p w14:paraId="7DA50473" w14:textId="6052EDA6" w:rsidR="0078066A" w:rsidRPr="002E48BD" w:rsidRDefault="0078066A" w:rsidP="0078066A">
      <w:pPr>
        <w:spacing w:after="0" w:line="360" w:lineRule="auto"/>
        <w:jc w:val="both"/>
        <w:rPr>
          <w:rFonts w:ascii="Times New Roman" w:hAnsi="Times New Roman" w:cs="Times New Roman"/>
          <w:sz w:val="24"/>
          <w:szCs w:val="24"/>
        </w:rPr>
      </w:pPr>
      <w:r w:rsidRPr="0078066A">
        <w:rPr>
          <w:rFonts w:ascii="Times New Roman" w:hAnsi="Times New Roman" w:cs="Times New Roman"/>
          <w:b/>
          <w:sz w:val="24"/>
          <w:szCs w:val="24"/>
          <w:u w:val="single"/>
        </w:rPr>
        <w:t>V</w:t>
      </w:r>
      <w:r>
        <w:rPr>
          <w:rFonts w:ascii="Times New Roman" w:hAnsi="Times New Roman" w:cs="Times New Roman"/>
          <w:b/>
          <w:sz w:val="24"/>
          <w:szCs w:val="24"/>
          <w:u w:val="single"/>
        </w:rPr>
        <w:t>I</w:t>
      </w:r>
      <w:r w:rsidRPr="0078066A">
        <w:rPr>
          <w:rFonts w:ascii="Times New Roman" w:hAnsi="Times New Roman" w:cs="Times New Roman"/>
          <w:b/>
          <w:sz w:val="24"/>
          <w:szCs w:val="24"/>
          <w:u w:val="single"/>
        </w:rPr>
        <w:t>. témakör</w:t>
      </w:r>
      <w:r w:rsidRPr="0078066A">
        <w:rPr>
          <w:rFonts w:ascii="Times New Roman" w:hAnsi="Times New Roman" w:cs="Times New Roman"/>
          <w:b/>
          <w:sz w:val="24"/>
          <w:szCs w:val="24"/>
        </w:rPr>
        <w:t>:</w:t>
      </w:r>
      <w:r>
        <w:rPr>
          <w:rFonts w:ascii="Times New Roman" w:hAnsi="Times New Roman" w:cs="Times New Roman"/>
          <w:sz w:val="24"/>
          <w:szCs w:val="24"/>
        </w:rPr>
        <w:t xml:space="preserve"> </w:t>
      </w:r>
      <w:r w:rsidRPr="002E48BD">
        <w:rPr>
          <w:rFonts w:ascii="Times New Roman" w:hAnsi="Times New Roman" w:cs="Times New Roman"/>
          <w:b/>
          <w:bCs/>
          <w:sz w:val="24"/>
          <w:szCs w:val="24"/>
        </w:rPr>
        <w:t>Nyelvtörténet</w:t>
      </w:r>
      <w:r>
        <w:rPr>
          <w:rFonts w:ascii="Times New Roman" w:hAnsi="Times New Roman" w:cs="Times New Roman"/>
          <w:b/>
          <w:bCs/>
          <w:sz w:val="24"/>
          <w:szCs w:val="24"/>
        </w:rPr>
        <w:t xml:space="preserve"> – </w:t>
      </w:r>
      <w:r w:rsidRPr="002E48BD">
        <w:rPr>
          <w:rFonts w:ascii="Times New Roman" w:hAnsi="Times New Roman" w:cs="Times New Roman"/>
          <w:b/>
          <w:bCs/>
          <w:sz w:val="24"/>
          <w:szCs w:val="24"/>
        </w:rPr>
        <w:t>a nyelv változása, a nyelvrokonság kérdései, nyelvemlékek</w:t>
      </w:r>
    </w:p>
    <w:p w14:paraId="2A6FB8C5" w14:textId="2F153361"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szinkrón és diakrón nyelvszemlélet fejlesztése</w:t>
      </w:r>
      <w:r w:rsidR="00CD7340" w:rsidRPr="002E48BD">
        <w:rPr>
          <w:rFonts w:ascii="Times New Roman" w:hAnsi="Times New Roman" w:cs="Times New Roman"/>
          <w:sz w:val="24"/>
          <w:szCs w:val="24"/>
        </w:rPr>
        <w:t>.</w:t>
      </w:r>
    </w:p>
    <w:p w14:paraId="1B103323" w14:textId="5B60D35F"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magyar nyelv rokonságának megismerése</w:t>
      </w:r>
      <w:r w:rsidR="00CD7340" w:rsidRPr="002E48BD">
        <w:rPr>
          <w:rFonts w:ascii="Times New Roman" w:hAnsi="Times New Roman" w:cs="Times New Roman"/>
          <w:sz w:val="24"/>
          <w:szCs w:val="24"/>
        </w:rPr>
        <w:t>.</w:t>
      </w:r>
    </w:p>
    <w:p w14:paraId="578689D3" w14:textId="2C99DA20"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összehasonlító nyelvszemlélet fejlesztése: nyelvünk helye a világban</w:t>
      </w:r>
      <w:r w:rsidR="00CD7340" w:rsidRPr="002E48BD">
        <w:rPr>
          <w:rFonts w:ascii="Times New Roman" w:hAnsi="Times New Roman" w:cs="Times New Roman"/>
          <w:sz w:val="24"/>
          <w:szCs w:val="24"/>
        </w:rPr>
        <w:t>.</w:t>
      </w:r>
    </w:p>
    <w:p w14:paraId="5F6241C3" w14:textId="2551C5B5"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interdiszciplináris tudatosság fejlesztése a nyelvtörténeti, irodalom- és művelődéstörténeti párhuzamosságok és összefüggések felfedeztetésével</w:t>
      </w:r>
      <w:r w:rsidR="00CD7340" w:rsidRPr="002E48BD">
        <w:rPr>
          <w:rFonts w:ascii="Times New Roman" w:hAnsi="Times New Roman" w:cs="Times New Roman"/>
          <w:sz w:val="24"/>
          <w:szCs w:val="24"/>
        </w:rPr>
        <w:t>.</w:t>
      </w:r>
    </w:p>
    <w:p w14:paraId="5781B513" w14:textId="4D1A808D"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Változás és állandóság nyelvi egyensúlyának megértése</w:t>
      </w:r>
      <w:r w:rsidR="00CD7340" w:rsidRPr="002E48BD">
        <w:rPr>
          <w:rFonts w:ascii="Times New Roman" w:hAnsi="Times New Roman" w:cs="Times New Roman"/>
          <w:sz w:val="24"/>
          <w:szCs w:val="24"/>
        </w:rPr>
        <w:t>.</w:t>
      </w:r>
    </w:p>
    <w:p w14:paraId="260C6E93" w14:textId="0CC28C39"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Nyelvrokonság és nyelvcsaládok vizsgálata</w:t>
      </w:r>
      <w:r w:rsidR="00CD7340" w:rsidRPr="002E48BD">
        <w:rPr>
          <w:rFonts w:ascii="Times New Roman" w:hAnsi="Times New Roman" w:cs="Times New Roman"/>
          <w:sz w:val="24"/>
          <w:szCs w:val="24"/>
        </w:rPr>
        <w:t>.</w:t>
      </w:r>
    </w:p>
    <w:p w14:paraId="45FABA9E" w14:textId="1E8A28DF"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nyelvrokonság bizonyítékainak tudományos módszereinek tisztázása</w:t>
      </w:r>
      <w:r w:rsidR="00CD7340" w:rsidRPr="002E48BD">
        <w:rPr>
          <w:rFonts w:ascii="Times New Roman" w:hAnsi="Times New Roman" w:cs="Times New Roman"/>
          <w:sz w:val="24"/>
          <w:szCs w:val="24"/>
        </w:rPr>
        <w:t>.</w:t>
      </w:r>
    </w:p>
    <w:p w14:paraId="3ED62899" w14:textId="354EB566"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magyar nyelv eredetének, az erről szóló tudományos hipotéziseknek megismerése</w:t>
      </w:r>
      <w:r w:rsidR="00CD7340" w:rsidRPr="002E48BD">
        <w:rPr>
          <w:rFonts w:ascii="Times New Roman" w:hAnsi="Times New Roman" w:cs="Times New Roman"/>
          <w:sz w:val="24"/>
          <w:szCs w:val="24"/>
        </w:rPr>
        <w:t>.</w:t>
      </w:r>
    </w:p>
    <w:p w14:paraId="38E05052" w14:textId="2791E159"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szókincs jelentésváltozásának főbb típusai, tendenciái</w:t>
      </w:r>
      <w:r w:rsidR="00CD7340" w:rsidRPr="002E48BD">
        <w:rPr>
          <w:rFonts w:ascii="Times New Roman" w:hAnsi="Times New Roman" w:cs="Times New Roman"/>
          <w:sz w:val="24"/>
          <w:szCs w:val="24"/>
        </w:rPr>
        <w:t>.</w:t>
      </w:r>
    </w:p>
    <w:p w14:paraId="1076325C" w14:textId="227EDE43"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nyelvtörténeti kutatások forrásainak vizsgálata: kézírásos és nyomtatott nyelvemlékek</w:t>
      </w:r>
      <w:r w:rsidR="00CD7340" w:rsidRPr="002E48BD">
        <w:rPr>
          <w:rFonts w:ascii="Times New Roman" w:hAnsi="Times New Roman" w:cs="Times New Roman"/>
          <w:sz w:val="24"/>
          <w:szCs w:val="24"/>
        </w:rPr>
        <w:t>.</w:t>
      </w:r>
    </w:p>
    <w:p w14:paraId="21769B5C" w14:textId="37ADF02E"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magyar nyelv történetének főbb korszakai, és néhány fontos nyelvemlékünk (A tihanyi apátság alapítólevele, Halotti beszéd, Ómagyar Mária-siralom</w:t>
      </w:r>
      <w:r w:rsidR="00CD7340" w:rsidRPr="002E48BD">
        <w:rPr>
          <w:rFonts w:ascii="Times New Roman" w:hAnsi="Times New Roman" w:cs="Times New Roman"/>
          <w:sz w:val="24"/>
          <w:szCs w:val="24"/>
        </w:rPr>
        <w:t>).</w:t>
      </w:r>
    </w:p>
    <w:p w14:paraId="5E32EB24" w14:textId="26E3E543"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nyelvújításnak, illetve hatásának tanulmányozása</w:t>
      </w:r>
      <w:r w:rsidR="00CD7340" w:rsidRPr="002E48BD">
        <w:rPr>
          <w:rFonts w:ascii="Times New Roman" w:hAnsi="Times New Roman" w:cs="Times New Roman"/>
          <w:sz w:val="24"/>
          <w:szCs w:val="24"/>
        </w:rPr>
        <w:t>.</w:t>
      </w:r>
    </w:p>
    <w:p w14:paraId="12578BA6" w14:textId="40473785"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b/>
          <w:bCs/>
          <w:sz w:val="24"/>
          <w:szCs w:val="24"/>
        </w:rPr>
        <w:t>FOGALMAK</w:t>
      </w:r>
      <w:r w:rsidR="0078066A">
        <w:rPr>
          <w:rFonts w:ascii="Times New Roman" w:hAnsi="Times New Roman" w:cs="Times New Roman"/>
          <w:b/>
          <w:bCs/>
          <w:sz w:val="24"/>
          <w:szCs w:val="24"/>
        </w:rPr>
        <w:t xml:space="preserve">: </w:t>
      </w:r>
      <w:r w:rsidRPr="002E48BD">
        <w:rPr>
          <w:rFonts w:ascii="Times New Roman" w:hAnsi="Times New Roman" w:cs="Times New Roman"/>
          <w:sz w:val="24"/>
          <w:szCs w:val="24"/>
        </w:rPr>
        <w:t>nyelvrokonság, nyelvcsalád; uráli nyelvcsalád, finnugor rokonság; ősmagyar, ómagyar, középmagyar kor, újmagyar kor, újabb magyar kor; nyelvemlék; ősi szó, belső keletkezésű szó, jövevény- és idegen szó; nyelvújítás, ortológus, neológus; szinkrón és diakrón nyelvszemlélet</w:t>
      </w:r>
    </w:p>
    <w:p w14:paraId="43952058" w14:textId="301CB774" w:rsidR="005A34DE" w:rsidRDefault="005A34DE" w:rsidP="00E96389">
      <w:pPr>
        <w:spacing w:after="0" w:line="360" w:lineRule="auto"/>
        <w:jc w:val="both"/>
        <w:rPr>
          <w:rFonts w:ascii="Times New Roman" w:hAnsi="Times New Roman" w:cs="Times New Roman"/>
          <w:sz w:val="24"/>
          <w:szCs w:val="24"/>
        </w:rPr>
      </w:pPr>
    </w:p>
    <w:p w14:paraId="185A6987" w14:textId="2CC6DB4E" w:rsidR="0078066A" w:rsidRPr="002E48BD" w:rsidRDefault="0078066A" w:rsidP="0078066A">
      <w:pPr>
        <w:spacing w:after="0" w:line="360" w:lineRule="auto"/>
        <w:jc w:val="both"/>
        <w:rPr>
          <w:rFonts w:ascii="Times New Roman" w:hAnsi="Times New Roman" w:cs="Times New Roman"/>
          <w:sz w:val="24"/>
          <w:szCs w:val="24"/>
        </w:rPr>
      </w:pPr>
      <w:r w:rsidRPr="0078066A">
        <w:rPr>
          <w:rFonts w:ascii="Times New Roman" w:hAnsi="Times New Roman" w:cs="Times New Roman"/>
          <w:b/>
          <w:sz w:val="24"/>
          <w:szCs w:val="24"/>
          <w:u w:val="single"/>
        </w:rPr>
        <w:t>V</w:t>
      </w:r>
      <w:r>
        <w:rPr>
          <w:rFonts w:ascii="Times New Roman" w:hAnsi="Times New Roman" w:cs="Times New Roman"/>
          <w:b/>
          <w:sz w:val="24"/>
          <w:szCs w:val="24"/>
          <w:u w:val="single"/>
        </w:rPr>
        <w:t>IT</w:t>
      </w:r>
      <w:r w:rsidRPr="0078066A">
        <w:rPr>
          <w:rFonts w:ascii="Times New Roman" w:hAnsi="Times New Roman" w:cs="Times New Roman"/>
          <w:b/>
          <w:sz w:val="24"/>
          <w:szCs w:val="24"/>
          <w:u w:val="single"/>
        </w:rPr>
        <w:t>. témakör</w:t>
      </w:r>
      <w:r w:rsidRPr="0078066A">
        <w:rPr>
          <w:rFonts w:ascii="Times New Roman" w:hAnsi="Times New Roman" w:cs="Times New Roman"/>
          <w:b/>
          <w:sz w:val="24"/>
          <w:szCs w:val="24"/>
        </w:rPr>
        <w:t>:</w:t>
      </w:r>
      <w:r>
        <w:rPr>
          <w:rFonts w:ascii="Times New Roman" w:hAnsi="Times New Roman" w:cs="Times New Roman"/>
          <w:sz w:val="24"/>
          <w:szCs w:val="24"/>
        </w:rPr>
        <w:t xml:space="preserve"> </w:t>
      </w:r>
      <w:r w:rsidRPr="002E48BD">
        <w:rPr>
          <w:rFonts w:ascii="Times New Roman" w:hAnsi="Times New Roman" w:cs="Times New Roman"/>
          <w:b/>
          <w:bCs/>
          <w:sz w:val="24"/>
          <w:szCs w:val="24"/>
        </w:rPr>
        <w:t>Felkészülés az érettségire, rendszerező ismétlés</w:t>
      </w:r>
    </w:p>
    <w:p w14:paraId="335CE3AA" w14:textId="0FDEF8EF"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szövegértés, kérdések alapján</w:t>
      </w:r>
      <w:r w:rsidR="00CD7340" w:rsidRPr="002E48BD">
        <w:rPr>
          <w:rFonts w:ascii="Times New Roman" w:hAnsi="Times New Roman" w:cs="Times New Roman"/>
          <w:sz w:val="24"/>
          <w:szCs w:val="24"/>
        </w:rPr>
        <w:t>;</w:t>
      </w:r>
      <w:r w:rsidRPr="002E48BD">
        <w:rPr>
          <w:rFonts w:ascii="Times New Roman" w:hAnsi="Times New Roman" w:cs="Times New Roman"/>
          <w:sz w:val="24"/>
          <w:szCs w:val="24"/>
        </w:rPr>
        <w:t xml:space="preserve"> </w:t>
      </w:r>
    </w:p>
    <w:p w14:paraId="0D96C8CD" w14:textId="7800A823"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szóbeli érettségi felelethez vázlat készítése</w:t>
      </w:r>
      <w:r w:rsidR="00CD7340" w:rsidRPr="002E48BD">
        <w:rPr>
          <w:rFonts w:ascii="Times New Roman" w:hAnsi="Times New Roman" w:cs="Times New Roman"/>
          <w:sz w:val="24"/>
          <w:szCs w:val="24"/>
        </w:rPr>
        <w:t>;</w:t>
      </w:r>
    </w:p>
    <w:p w14:paraId="6CA2245B" w14:textId="4C3F3336"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szóbeli érettségi felelet érthető előadása</w:t>
      </w:r>
      <w:r w:rsidR="00CD7340" w:rsidRPr="002E48BD">
        <w:rPr>
          <w:rFonts w:ascii="Times New Roman" w:hAnsi="Times New Roman" w:cs="Times New Roman"/>
          <w:sz w:val="24"/>
          <w:szCs w:val="24"/>
        </w:rPr>
        <w:t>.</w:t>
      </w:r>
    </w:p>
    <w:p w14:paraId="2359A6A1" w14:textId="77777777" w:rsidR="005A34DE" w:rsidRPr="002E48BD" w:rsidRDefault="005A34DE" w:rsidP="00E96389">
      <w:pPr>
        <w:spacing w:after="0" w:line="360" w:lineRule="auto"/>
        <w:jc w:val="both"/>
        <w:rPr>
          <w:rFonts w:ascii="Times New Roman" w:hAnsi="Times New Roman" w:cs="Times New Roman"/>
          <w:sz w:val="24"/>
          <w:szCs w:val="24"/>
        </w:rPr>
      </w:pPr>
    </w:p>
    <w:p w14:paraId="48B290E0" w14:textId="77777777" w:rsidR="0078066A" w:rsidRDefault="0078066A">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15A33CC" w14:textId="5FA7F017" w:rsidR="005A34DE" w:rsidRPr="002E48BD" w:rsidRDefault="005A34DE" w:rsidP="0078066A">
      <w:pPr>
        <w:spacing w:after="0" w:line="360" w:lineRule="auto"/>
        <w:jc w:val="center"/>
        <w:rPr>
          <w:rFonts w:ascii="Times New Roman" w:hAnsi="Times New Roman" w:cs="Times New Roman"/>
          <w:b/>
          <w:bCs/>
          <w:sz w:val="24"/>
          <w:szCs w:val="24"/>
        </w:rPr>
      </w:pPr>
      <w:r w:rsidRPr="002E48BD">
        <w:rPr>
          <w:rFonts w:ascii="Times New Roman" w:hAnsi="Times New Roman" w:cs="Times New Roman"/>
          <w:b/>
          <w:bCs/>
          <w:sz w:val="24"/>
          <w:szCs w:val="24"/>
        </w:rPr>
        <w:lastRenderedPageBreak/>
        <w:t>TEVÉKENYSÉGEK ÉS MUNKAFORMÁK</w:t>
      </w:r>
    </w:p>
    <w:p w14:paraId="3C81F3A0" w14:textId="2F9C790F"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Az elméletet – a lehetőségekhez mérten – először a gyakorlatban igyekszünk különböző szövegeken megmutatni, hogy a saját felimeréssel segítsük a résztvevők számára a tananyag megértését, bevésődését – csoportos vagy páros munkában</w:t>
      </w:r>
      <w:r w:rsidR="00CD7340" w:rsidRPr="002E48BD">
        <w:rPr>
          <w:rFonts w:ascii="Times New Roman" w:hAnsi="Times New Roman" w:cs="Times New Roman"/>
          <w:sz w:val="24"/>
          <w:szCs w:val="24"/>
        </w:rPr>
        <w:t>.</w:t>
      </w:r>
    </w:p>
    <w:p w14:paraId="606C04C9" w14:textId="20DCF125"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Ezt követheti az elmélet rögzítése, megtanulása (ez elmaradhatatlan lépés) – tanári magyarázat, frontális tanítás vagy önálló jegyzetkészítés</w:t>
      </w:r>
      <w:r w:rsidR="00CD7340" w:rsidRPr="002E48BD">
        <w:rPr>
          <w:rFonts w:ascii="Times New Roman" w:hAnsi="Times New Roman" w:cs="Times New Roman"/>
          <w:sz w:val="24"/>
          <w:szCs w:val="24"/>
        </w:rPr>
        <w:t>.</w:t>
      </w:r>
    </w:p>
    <w:p w14:paraId="2B006DAF" w14:textId="541AF08F"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A megismert elméletet – a lehetőségekhez mérten – a gyakorlatban is megpróbálják a résztvevők alkalmazni, s ezzel elmélyíteni a tudásukat párban, csoportban, projektmunkában</w:t>
      </w:r>
      <w:r w:rsidR="00A74CA9" w:rsidRPr="002E48BD">
        <w:rPr>
          <w:rFonts w:ascii="Times New Roman" w:hAnsi="Times New Roman" w:cs="Times New Roman"/>
          <w:sz w:val="24"/>
          <w:szCs w:val="24"/>
        </w:rPr>
        <w:t>,</w:t>
      </w:r>
      <w:r w:rsidRPr="002E48BD">
        <w:rPr>
          <w:rFonts w:ascii="Times New Roman" w:hAnsi="Times New Roman" w:cs="Times New Roman"/>
          <w:sz w:val="24"/>
          <w:szCs w:val="24"/>
        </w:rPr>
        <w:t xml:space="preserve"> illetve egyéni feladatként</w:t>
      </w:r>
      <w:r w:rsidR="00CD7340" w:rsidRPr="002E48BD">
        <w:rPr>
          <w:rFonts w:ascii="Times New Roman" w:hAnsi="Times New Roman" w:cs="Times New Roman"/>
          <w:sz w:val="24"/>
          <w:szCs w:val="24"/>
        </w:rPr>
        <w:t>.</w:t>
      </w:r>
    </w:p>
    <w:p w14:paraId="4A7CA42C" w14:textId="31657C93"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w:t>
      </w:r>
      <w:r w:rsidR="00CD7340" w:rsidRPr="002E48BD">
        <w:rPr>
          <w:rFonts w:ascii="Times New Roman" w:hAnsi="Times New Roman" w:cs="Times New Roman"/>
          <w:sz w:val="24"/>
          <w:szCs w:val="24"/>
        </w:rPr>
        <w:t>K</w:t>
      </w:r>
      <w:r w:rsidRPr="002E48BD">
        <w:rPr>
          <w:rFonts w:ascii="Times New Roman" w:hAnsi="Times New Roman" w:cs="Times New Roman"/>
          <w:sz w:val="24"/>
          <w:szCs w:val="24"/>
        </w:rPr>
        <w:t>özös ismétlés, rendszerezés</w:t>
      </w:r>
      <w:r w:rsidR="00CD7340" w:rsidRPr="002E48BD">
        <w:rPr>
          <w:rFonts w:ascii="Times New Roman" w:hAnsi="Times New Roman" w:cs="Times New Roman"/>
          <w:sz w:val="24"/>
          <w:szCs w:val="24"/>
        </w:rPr>
        <w:t>.</w:t>
      </w:r>
    </w:p>
    <w:p w14:paraId="2AB2FE68" w14:textId="33A96C64"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w:t>
      </w:r>
      <w:r w:rsidR="00CD7340" w:rsidRPr="002E48BD">
        <w:rPr>
          <w:rFonts w:ascii="Times New Roman" w:hAnsi="Times New Roman" w:cs="Times New Roman"/>
          <w:sz w:val="24"/>
          <w:szCs w:val="24"/>
        </w:rPr>
        <w:t>S</w:t>
      </w:r>
      <w:r w:rsidRPr="002E48BD">
        <w:rPr>
          <w:rFonts w:ascii="Times New Roman" w:hAnsi="Times New Roman" w:cs="Times New Roman"/>
          <w:sz w:val="24"/>
          <w:szCs w:val="24"/>
        </w:rPr>
        <w:t>zövegértés, szövegalkotási feladatok önálló megoldása az érettségin elvárt szövegtípusok és szövegműfajok alapján</w:t>
      </w:r>
      <w:r w:rsidR="00CD7340" w:rsidRPr="002E48BD">
        <w:rPr>
          <w:rFonts w:ascii="Times New Roman" w:hAnsi="Times New Roman" w:cs="Times New Roman"/>
          <w:sz w:val="24"/>
          <w:szCs w:val="24"/>
        </w:rPr>
        <w:t>.</w:t>
      </w:r>
    </w:p>
    <w:p w14:paraId="2FD6AE21" w14:textId="7CC825CC" w:rsidR="005A34DE" w:rsidRPr="002E48BD" w:rsidRDefault="005A34DE" w:rsidP="00E96389">
      <w:pPr>
        <w:spacing w:after="0" w:line="360" w:lineRule="auto"/>
        <w:jc w:val="both"/>
        <w:rPr>
          <w:rFonts w:ascii="Times New Roman" w:hAnsi="Times New Roman" w:cs="Times New Roman"/>
          <w:sz w:val="24"/>
          <w:szCs w:val="24"/>
        </w:rPr>
      </w:pPr>
      <w:r w:rsidRPr="002E48BD">
        <w:rPr>
          <w:rFonts w:ascii="Times New Roman" w:hAnsi="Times New Roman" w:cs="Times New Roman"/>
          <w:sz w:val="24"/>
          <w:szCs w:val="24"/>
        </w:rPr>
        <w:t xml:space="preserve">- </w:t>
      </w:r>
      <w:r w:rsidR="00CD7340" w:rsidRPr="002E48BD">
        <w:rPr>
          <w:rFonts w:ascii="Times New Roman" w:hAnsi="Times New Roman" w:cs="Times New Roman"/>
          <w:sz w:val="24"/>
          <w:szCs w:val="24"/>
        </w:rPr>
        <w:t>A</w:t>
      </w:r>
      <w:r w:rsidRPr="002E48BD">
        <w:rPr>
          <w:rFonts w:ascii="Times New Roman" w:hAnsi="Times New Roman" w:cs="Times New Roman"/>
          <w:sz w:val="24"/>
          <w:szCs w:val="24"/>
        </w:rPr>
        <w:t xml:space="preserve"> tanári visszajelzés alapján önállóan javítja a hibáit</w:t>
      </w:r>
      <w:r w:rsidR="00CD7340" w:rsidRPr="002E48BD">
        <w:rPr>
          <w:rFonts w:ascii="Times New Roman" w:hAnsi="Times New Roman" w:cs="Times New Roman"/>
          <w:sz w:val="24"/>
          <w:szCs w:val="24"/>
        </w:rPr>
        <w:t>.</w:t>
      </w:r>
    </w:p>
    <w:p w14:paraId="432F92EB" w14:textId="77777777" w:rsidR="00190AD0" w:rsidRDefault="00190AD0">
      <w:pPr>
        <w:spacing w:line="259" w:lineRule="auto"/>
        <w:rPr>
          <w:rFonts w:ascii="Times New Roman" w:hAnsi="Times New Roman" w:cs="Times New Roman"/>
        </w:rPr>
        <w:sectPr w:rsidR="00190AD0">
          <w:headerReference w:type="default" r:id="rId9"/>
          <w:footerReference w:type="default" r:id="rId10"/>
          <w:pgSz w:w="11906" w:h="16838"/>
          <w:pgMar w:top="1417" w:right="1417" w:bottom="1417" w:left="1417" w:header="708" w:footer="708" w:gutter="0"/>
          <w:cols w:space="708"/>
          <w:docGrid w:linePitch="360"/>
        </w:sectPr>
      </w:pPr>
      <w:r>
        <w:rPr>
          <w:rFonts w:ascii="Times New Roman" w:hAnsi="Times New Roman" w:cs="Times New Roman"/>
        </w:rPr>
        <w:br w:type="page"/>
      </w:r>
    </w:p>
    <w:p w14:paraId="13241DC3" w14:textId="77777777" w:rsidR="00190AD0" w:rsidRDefault="00190AD0" w:rsidP="00EC6689">
      <w:pPr>
        <w:pStyle w:val="Cmsor1"/>
        <w:jc w:val="center"/>
      </w:pPr>
      <w:bookmarkStart w:id="5" w:name="_Toc209439239"/>
      <w:r w:rsidRPr="00B63363">
        <w:lastRenderedPageBreak/>
        <w:t>Történelem tantárgy</w:t>
      </w:r>
      <w:bookmarkEnd w:id="5"/>
    </w:p>
    <w:p w14:paraId="6B9673E4" w14:textId="77777777" w:rsidR="00190AD0" w:rsidRPr="00B63363" w:rsidRDefault="00190AD0" w:rsidP="00190AD0">
      <w:pPr>
        <w:spacing w:line="360" w:lineRule="auto"/>
        <w:jc w:val="center"/>
        <w:rPr>
          <w:rFonts w:ascii="Times New Roman" w:eastAsia="Times New Roman" w:hAnsi="Times New Roman" w:cs="Times New Roman"/>
          <w:b/>
          <w:i/>
          <w:sz w:val="56"/>
          <w:szCs w:val="36"/>
        </w:rPr>
      </w:pPr>
    </w:p>
    <w:p w14:paraId="05E8D88F" w14:textId="77777777" w:rsidR="00190AD0" w:rsidRPr="003F1541" w:rsidRDefault="00190AD0" w:rsidP="00190AD0">
      <w:pPr>
        <w:rPr>
          <w:rFonts w:ascii="Times New Roman" w:hAnsi="Times New Roman" w:cs="Times New Roman"/>
          <w:b/>
          <w:sz w:val="32"/>
          <w:szCs w:val="32"/>
        </w:rPr>
      </w:pPr>
      <w:r w:rsidRPr="003F1541">
        <w:rPr>
          <w:rFonts w:ascii="Times New Roman" w:hAnsi="Times New Roman" w:cs="Times New Roman"/>
        </w:rPr>
        <w:br w:type="page"/>
      </w:r>
      <w:r w:rsidRPr="003F1541">
        <w:rPr>
          <w:rFonts w:ascii="Times New Roman" w:hAnsi="Times New Roman" w:cs="Times New Roman"/>
          <w:b/>
          <w:sz w:val="32"/>
          <w:szCs w:val="32"/>
        </w:rPr>
        <w:lastRenderedPageBreak/>
        <w:t>Bevezetés</w:t>
      </w:r>
    </w:p>
    <w:p w14:paraId="50C89AA0" w14:textId="77777777" w:rsidR="00190AD0" w:rsidRPr="003F1541" w:rsidRDefault="00190AD0" w:rsidP="00190AD0">
      <w:pPr>
        <w:spacing w:line="259" w:lineRule="auto"/>
        <w:jc w:val="center"/>
        <w:rPr>
          <w:rFonts w:ascii="Times New Roman" w:eastAsia="Times New Roman" w:hAnsi="Times New Roman" w:cs="Times New Roman"/>
          <w:b/>
          <w:sz w:val="28"/>
          <w:szCs w:val="28"/>
        </w:rPr>
      </w:pPr>
    </w:p>
    <w:p w14:paraId="3AE0BA33" w14:textId="77777777" w:rsidR="00190AD0" w:rsidRPr="003F1541" w:rsidRDefault="00190AD0" w:rsidP="00190AD0">
      <w:pPr>
        <w:spacing w:before="24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 xml:space="preserve">A történelemtanítás és -tanulás célja, hogy a hallgató megismerkedjen a történettudomány és segédtudományai által eddig feltárt ismeretekkel, valamint a hagyomány által legfontosabbnak elismert történelmi tényekkel, szereplőkkel, eseményekkel, történetekkel és folyamatokkal. A hallgatóban alakuljon ki identitástudata és </w:t>
      </w:r>
      <w:r w:rsidRPr="003F1541">
        <w:rPr>
          <w:rFonts w:ascii="Times New Roman" w:eastAsia="Times New Roman" w:hAnsi="Times New Roman" w:cs="Times New Roman"/>
          <w:sz w:val="24"/>
          <w:szCs w:val="24"/>
        </w:rPr>
        <w:t>tudatosuljon</w:t>
      </w:r>
      <w:r w:rsidRPr="003F1541">
        <w:rPr>
          <w:rFonts w:ascii="Times New Roman" w:eastAsia="Times New Roman" w:hAnsi="Times New Roman" w:cs="Times New Roman"/>
          <w:color w:val="000000"/>
          <w:sz w:val="24"/>
          <w:szCs w:val="24"/>
        </w:rPr>
        <w:t xml:space="preserve"> nemzeti hovatartozása. Ismerkedjen meg a különféle </w:t>
      </w:r>
      <w:r w:rsidRPr="003F1541">
        <w:rPr>
          <w:rFonts w:ascii="Times New Roman" w:eastAsia="Times New Roman" w:hAnsi="Times New Roman" w:cs="Times New Roman"/>
          <w:sz w:val="24"/>
          <w:szCs w:val="24"/>
        </w:rPr>
        <w:t>kulturális rendszerek</w:t>
      </w:r>
      <w:r w:rsidRPr="003F1541">
        <w:rPr>
          <w:rFonts w:ascii="Times New Roman" w:eastAsia="Times New Roman" w:hAnsi="Times New Roman" w:cs="Times New Roman"/>
          <w:color w:val="000000"/>
          <w:sz w:val="24"/>
          <w:szCs w:val="24"/>
        </w:rPr>
        <w:t xml:space="preserve"> legalapvetőbb elemeivel, amelyek lehetővé teszik, hogy azonosuljon kultúránk alapértékeivel. A történelem tantárgy helyi tantervének középpontjában a magyar nemzet és Magyarország története áll.</w:t>
      </w:r>
    </w:p>
    <w:p w14:paraId="5A541AB5" w14:textId="77777777" w:rsidR="00190AD0" w:rsidRPr="003F1541" w:rsidRDefault="00190AD0" w:rsidP="00190AD0">
      <w:pPr>
        <w:spacing w:line="360" w:lineRule="auto"/>
        <w:jc w:val="both"/>
        <w:rPr>
          <w:rFonts w:ascii="Times New Roman" w:eastAsia="Times New Roman" w:hAnsi="Times New Roman" w:cs="Times New Roman"/>
          <w:b/>
          <w:sz w:val="28"/>
          <w:szCs w:val="28"/>
        </w:rPr>
      </w:pPr>
      <w:r w:rsidRPr="003F1541">
        <w:rPr>
          <w:rFonts w:ascii="Times New Roman" w:eastAsia="Times New Roman" w:hAnsi="Times New Roman" w:cs="Times New Roman"/>
          <w:b/>
          <w:sz w:val="28"/>
          <w:szCs w:val="28"/>
        </w:rPr>
        <w:t xml:space="preserve">Célok és feladatok </w:t>
      </w:r>
    </w:p>
    <w:p w14:paraId="679165F9" w14:textId="77777777" w:rsidR="00190AD0" w:rsidRPr="003F1541" w:rsidRDefault="00190AD0" w:rsidP="00190AD0">
      <w:pPr>
        <w:spacing w:line="36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Nemzeti Alaptanterv 2020-as verziójában megfogalmazott kulcskompetenciák fejlesztéséhez a történelem tantárgy a következő módon járul hozzá</w:t>
      </w:r>
      <w:r w:rsidRPr="003F1541">
        <w:rPr>
          <w:rFonts w:ascii="Times New Roman" w:eastAsia="Times New Roman" w:hAnsi="Times New Roman" w:cs="Times New Roman"/>
          <w:sz w:val="24"/>
          <w:szCs w:val="24"/>
        </w:rPr>
        <w:t>:</w:t>
      </w:r>
    </w:p>
    <w:p w14:paraId="5001E197" w14:textId="77777777" w:rsidR="00190AD0" w:rsidRPr="003F1541" w:rsidRDefault="00190AD0" w:rsidP="00190AD0">
      <w:pP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b/>
          <w:color w:val="000000"/>
          <w:sz w:val="24"/>
          <w:szCs w:val="24"/>
        </w:rPr>
        <w:t>A tanulás kompetenciái:</w:t>
      </w:r>
      <w:r w:rsidRPr="003F1541">
        <w:rPr>
          <w:rFonts w:ascii="Times New Roman" w:eastAsia="Times New Roman" w:hAnsi="Times New Roman" w:cs="Times New Roman"/>
          <w:color w:val="000000"/>
          <w:sz w:val="24"/>
          <w:szCs w:val="24"/>
        </w:rPr>
        <w:t xml:space="preserve"> </w:t>
      </w:r>
      <w:r w:rsidRPr="003F1541">
        <w:rPr>
          <w:rFonts w:ascii="Times New Roman" w:eastAsia="Times New Roman" w:hAnsi="Times New Roman" w:cs="Times New Roman"/>
          <w:sz w:val="24"/>
          <w:szCs w:val="24"/>
        </w:rPr>
        <w:t>A történelmi kulcsfogalmak állandó használatán és megértésén keresztül a hallgató fejleszti a lényeges és kevésbé lényeges elemek megkülönböztetésének és rendszerezésének képességét. A hallgató a történelemtanulás során különféle jellegű tudástartalmakkal és különböző típusú feladatokkal találkozik, amelyek megtanulásához, illetve elvégzéséhez különféle módszereket kell elsajátítania. Ezen gondolkodási műveletek hatásuk révén fejlesztik a tanulási kompetenciákat.</w:t>
      </w:r>
    </w:p>
    <w:p w14:paraId="7338396A" w14:textId="77777777" w:rsidR="00190AD0" w:rsidRPr="003F1541" w:rsidRDefault="00190AD0" w:rsidP="00190AD0">
      <w:pP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 megszerzett tapasztalatok ösztönzést adhatnak az élethosszig tartó tanulásra és a történelmi és a társadalmi kérdések iránti nyitottságra.</w:t>
      </w:r>
    </w:p>
    <w:p w14:paraId="4EFF965C" w14:textId="77777777" w:rsidR="00190AD0" w:rsidRPr="003F1541" w:rsidRDefault="00190AD0" w:rsidP="00190AD0">
      <w:pPr>
        <w:spacing w:after="0" w:line="360" w:lineRule="auto"/>
        <w:jc w:val="both"/>
        <w:rPr>
          <w:rFonts w:ascii="Times New Roman" w:eastAsia="Times New Roman" w:hAnsi="Times New Roman" w:cs="Times New Roman"/>
          <w:sz w:val="24"/>
          <w:szCs w:val="24"/>
        </w:rPr>
      </w:pPr>
    </w:p>
    <w:p w14:paraId="3E383531" w14:textId="77777777" w:rsidR="00190AD0" w:rsidRPr="003F1541" w:rsidRDefault="00190AD0" w:rsidP="00190AD0">
      <w:pPr>
        <w:spacing w:line="36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b/>
          <w:sz w:val="24"/>
          <w:szCs w:val="24"/>
        </w:rPr>
        <w:t>Kommunikációs kompetenciák:</w:t>
      </w:r>
      <w:r w:rsidRPr="003F1541">
        <w:rPr>
          <w:rFonts w:ascii="Times New Roman" w:eastAsia="Times New Roman" w:hAnsi="Times New Roman" w:cs="Times New Roman"/>
          <w:sz w:val="24"/>
          <w:szCs w:val="24"/>
        </w:rPr>
        <w:t xml:space="preserve"> </w:t>
      </w:r>
      <w:r w:rsidRPr="003F1541">
        <w:rPr>
          <w:rFonts w:ascii="Times New Roman" w:eastAsia="Times New Roman" w:hAnsi="Times New Roman" w:cs="Times New Roman"/>
          <w:color w:val="000000"/>
          <w:sz w:val="24"/>
          <w:szCs w:val="24"/>
        </w:rPr>
        <w:t xml:space="preserve">A hallgató a történelmi problémákról szerzett ismereteit írásban és szóban összefoglalja, azokról beszélgetéseket folytat. </w:t>
      </w:r>
      <w:r w:rsidRPr="003F1541">
        <w:rPr>
          <w:rFonts w:ascii="Times New Roman" w:eastAsia="Times New Roman" w:hAnsi="Times New Roman" w:cs="Times New Roman"/>
          <w:sz w:val="24"/>
          <w:szCs w:val="24"/>
        </w:rPr>
        <w:t xml:space="preserve">A történelmi források feldolgozása a szövegértés fejlesztésének </w:t>
      </w:r>
      <w:r w:rsidRPr="003F1541">
        <w:rPr>
          <w:rFonts w:ascii="Times New Roman" w:eastAsia="Times New Roman" w:hAnsi="Times New Roman" w:cs="Times New Roman"/>
          <w:color w:val="000000"/>
          <w:sz w:val="24"/>
          <w:szCs w:val="24"/>
        </w:rPr>
        <w:t>hatékony módja, azok digitális kommunikációs eszközök segítségével való bemutatása fejleszti a hallgatóban az IKT-eszközök használatát.</w:t>
      </w:r>
    </w:p>
    <w:p w14:paraId="0D5D769D" w14:textId="77777777" w:rsidR="00190AD0" w:rsidRPr="003F1541" w:rsidRDefault="00190AD0" w:rsidP="00190AD0">
      <w:pPr>
        <w:spacing w:line="36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b/>
          <w:color w:val="000000"/>
          <w:sz w:val="24"/>
          <w:szCs w:val="24"/>
        </w:rPr>
        <w:lastRenderedPageBreak/>
        <w:t xml:space="preserve">Digitális kompetenciák: </w:t>
      </w:r>
      <w:r w:rsidRPr="003F1541">
        <w:rPr>
          <w:rFonts w:ascii="Times New Roman" w:eastAsia="Times New Roman" w:hAnsi="Times New Roman" w:cs="Times New Roman"/>
          <w:color w:val="000000"/>
          <w:sz w:val="24"/>
          <w:szCs w:val="24"/>
        </w:rPr>
        <w:t>A történelmi forrásokat tartalmazó internetes portálok, hang- és filmarchívumok és adatbázisok megismerése és használata, az itt talált források feldolgozása elengedhetetlen feltétele a korszerű történelemtanulásnak. A digitális információfeldolgozás, illetve a digitális kommunikáció fejlesztésének nagy szerepe van a közéleti tájékozódási készségek kialakításában.</w:t>
      </w:r>
    </w:p>
    <w:p w14:paraId="559C2865" w14:textId="77777777" w:rsidR="00190AD0" w:rsidRPr="003F1541" w:rsidRDefault="00190AD0" w:rsidP="00190AD0">
      <w:pPr>
        <w:spacing w:line="36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 xml:space="preserve">A matematikai, gondolkodási kompetenciák: </w:t>
      </w:r>
      <w:r w:rsidRPr="003F1541">
        <w:rPr>
          <w:rFonts w:ascii="Times New Roman" w:eastAsia="Times New Roman" w:hAnsi="Times New Roman" w:cs="Times New Roman"/>
          <w:color w:val="000000"/>
          <w:sz w:val="24"/>
          <w:szCs w:val="24"/>
        </w:rPr>
        <w:t>A történelmi ismeretek, fogalmak elsajátításával fejlődik a hallgató elemző, problémamegoldó gondolkodása. Mindezek együttesen segítik a differenciált történelmi gondolkodás kialakulását, melynek következtében a hallgató képessé válik események, folyamatok és jelenségek különböző szempontú megközelítésére, valamint bizonyos történések okainak és következményeinek több szempontú feltárására.</w:t>
      </w:r>
    </w:p>
    <w:p w14:paraId="62C68FD8" w14:textId="77777777" w:rsidR="00190AD0" w:rsidRPr="003F1541" w:rsidRDefault="00190AD0" w:rsidP="00190AD0">
      <w:pPr>
        <w:spacing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b/>
          <w:sz w:val="24"/>
          <w:szCs w:val="24"/>
        </w:rPr>
        <w:t>A személyes és társas kapcsolati kompetenciák:</w:t>
      </w:r>
      <w:r w:rsidRPr="003F1541">
        <w:rPr>
          <w:rFonts w:ascii="Times New Roman" w:eastAsia="Times New Roman" w:hAnsi="Times New Roman" w:cs="Times New Roman"/>
          <w:sz w:val="24"/>
          <w:szCs w:val="24"/>
        </w:rPr>
        <w:t xml:space="preserve"> A hallgató tanulása során megismer emberi cselekedeteket, életutakat, élethelyzeteket, társadalmi folyamatokat és képessé válik arra, hogy jelenségeket árnyaltan értelmezze, a különböző társadalmakra, közösségekre jellemző magatartási és kommunikációs szabályokat felismerje.</w:t>
      </w:r>
    </w:p>
    <w:p w14:paraId="7689338C" w14:textId="77777777" w:rsidR="00190AD0" w:rsidRPr="003F1541" w:rsidRDefault="00190AD0" w:rsidP="00190AD0">
      <w:pPr>
        <w:spacing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b/>
          <w:sz w:val="24"/>
          <w:szCs w:val="24"/>
        </w:rPr>
        <w:t>A kreativitás a kreatív alkotás, önkifejezés és kulturális tudatosság kompetenciái:</w:t>
      </w:r>
      <w:r w:rsidRPr="003F1541">
        <w:rPr>
          <w:rFonts w:ascii="Times New Roman" w:eastAsia="Times New Roman" w:hAnsi="Times New Roman" w:cs="Times New Roman"/>
          <w:i/>
          <w:sz w:val="24"/>
          <w:szCs w:val="24"/>
        </w:rPr>
        <w:t xml:space="preserve"> </w:t>
      </w:r>
      <w:r w:rsidRPr="003F1541">
        <w:rPr>
          <w:rFonts w:ascii="Times New Roman" w:eastAsia="Times New Roman" w:hAnsi="Times New Roman" w:cs="Times New Roman"/>
          <w:sz w:val="24"/>
          <w:szCs w:val="24"/>
        </w:rPr>
        <w:t xml:space="preserve">A történelem tanulása során a felnőtt tanuló megismeri az emberiség, a magyarság kulturális örökségének fő elemeit. Értékeli a kiemelkedő emberi alkotásokat és értelmezi azok technológiai, tudományos és művészeti szerepét. </w:t>
      </w:r>
    </w:p>
    <w:p w14:paraId="088B7926" w14:textId="77777777" w:rsidR="00190AD0" w:rsidRPr="003F1541" w:rsidRDefault="00190AD0" w:rsidP="00190AD0">
      <w:pPr>
        <w:spacing w:before="24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b/>
          <w:sz w:val="24"/>
          <w:szCs w:val="24"/>
        </w:rPr>
        <w:t xml:space="preserve">Munkavállalói, innovációs és vállalkozói kompetenciák: </w:t>
      </w:r>
      <w:r w:rsidRPr="003F1541">
        <w:rPr>
          <w:rFonts w:ascii="Times New Roman" w:eastAsia="Times New Roman" w:hAnsi="Times New Roman" w:cs="Times New Roman"/>
          <w:sz w:val="24"/>
          <w:szCs w:val="24"/>
        </w:rPr>
        <w:t xml:space="preserve">A hallgató ismeri a tudósok, kutatók és művészek teljesítményét, ezen belül kiemelt figyelmet fordít a magyar tudósok, művészek, sportolók és más alkotó emberek kiemelkedő eredményeire, teljesítményeire. </w:t>
      </w:r>
    </w:p>
    <w:p w14:paraId="69B360DF" w14:textId="77777777" w:rsidR="00190AD0" w:rsidRPr="003F1541" w:rsidRDefault="00190AD0" w:rsidP="00190AD0">
      <w:pPr>
        <w:keepNext/>
        <w:keepLines/>
        <w:spacing w:before="240" w:after="120"/>
        <w:jc w:val="both"/>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Az elmondottakon túl célszerű figyelembe venni a felnőttek élet- és munkatapasztalatait.</w:t>
      </w:r>
    </w:p>
    <w:p w14:paraId="21984273" w14:textId="77777777" w:rsidR="00190AD0" w:rsidRPr="003F1541" w:rsidRDefault="00190AD0" w:rsidP="00190AD0">
      <w:pPr>
        <w:spacing w:line="259" w:lineRule="auto"/>
        <w:rPr>
          <w:rFonts w:ascii="Times New Roman" w:eastAsia="Times New Roman" w:hAnsi="Times New Roman" w:cs="Times New Roman"/>
          <w:color w:val="000000"/>
          <w:sz w:val="24"/>
          <w:szCs w:val="24"/>
        </w:rPr>
      </w:pPr>
      <w:r w:rsidRPr="003F1541">
        <w:rPr>
          <w:rFonts w:ascii="Times New Roman" w:hAnsi="Times New Roman" w:cs="Times New Roman"/>
        </w:rPr>
        <w:br w:type="page"/>
      </w:r>
    </w:p>
    <w:p w14:paraId="6939FDC8" w14:textId="77777777" w:rsidR="00190AD0" w:rsidRPr="003F1541" w:rsidRDefault="00190AD0" w:rsidP="00190AD0">
      <w:pPr>
        <w:spacing w:after="120" w:line="360" w:lineRule="auto"/>
        <w:jc w:val="both"/>
        <w:rPr>
          <w:rFonts w:ascii="Times New Roman" w:eastAsia="Times New Roman" w:hAnsi="Times New Roman" w:cs="Times New Roman"/>
          <w:b/>
          <w:sz w:val="28"/>
          <w:szCs w:val="28"/>
        </w:rPr>
      </w:pPr>
      <w:r w:rsidRPr="003F1541">
        <w:rPr>
          <w:rFonts w:ascii="Times New Roman" w:eastAsia="Times New Roman" w:hAnsi="Times New Roman" w:cs="Times New Roman"/>
          <w:b/>
          <w:sz w:val="28"/>
          <w:szCs w:val="28"/>
        </w:rPr>
        <w:lastRenderedPageBreak/>
        <w:t>A történelem tantárgy oktatása és tanulása hozzájárul ahhoz, hogy a képzésben résztvevő hallgató a nevelési-oktatási szakasz végére:</w:t>
      </w:r>
    </w:p>
    <w:p w14:paraId="70C9D0D9" w14:textId="77777777" w:rsidR="00190AD0" w:rsidRPr="003F1541" w:rsidRDefault="00190AD0" w:rsidP="00190AD0">
      <w:pPr>
        <w:numPr>
          <w:ilvl w:val="0"/>
          <w:numId w:val="34"/>
        </w:numPr>
        <w:pBdr>
          <w:top w:val="nil"/>
          <w:left w:val="nil"/>
          <w:bottom w:val="nil"/>
          <w:right w:val="nil"/>
          <w:between w:val="nil"/>
        </w:pBdr>
        <w:spacing w:before="60"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 xml:space="preserve">képes felismerni, megfogalmazni és összehasonlítani különböző társadalmi és történelmi problémákat, értékrendeket, jelenségeket, folyamatokat; </w:t>
      </w:r>
    </w:p>
    <w:p w14:paraId="095E03F4" w14:textId="77777777" w:rsidR="00190AD0" w:rsidRPr="003F1541" w:rsidRDefault="00190AD0" w:rsidP="00190AD0">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 xml:space="preserve">a tanult ismereteket problémaközpontúan tudja rendezni, </w:t>
      </w:r>
    </w:p>
    <w:p w14:paraId="76CA6980" w14:textId="77777777" w:rsidR="00190AD0" w:rsidRPr="003F1541" w:rsidRDefault="00190AD0" w:rsidP="00190AD0">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hipotéziseket alkot történelmi személyek, társadalmi csoportok és intézmények viselkedésének mozgatórugóiról;</w:t>
      </w:r>
    </w:p>
    <w:p w14:paraId="4E3E46BD" w14:textId="77777777" w:rsidR="00190AD0" w:rsidRPr="003F1541" w:rsidRDefault="00190AD0" w:rsidP="00190AD0">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önálló kérdéseket fogalmaz meg történelmi folyamatok, jelenségek és események feltételeiről, okairól és következményeiről;</w:t>
      </w:r>
    </w:p>
    <w:p w14:paraId="462CA896" w14:textId="77777777" w:rsidR="00190AD0" w:rsidRPr="003F1541" w:rsidRDefault="00190AD0" w:rsidP="00190AD0">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önálló véleményt tud alkotni történelmi eseményekről, folyamatokról, jelenségekről és személyekről;</w:t>
      </w:r>
    </w:p>
    <w:p w14:paraId="3A4C59DC" w14:textId="77777777" w:rsidR="00190AD0" w:rsidRPr="003F1541" w:rsidRDefault="00190AD0" w:rsidP="00190AD0">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 xml:space="preserve">képes különböző élethelyzetek, magatartásformák megfigyelése által következtetések levonására, erkölcsi kérdéseket is felvető történelmi helyzetek felismerésére és megítélésére; </w:t>
      </w:r>
    </w:p>
    <w:p w14:paraId="1E201ED2" w14:textId="77777777" w:rsidR="00190AD0" w:rsidRPr="003F1541" w:rsidRDefault="00190AD0" w:rsidP="00190AD0">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a változás és a fejlődés fogalma közötti különbséget ismerve képes felismerni és bemutatni azokat azonos korszakon belül, vagy azokon átívelően;</w:t>
      </w:r>
    </w:p>
    <w:p w14:paraId="514B2638" w14:textId="77777777" w:rsidR="00190AD0" w:rsidRPr="003F1541" w:rsidRDefault="00190AD0" w:rsidP="00190AD0">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képes összevetni, csoportosítani és súlyozni az egyes történelmi folyamatok, jelenségek, események okait, következményeit, és ítéletet alkotni azokról, valamint a benne résztvevők szándékairól;</w:t>
      </w:r>
    </w:p>
    <w:p w14:paraId="4B061A92" w14:textId="77777777" w:rsidR="00190AD0" w:rsidRPr="003F1541" w:rsidRDefault="00190AD0" w:rsidP="00190AD0">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összehasonlít különböző, egymáshoz hasonló történeti helyzeteket, folyamatokat, jelenségeket;</w:t>
      </w:r>
    </w:p>
    <w:p w14:paraId="44361FEA" w14:textId="77777777" w:rsidR="00190AD0" w:rsidRPr="003F1541" w:rsidRDefault="00190AD0" w:rsidP="00190AD0">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képes felismerni konkrét történelmi helyzetekben, jelenségekben és folyamatokban valamely általános szabályszerűség érvényesülését;</w:t>
      </w:r>
    </w:p>
    <w:p w14:paraId="6B733BC8" w14:textId="77777777" w:rsidR="00190AD0" w:rsidRPr="003F1541" w:rsidRDefault="00190AD0" w:rsidP="00190AD0">
      <w:pPr>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összehasonlítja és elemzően értékeli az egyes történelmi folyamatokkal, eseményekkel és személyekkel kapcsolatos eltérő álláspontokat.</w:t>
      </w:r>
    </w:p>
    <w:p w14:paraId="3EC95773" w14:textId="77777777" w:rsidR="00190AD0" w:rsidRPr="003F1541" w:rsidRDefault="00190AD0" w:rsidP="00190AD0">
      <w:pPr>
        <w:spacing w:line="259" w:lineRule="auto"/>
        <w:rPr>
          <w:rFonts w:ascii="Times New Roman" w:eastAsia="Times New Roman" w:hAnsi="Times New Roman" w:cs="Times New Roman"/>
          <w:b/>
          <w:sz w:val="28"/>
          <w:szCs w:val="28"/>
        </w:rPr>
      </w:pPr>
      <w:r w:rsidRPr="003F1541">
        <w:rPr>
          <w:rFonts w:ascii="Times New Roman" w:hAnsi="Times New Roman" w:cs="Times New Roman"/>
        </w:rPr>
        <w:br w:type="page"/>
      </w:r>
    </w:p>
    <w:p w14:paraId="4D2CB0EA" w14:textId="77777777" w:rsidR="00190AD0" w:rsidRPr="003F1541" w:rsidRDefault="00190AD0" w:rsidP="00190AD0">
      <w:pPr>
        <w:pStyle w:val="Listaszerbekezds"/>
        <w:numPr>
          <w:ilvl w:val="0"/>
          <w:numId w:val="50"/>
        </w:numPr>
        <w:spacing w:after="200" w:line="276" w:lineRule="auto"/>
        <w:rPr>
          <w:rFonts w:ascii="Times New Roman" w:hAnsi="Times New Roman" w:cs="Times New Roman"/>
          <w:b/>
          <w:sz w:val="32"/>
          <w:szCs w:val="32"/>
        </w:rPr>
      </w:pPr>
      <w:r>
        <w:rPr>
          <w:rFonts w:ascii="Times New Roman" w:hAnsi="Times New Roman" w:cs="Times New Roman"/>
          <w:b/>
          <w:sz w:val="32"/>
          <w:szCs w:val="32"/>
        </w:rPr>
        <w:lastRenderedPageBreak/>
        <w:t>12. évfolyam</w:t>
      </w:r>
    </w:p>
    <w:p w14:paraId="468BEE8E" w14:textId="77777777" w:rsidR="00190AD0" w:rsidRPr="003F1541" w:rsidRDefault="00190AD0" w:rsidP="00190AD0">
      <w:pPr>
        <w:jc w:val="center"/>
        <w:rPr>
          <w:rFonts w:ascii="Times New Roman" w:eastAsia="Times New Roman" w:hAnsi="Times New Roman" w:cs="Times New Roman"/>
          <w:b/>
          <w:sz w:val="28"/>
          <w:szCs w:val="28"/>
        </w:rPr>
      </w:pPr>
    </w:p>
    <w:p w14:paraId="014B867F" w14:textId="77777777" w:rsidR="00190AD0" w:rsidRPr="003F1541" w:rsidRDefault="00190AD0" w:rsidP="00190AD0">
      <w:pPr>
        <w:jc w:val="both"/>
        <w:rPr>
          <w:rFonts w:ascii="Times New Roman" w:eastAsia="Times New Roman" w:hAnsi="Times New Roman" w:cs="Times New Roman"/>
          <w:b/>
          <w:sz w:val="28"/>
          <w:szCs w:val="28"/>
        </w:rPr>
      </w:pPr>
      <w:r w:rsidRPr="003F1541">
        <w:rPr>
          <w:rFonts w:ascii="Times New Roman" w:eastAsia="Times New Roman" w:hAnsi="Times New Roman" w:cs="Times New Roman"/>
          <w:b/>
          <w:sz w:val="28"/>
          <w:szCs w:val="28"/>
        </w:rPr>
        <w:t xml:space="preserve">TANULÁSI EREDMÉNYEK </w:t>
      </w:r>
      <w:r>
        <w:rPr>
          <w:rFonts w:ascii="Times New Roman" w:eastAsia="Times New Roman" w:hAnsi="Times New Roman" w:cs="Times New Roman"/>
          <w:b/>
          <w:sz w:val="28"/>
          <w:szCs w:val="28"/>
        </w:rPr>
        <w:t>A TANÉV</w:t>
      </w:r>
      <w:r w:rsidRPr="003F1541">
        <w:rPr>
          <w:rFonts w:ascii="Times New Roman" w:eastAsia="Times New Roman" w:hAnsi="Times New Roman" w:cs="Times New Roman"/>
          <w:b/>
          <w:sz w:val="28"/>
          <w:szCs w:val="28"/>
        </w:rPr>
        <w:t xml:space="preserve"> VÉGÉRE</w:t>
      </w:r>
    </w:p>
    <w:p w14:paraId="49735F7F" w14:textId="77777777" w:rsidR="00190AD0" w:rsidRPr="003F1541" w:rsidRDefault="00190AD0" w:rsidP="00190AD0">
      <w:pPr>
        <w:jc w:val="both"/>
        <w:rPr>
          <w:rFonts w:ascii="Times New Roman" w:eastAsia="Times New Roman" w:hAnsi="Times New Roman" w:cs="Times New Roman"/>
          <w:b/>
          <w:sz w:val="24"/>
          <w:szCs w:val="24"/>
        </w:rPr>
      </w:pPr>
    </w:p>
    <w:p w14:paraId="6A236F2A" w14:textId="77777777" w:rsidR="00190AD0" w:rsidRPr="003F1541" w:rsidRDefault="00190AD0" w:rsidP="00190AD0">
      <w:pPr>
        <w:spacing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Az első év tananyagának tanulása hozzájárul ahhoz, hogy a képzésben résztvevő hallgató a nevelési-oktatási szakasz végére:</w:t>
      </w:r>
    </w:p>
    <w:p w14:paraId="6C6C965E" w14:textId="77777777" w:rsidR="00190AD0" w:rsidRPr="003F1541" w:rsidRDefault="00190AD0" w:rsidP="00190AD0">
      <w:pPr>
        <w:numPr>
          <w:ilvl w:val="0"/>
          <w:numId w:val="3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ismeri az ókori civilizációk legfontosabb jellemzőit, valamint az athéni demokrácia és a római állam működését, hatásukat az európai civilizációra;</w:t>
      </w:r>
    </w:p>
    <w:p w14:paraId="1CD17482" w14:textId="77777777" w:rsidR="00190AD0" w:rsidRPr="003F1541" w:rsidRDefault="00190AD0" w:rsidP="00190AD0">
      <w:pPr>
        <w:numPr>
          <w:ilvl w:val="0"/>
          <w:numId w:val="3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felidézi a monoteista vallások kialakulását, legfontosabb jellemzőiket, tanításaik főbb elemeit, és bemutatja terjedésüket;</w:t>
      </w:r>
    </w:p>
    <w:p w14:paraId="2A6F697B" w14:textId="77777777" w:rsidR="00190AD0" w:rsidRPr="003F1541" w:rsidRDefault="00190AD0" w:rsidP="00190AD0">
      <w:pPr>
        <w:numPr>
          <w:ilvl w:val="0"/>
          <w:numId w:val="3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bemutatja a keresztény vallás civilizációformáló hatását, a középkori egyházat, valamint a reformáció és a katolikus megújulás folyamatát és kulturális hatásait; érvel a vallási türelem, illetve a vallásszabadság mellett;</w:t>
      </w:r>
    </w:p>
    <w:p w14:paraId="0F2E6DC0" w14:textId="77777777" w:rsidR="00190AD0" w:rsidRPr="003F1541" w:rsidRDefault="00190AD0" w:rsidP="00190AD0">
      <w:pPr>
        <w:numPr>
          <w:ilvl w:val="0"/>
          <w:numId w:val="3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képes felidézni a középkor gazdasági és kulturális jellemzőit, világképét, meghatározó birodalmait, és bemutatni a rendi társadalmat;</w:t>
      </w:r>
    </w:p>
    <w:p w14:paraId="03351EF8" w14:textId="77777777" w:rsidR="00190AD0" w:rsidRPr="003F1541" w:rsidRDefault="00190AD0" w:rsidP="00190AD0">
      <w:pPr>
        <w:numPr>
          <w:ilvl w:val="0"/>
          <w:numId w:val="3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ismeri a magyar nép őstörténetére és a honfoglalásra vonatkozó tudományos elképzeléseket és tényeket, tisztában van legfőbb vitatott kérdéseivel, a különböző tudományterületek kutatásainak főbb eredményeivel;</w:t>
      </w:r>
    </w:p>
    <w:p w14:paraId="27F1B6C2" w14:textId="77777777" w:rsidR="00190AD0" w:rsidRPr="003F1541" w:rsidRDefault="00190AD0" w:rsidP="00190AD0">
      <w:pPr>
        <w:numPr>
          <w:ilvl w:val="0"/>
          <w:numId w:val="3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értékeli az államalapítás, valamint a kereszténység felvételének jelentőségét;</w:t>
      </w:r>
    </w:p>
    <w:p w14:paraId="7EFCFFD3" w14:textId="77777777" w:rsidR="00190AD0" w:rsidRPr="003F1541" w:rsidRDefault="00190AD0" w:rsidP="00190AD0">
      <w:pPr>
        <w:numPr>
          <w:ilvl w:val="0"/>
          <w:numId w:val="3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felidézi a középkori magyar állam történetének fordulópontjait, legfontosabb uralkodóink tetteit;</w:t>
      </w:r>
    </w:p>
    <w:p w14:paraId="4AEF4035" w14:textId="77777777" w:rsidR="00190AD0" w:rsidRPr="003F1541" w:rsidRDefault="00190AD0" w:rsidP="00190AD0">
      <w:pPr>
        <w:numPr>
          <w:ilvl w:val="0"/>
          <w:numId w:val="3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ismeri a magyarság törökellenes küzdelmeit, azok fordulópontjait és hőseit; felismeri, hogy a magyar és az európai történelem alakulását meghatározóan befolyásolta a török megszállás;</w:t>
      </w:r>
    </w:p>
    <w:p w14:paraId="577F0326" w14:textId="77777777" w:rsidR="00190AD0" w:rsidRPr="003F1541" w:rsidRDefault="00190AD0" w:rsidP="00190AD0">
      <w:pPr>
        <w:numPr>
          <w:ilvl w:val="0"/>
          <w:numId w:val="3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be tudja mutatni a kora újkor fő gazdasági és társadalmi folyamatait, ismeri a felvilágosodás eszméit, illetve azok kulturális és politikai hatását, valamint véleményt formál a francia forradalom európai hatásáról;</w:t>
      </w:r>
    </w:p>
    <w:p w14:paraId="3EA8B719" w14:textId="77777777" w:rsidR="00190AD0" w:rsidRPr="003F1541" w:rsidRDefault="00190AD0" w:rsidP="00190AD0">
      <w:pPr>
        <w:numPr>
          <w:ilvl w:val="0"/>
          <w:numId w:val="3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lastRenderedPageBreak/>
        <w:t>összefüggéseiben és folyamatában fel tudja idézni, miként hatott a magyar történelemre a Habsburg Birodalomhoz való tartozás, bemutatja az együttműködés és konfrontáció megnyilvánulásait, a függetlenségi törekvéseket és értékeli a Rákóczi-szabadságharc jelentőségét;</w:t>
      </w:r>
    </w:p>
    <w:p w14:paraId="6985224E" w14:textId="77777777" w:rsidR="00190AD0" w:rsidRPr="003F1541" w:rsidRDefault="00190AD0" w:rsidP="00190AD0">
      <w:pPr>
        <w:numPr>
          <w:ilvl w:val="0"/>
          <w:numId w:val="35"/>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ismeri és értékeli a magyar nemzetnek a polgári átalakulás és nemzeti függetlenség elérésére tett erőfeszítéseit a reformkor és az 1848–1849-es forradalom és szabadságharc időszakában; a kor kiemelkedő magyar politikusait és azok nézeteit;</w:t>
      </w:r>
    </w:p>
    <w:p w14:paraId="3381FD94" w14:textId="77777777" w:rsidR="00190AD0" w:rsidRPr="003F1541" w:rsidRDefault="00190AD0" w:rsidP="00190AD0">
      <w:pPr>
        <w:numPr>
          <w:ilvl w:val="0"/>
          <w:numId w:val="35"/>
        </w:numPr>
        <w:pBdr>
          <w:top w:val="nil"/>
          <w:left w:val="nil"/>
          <w:bottom w:val="nil"/>
          <w:right w:val="nil"/>
          <w:between w:val="nil"/>
        </w:pBdr>
        <w:spacing w:after="120"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fel tudja idézni az ipari forradalom szakaszait, illetve azok gazdasági, társadalmi, kulturális és politikai hatásait; képes bemutatni a modern polgári társadalom és állam jellemzőit és a 19. század főbb politikai eszméit, valamint felismeri a hasonlóságot és különbséget azok mai formái között.</w:t>
      </w:r>
    </w:p>
    <w:p w14:paraId="1CE9D82E" w14:textId="77777777" w:rsidR="00190AD0" w:rsidRPr="003F1541" w:rsidRDefault="00190AD0" w:rsidP="00190AD0">
      <w:pPr>
        <w:rPr>
          <w:rFonts w:ascii="Times New Roman" w:eastAsia="Times New Roman" w:hAnsi="Times New Roman" w:cs="Times New Roman"/>
          <w:b/>
          <w:sz w:val="24"/>
          <w:szCs w:val="24"/>
        </w:rPr>
      </w:pPr>
      <w:r w:rsidRPr="003F1541">
        <w:rPr>
          <w:rFonts w:ascii="Times New Roman" w:eastAsia="Times New Roman" w:hAnsi="Times New Roman" w:cs="Times New Roman"/>
          <w:b/>
          <w:sz w:val="24"/>
          <w:szCs w:val="24"/>
        </w:rPr>
        <w:br w:type="page"/>
      </w:r>
    </w:p>
    <w:p w14:paraId="52172624" w14:textId="77777777" w:rsidR="00190AD0" w:rsidRPr="003F1541" w:rsidRDefault="00190AD0" w:rsidP="00190AD0">
      <w:pPr>
        <w:rPr>
          <w:rFonts w:ascii="Times New Roman" w:eastAsia="Times New Roman" w:hAnsi="Times New Roman" w:cs="Times New Roman"/>
          <w:b/>
          <w:sz w:val="32"/>
          <w:szCs w:val="32"/>
        </w:rPr>
      </w:pPr>
      <w:r w:rsidRPr="003F1541">
        <w:rPr>
          <w:rFonts w:ascii="Times New Roman" w:eastAsia="Times New Roman" w:hAnsi="Times New Roman" w:cs="Times New Roman"/>
          <w:b/>
          <w:sz w:val="32"/>
          <w:szCs w:val="32"/>
        </w:rPr>
        <w:lastRenderedPageBreak/>
        <w:t>II. A TÖRTÉNELEM TANTÁRGY ALAPÓRASZÁMAI</w:t>
      </w:r>
      <w:r>
        <w:rPr>
          <w:rFonts w:ascii="Times New Roman" w:eastAsia="Times New Roman" w:hAnsi="Times New Roman" w:cs="Times New Roman"/>
          <w:b/>
          <w:sz w:val="32"/>
          <w:szCs w:val="32"/>
        </w:rPr>
        <w:t xml:space="preserve"> A 12. ÉVFOLYAMON</w:t>
      </w:r>
      <w:r w:rsidRPr="003F1541">
        <w:rPr>
          <w:rFonts w:ascii="Times New Roman" w:eastAsia="Times New Roman" w:hAnsi="Times New Roman" w:cs="Times New Roman"/>
          <w:b/>
          <w:sz w:val="32"/>
          <w:szCs w:val="32"/>
        </w:rPr>
        <w:t xml:space="preserve">: </w:t>
      </w:r>
    </w:p>
    <w:p w14:paraId="5D1F0D37" w14:textId="77777777" w:rsidR="00190AD0" w:rsidRPr="003F1541" w:rsidRDefault="00190AD0" w:rsidP="00190AD0">
      <w:pPr>
        <w:rPr>
          <w:rFonts w:ascii="Times New Roman" w:eastAsia="Times New Roman" w:hAnsi="Times New Roman" w:cs="Times New Roman"/>
          <w:b/>
          <w:sz w:val="24"/>
          <w:szCs w:val="24"/>
        </w:rPr>
      </w:pPr>
    </w:p>
    <w:p w14:paraId="0B4AE487" w14:textId="77777777" w:rsidR="00190AD0" w:rsidRPr="003F1541" w:rsidRDefault="00190AD0" w:rsidP="00190A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108</w:t>
      </w:r>
      <w:r w:rsidRPr="003F1541">
        <w:rPr>
          <w:rFonts w:ascii="Times New Roman" w:eastAsia="Times New Roman" w:hAnsi="Times New Roman" w:cs="Times New Roman"/>
          <w:b/>
          <w:sz w:val="28"/>
          <w:szCs w:val="28"/>
        </w:rPr>
        <w:t xml:space="preserve"> óra/ </w:t>
      </w:r>
      <w:r>
        <w:rPr>
          <w:rFonts w:ascii="Times New Roman" w:eastAsia="Times New Roman" w:hAnsi="Times New Roman" w:cs="Times New Roman"/>
          <w:b/>
          <w:sz w:val="28"/>
          <w:szCs w:val="28"/>
        </w:rPr>
        <w:t>h</w:t>
      </w:r>
      <w:r w:rsidRPr="003F1541">
        <w:rPr>
          <w:rFonts w:ascii="Times New Roman" w:eastAsia="Times New Roman" w:hAnsi="Times New Roman" w:cs="Times New Roman"/>
          <w:b/>
          <w:sz w:val="28"/>
          <w:szCs w:val="28"/>
        </w:rPr>
        <w:t xml:space="preserve">eti </w:t>
      </w:r>
      <w:r>
        <w:rPr>
          <w:rFonts w:ascii="Times New Roman" w:eastAsia="Times New Roman" w:hAnsi="Times New Roman" w:cs="Times New Roman"/>
          <w:b/>
          <w:sz w:val="28"/>
          <w:szCs w:val="28"/>
        </w:rPr>
        <w:t>3</w:t>
      </w:r>
      <w:r w:rsidRPr="003F1541">
        <w:rPr>
          <w:rFonts w:ascii="Times New Roman" w:eastAsia="Times New Roman" w:hAnsi="Times New Roman" w:cs="Times New Roman"/>
          <w:b/>
          <w:sz w:val="28"/>
          <w:szCs w:val="28"/>
        </w:rPr>
        <w:t xml:space="preserve"> óra </w:t>
      </w:r>
    </w:p>
    <w:p w14:paraId="532DD7F3" w14:textId="77777777" w:rsidR="00190AD0" w:rsidRPr="003F1541" w:rsidRDefault="00190AD0" w:rsidP="00190AD0">
      <w:pPr>
        <w:spacing w:after="0"/>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 témakörök áttekintő táblázata:</w:t>
      </w:r>
    </w:p>
    <w:tbl>
      <w:tblPr>
        <w:tblW w:w="75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31"/>
        <w:gridCol w:w="1894"/>
      </w:tblGrid>
      <w:tr w:rsidR="00190AD0" w:rsidRPr="003F1541" w14:paraId="74EA8A30" w14:textId="77777777" w:rsidTr="00EC6689">
        <w:trPr>
          <w:trHeight w:val="253"/>
        </w:trPr>
        <w:tc>
          <w:tcPr>
            <w:tcW w:w="563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C25501" w14:textId="77777777" w:rsidR="00190AD0" w:rsidRPr="003F1541" w:rsidRDefault="00190AD0" w:rsidP="00EC6689">
            <w:pPr>
              <w:spacing w:after="0" w:line="240" w:lineRule="auto"/>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Témakör</w:t>
            </w:r>
          </w:p>
        </w:tc>
        <w:tc>
          <w:tcPr>
            <w:tcW w:w="1894" w:type="dxa"/>
            <w:tcBorders>
              <w:top w:val="single" w:sz="8" w:space="0" w:color="000000"/>
              <w:bottom w:val="single" w:sz="8" w:space="0" w:color="000000"/>
              <w:right w:val="single" w:sz="8" w:space="0" w:color="000000"/>
            </w:tcBorders>
            <w:tcMar>
              <w:top w:w="0" w:type="dxa"/>
              <w:left w:w="100" w:type="dxa"/>
              <w:bottom w:w="0" w:type="dxa"/>
              <w:right w:w="100" w:type="dxa"/>
            </w:tcMar>
          </w:tcPr>
          <w:p w14:paraId="5A43C507" w14:textId="77777777" w:rsidR="00190AD0" w:rsidRPr="003F1541" w:rsidRDefault="00190AD0" w:rsidP="00EC6689">
            <w:pPr>
              <w:spacing w:after="0" w:line="240" w:lineRule="auto"/>
              <w:jc w:val="center"/>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Javasolt óraszám</w:t>
            </w:r>
          </w:p>
        </w:tc>
      </w:tr>
      <w:tr w:rsidR="00190AD0" w:rsidRPr="003F1541" w14:paraId="05A1A348" w14:textId="77777777" w:rsidTr="00EC6689">
        <w:trPr>
          <w:trHeight w:val="253"/>
        </w:trPr>
        <w:tc>
          <w:tcPr>
            <w:tcW w:w="563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C43BD0" w14:textId="77777777" w:rsidR="00190AD0" w:rsidRPr="003F1541" w:rsidRDefault="00190AD0" w:rsidP="00EC6689">
            <w:pPr>
              <w:spacing w:after="0" w:line="240" w:lineRule="auto"/>
              <w:rPr>
                <w:rFonts w:ascii="Times New Roman" w:eastAsia="Times New Roman" w:hAnsi="Times New Roman" w:cs="Times New Roman"/>
                <w:b/>
                <w:color w:val="000000"/>
                <w:sz w:val="24"/>
                <w:szCs w:val="24"/>
              </w:rPr>
            </w:pPr>
          </w:p>
        </w:tc>
        <w:tc>
          <w:tcPr>
            <w:tcW w:w="1894" w:type="dxa"/>
            <w:tcBorders>
              <w:top w:val="single" w:sz="8" w:space="0" w:color="000000"/>
              <w:bottom w:val="single" w:sz="8" w:space="0" w:color="000000"/>
              <w:right w:val="single" w:sz="8" w:space="0" w:color="000000"/>
            </w:tcBorders>
            <w:tcMar>
              <w:top w:w="0" w:type="dxa"/>
              <w:left w:w="100" w:type="dxa"/>
              <w:bottom w:w="0" w:type="dxa"/>
              <w:right w:w="100" w:type="dxa"/>
            </w:tcMar>
          </w:tcPr>
          <w:p w14:paraId="57377573" w14:textId="77777777" w:rsidR="00190AD0" w:rsidRPr="003F1541" w:rsidRDefault="00190AD0" w:rsidP="00EC6689">
            <w:pPr>
              <w:spacing w:after="0" w:line="240" w:lineRule="auto"/>
              <w:jc w:val="center"/>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 xml:space="preserve">Heti </w:t>
            </w:r>
            <w:r>
              <w:rPr>
                <w:rFonts w:ascii="Times New Roman" w:eastAsia="Times New Roman" w:hAnsi="Times New Roman" w:cs="Times New Roman"/>
                <w:b/>
                <w:color w:val="000000"/>
                <w:sz w:val="24"/>
                <w:szCs w:val="24"/>
              </w:rPr>
              <w:t>3</w:t>
            </w:r>
            <w:r w:rsidRPr="003F1541">
              <w:rPr>
                <w:rFonts w:ascii="Times New Roman" w:eastAsia="Times New Roman" w:hAnsi="Times New Roman" w:cs="Times New Roman"/>
                <w:b/>
                <w:color w:val="000000"/>
                <w:sz w:val="24"/>
                <w:szCs w:val="24"/>
              </w:rPr>
              <w:t xml:space="preserve"> óra</w:t>
            </w:r>
          </w:p>
        </w:tc>
      </w:tr>
      <w:tr w:rsidR="00190AD0" w:rsidRPr="003F1541" w14:paraId="699B8EF4"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2501C737" w14:textId="77777777" w:rsidR="00190AD0" w:rsidRPr="003F1541" w:rsidRDefault="00190AD0" w:rsidP="00EC66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Bevezető óra</w:t>
            </w:r>
          </w:p>
        </w:tc>
        <w:tc>
          <w:tcPr>
            <w:tcW w:w="1894" w:type="dxa"/>
            <w:tcBorders>
              <w:bottom w:val="single" w:sz="8" w:space="0" w:color="000000"/>
              <w:right w:val="single" w:sz="8" w:space="0" w:color="000000"/>
            </w:tcBorders>
            <w:tcMar>
              <w:top w:w="0" w:type="dxa"/>
              <w:left w:w="100" w:type="dxa"/>
              <w:bottom w:w="0" w:type="dxa"/>
              <w:right w:w="100" w:type="dxa"/>
            </w:tcMar>
          </w:tcPr>
          <w:p w14:paraId="50445C73"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1</w:t>
            </w:r>
          </w:p>
        </w:tc>
      </w:tr>
      <w:tr w:rsidR="00190AD0" w:rsidRPr="003F1541" w14:paraId="6BC3F7C7"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0FC8050E"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Civilizáció és államszervezet az ókorban</w:t>
            </w:r>
          </w:p>
        </w:tc>
        <w:tc>
          <w:tcPr>
            <w:tcW w:w="1894" w:type="dxa"/>
            <w:tcBorders>
              <w:bottom w:val="single" w:sz="8" w:space="0" w:color="000000"/>
              <w:right w:val="single" w:sz="8" w:space="0" w:color="000000"/>
            </w:tcBorders>
            <w:tcMar>
              <w:top w:w="0" w:type="dxa"/>
              <w:left w:w="100" w:type="dxa"/>
              <w:bottom w:w="0" w:type="dxa"/>
              <w:right w:w="100" w:type="dxa"/>
            </w:tcMar>
          </w:tcPr>
          <w:p w14:paraId="07769878"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8</w:t>
            </w:r>
          </w:p>
        </w:tc>
      </w:tr>
      <w:tr w:rsidR="00190AD0" w:rsidRPr="003F1541" w14:paraId="28D98C0B" w14:textId="77777777" w:rsidTr="00EC6689">
        <w:trPr>
          <w:trHeight w:val="267"/>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5805725F"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Vallások az ókorban</w:t>
            </w:r>
          </w:p>
        </w:tc>
        <w:tc>
          <w:tcPr>
            <w:tcW w:w="1894" w:type="dxa"/>
            <w:tcBorders>
              <w:bottom w:val="single" w:sz="8" w:space="0" w:color="000000"/>
              <w:right w:val="single" w:sz="8" w:space="0" w:color="000000"/>
            </w:tcBorders>
            <w:tcMar>
              <w:top w:w="0" w:type="dxa"/>
              <w:left w:w="100" w:type="dxa"/>
              <w:bottom w:w="0" w:type="dxa"/>
              <w:right w:w="100" w:type="dxa"/>
            </w:tcMar>
          </w:tcPr>
          <w:p w14:paraId="640181B3"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6</w:t>
            </w:r>
          </w:p>
        </w:tc>
      </w:tr>
      <w:tr w:rsidR="00190AD0" w:rsidRPr="003F1541" w14:paraId="7FC172D0"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3CDE3792"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Hódító birodalmak</w:t>
            </w:r>
          </w:p>
        </w:tc>
        <w:tc>
          <w:tcPr>
            <w:tcW w:w="1894" w:type="dxa"/>
            <w:tcBorders>
              <w:bottom w:val="single" w:sz="8" w:space="0" w:color="000000"/>
              <w:right w:val="single" w:sz="8" w:space="0" w:color="000000"/>
            </w:tcBorders>
            <w:tcMar>
              <w:top w:w="0" w:type="dxa"/>
              <w:left w:w="100" w:type="dxa"/>
              <w:bottom w:w="0" w:type="dxa"/>
              <w:right w:w="100" w:type="dxa"/>
            </w:tcMar>
          </w:tcPr>
          <w:p w14:paraId="3406B102"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6</w:t>
            </w:r>
          </w:p>
        </w:tc>
      </w:tr>
      <w:tr w:rsidR="00190AD0" w:rsidRPr="003F1541" w14:paraId="62C5A367"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3B5E94A4"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 középkori Európa</w:t>
            </w:r>
          </w:p>
        </w:tc>
        <w:tc>
          <w:tcPr>
            <w:tcW w:w="1894" w:type="dxa"/>
            <w:tcBorders>
              <w:bottom w:val="single" w:sz="8" w:space="0" w:color="000000"/>
              <w:right w:val="single" w:sz="8" w:space="0" w:color="000000"/>
            </w:tcBorders>
            <w:tcMar>
              <w:top w:w="0" w:type="dxa"/>
              <w:left w:w="100" w:type="dxa"/>
              <w:bottom w:w="0" w:type="dxa"/>
              <w:right w:w="100" w:type="dxa"/>
            </w:tcMar>
          </w:tcPr>
          <w:p w14:paraId="367933D1"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8</w:t>
            </w:r>
          </w:p>
        </w:tc>
      </w:tr>
      <w:tr w:rsidR="00190AD0" w:rsidRPr="003F1541" w14:paraId="1B229FDD"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531A9563"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 magyar nép eredete és az Árpád-kor</w:t>
            </w:r>
          </w:p>
        </w:tc>
        <w:tc>
          <w:tcPr>
            <w:tcW w:w="1894" w:type="dxa"/>
            <w:tcBorders>
              <w:bottom w:val="single" w:sz="8" w:space="0" w:color="000000"/>
              <w:right w:val="single" w:sz="8" w:space="0" w:color="000000"/>
            </w:tcBorders>
            <w:tcMar>
              <w:top w:w="0" w:type="dxa"/>
              <w:left w:w="100" w:type="dxa"/>
              <w:bottom w:w="0" w:type="dxa"/>
              <w:right w:w="100" w:type="dxa"/>
            </w:tcMar>
          </w:tcPr>
          <w:p w14:paraId="3DE1D12E"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8</w:t>
            </w:r>
          </w:p>
        </w:tc>
      </w:tr>
      <w:tr w:rsidR="00190AD0" w:rsidRPr="003F1541" w14:paraId="7296DDB8" w14:textId="77777777" w:rsidTr="00EC6689">
        <w:trPr>
          <w:trHeight w:val="267"/>
        </w:trPr>
        <w:tc>
          <w:tcPr>
            <w:tcW w:w="5631"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14:paraId="1A5BA612"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 középkori Magyar Királyság fénykora</w:t>
            </w:r>
          </w:p>
        </w:tc>
        <w:tc>
          <w:tcPr>
            <w:tcW w:w="1894" w:type="dxa"/>
            <w:tcBorders>
              <w:top w:val="single" w:sz="8" w:space="0" w:color="000000"/>
              <w:bottom w:val="single" w:sz="4" w:space="0" w:color="auto"/>
              <w:right w:val="single" w:sz="8" w:space="0" w:color="000000"/>
            </w:tcBorders>
            <w:tcMar>
              <w:top w:w="0" w:type="dxa"/>
              <w:left w:w="100" w:type="dxa"/>
              <w:bottom w:w="0" w:type="dxa"/>
              <w:right w:w="100" w:type="dxa"/>
            </w:tcMar>
          </w:tcPr>
          <w:p w14:paraId="48FED0A3"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8</w:t>
            </w:r>
          </w:p>
        </w:tc>
      </w:tr>
      <w:tr w:rsidR="00190AD0" w:rsidRPr="003F1541" w14:paraId="793720CA" w14:textId="77777777" w:rsidTr="00EC6689">
        <w:trPr>
          <w:trHeight w:val="239"/>
        </w:trPr>
        <w:tc>
          <w:tcPr>
            <w:tcW w:w="5631"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20C4DA40"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 kora újkor</w:t>
            </w:r>
          </w:p>
        </w:tc>
        <w:tc>
          <w:tcPr>
            <w:tcW w:w="1894" w:type="dxa"/>
            <w:tcBorders>
              <w:top w:val="single" w:sz="4" w:space="0" w:color="auto"/>
              <w:bottom w:val="single" w:sz="8" w:space="0" w:color="000000"/>
              <w:right w:val="single" w:sz="8" w:space="0" w:color="000000"/>
            </w:tcBorders>
            <w:tcMar>
              <w:top w:w="0" w:type="dxa"/>
              <w:left w:w="100" w:type="dxa"/>
              <w:bottom w:w="0" w:type="dxa"/>
              <w:right w:w="100" w:type="dxa"/>
            </w:tcMar>
          </w:tcPr>
          <w:p w14:paraId="3AF58D36"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8</w:t>
            </w:r>
          </w:p>
        </w:tc>
      </w:tr>
      <w:tr w:rsidR="00190AD0" w:rsidRPr="003F1541" w14:paraId="1E69ED9A"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52F1CCDC" w14:textId="77777777" w:rsidR="00190AD0" w:rsidRPr="003F1541" w:rsidRDefault="00190AD0" w:rsidP="00EC6689">
            <w:pPr>
              <w:spacing w:after="0" w:line="240" w:lineRule="auto"/>
              <w:ind w:right="-108"/>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 török hódoltság kora Magyarországon</w:t>
            </w:r>
          </w:p>
        </w:tc>
        <w:tc>
          <w:tcPr>
            <w:tcW w:w="1894" w:type="dxa"/>
            <w:tcBorders>
              <w:bottom w:val="single" w:sz="8" w:space="0" w:color="000000"/>
              <w:right w:val="single" w:sz="8" w:space="0" w:color="000000"/>
            </w:tcBorders>
            <w:tcMar>
              <w:top w:w="0" w:type="dxa"/>
              <w:left w:w="100" w:type="dxa"/>
              <w:bottom w:w="0" w:type="dxa"/>
              <w:right w:w="100" w:type="dxa"/>
            </w:tcMar>
          </w:tcPr>
          <w:p w14:paraId="214CE7EB"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10</w:t>
            </w:r>
          </w:p>
        </w:tc>
      </w:tr>
      <w:tr w:rsidR="00190AD0" w:rsidRPr="003F1541" w14:paraId="20AA411E" w14:textId="77777777" w:rsidTr="00EC6689">
        <w:trPr>
          <w:trHeight w:val="267"/>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60CCEE82"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 felvilágosodás kora</w:t>
            </w:r>
          </w:p>
        </w:tc>
        <w:tc>
          <w:tcPr>
            <w:tcW w:w="1894" w:type="dxa"/>
            <w:tcBorders>
              <w:bottom w:val="single" w:sz="8" w:space="0" w:color="000000"/>
              <w:right w:val="single" w:sz="8" w:space="0" w:color="000000"/>
            </w:tcBorders>
            <w:tcMar>
              <w:top w:w="0" w:type="dxa"/>
              <w:left w:w="100" w:type="dxa"/>
              <w:bottom w:w="0" w:type="dxa"/>
              <w:right w:w="100" w:type="dxa"/>
            </w:tcMar>
          </w:tcPr>
          <w:p w14:paraId="30E6C898"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8</w:t>
            </w:r>
          </w:p>
        </w:tc>
      </w:tr>
      <w:tr w:rsidR="00190AD0" w:rsidRPr="003F1541" w14:paraId="10582B67"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3E90E3D4"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Magyarország a 18. században</w:t>
            </w:r>
          </w:p>
        </w:tc>
        <w:tc>
          <w:tcPr>
            <w:tcW w:w="1894" w:type="dxa"/>
            <w:tcBorders>
              <w:bottom w:val="single" w:sz="8" w:space="0" w:color="000000"/>
              <w:right w:val="single" w:sz="8" w:space="0" w:color="000000"/>
            </w:tcBorders>
            <w:tcMar>
              <w:top w:w="0" w:type="dxa"/>
              <w:left w:w="100" w:type="dxa"/>
              <w:bottom w:w="0" w:type="dxa"/>
              <w:right w:w="100" w:type="dxa"/>
            </w:tcMar>
          </w:tcPr>
          <w:p w14:paraId="5781243D"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6</w:t>
            </w:r>
          </w:p>
        </w:tc>
      </w:tr>
      <w:tr w:rsidR="00190AD0" w:rsidRPr="003F1541" w14:paraId="2A03CA57"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2185CFD5"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Új eszmék és az iparosodás kora</w:t>
            </w:r>
          </w:p>
        </w:tc>
        <w:tc>
          <w:tcPr>
            <w:tcW w:w="1894" w:type="dxa"/>
            <w:tcBorders>
              <w:bottom w:val="single" w:sz="8" w:space="0" w:color="000000"/>
              <w:right w:val="single" w:sz="8" w:space="0" w:color="000000"/>
            </w:tcBorders>
            <w:tcMar>
              <w:top w:w="0" w:type="dxa"/>
              <w:left w:w="100" w:type="dxa"/>
              <w:bottom w:w="0" w:type="dxa"/>
              <w:right w:w="100" w:type="dxa"/>
            </w:tcMar>
          </w:tcPr>
          <w:p w14:paraId="2582E7D0"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6</w:t>
            </w:r>
          </w:p>
        </w:tc>
      </w:tr>
      <w:tr w:rsidR="00190AD0" w:rsidRPr="003F1541" w14:paraId="29873EAF"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6E7632C9"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 reformkor</w:t>
            </w:r>
          </w:p>
        </w:tc>
        <w:tc>
          <w:tcPr>
            <w:tcW w:w="1894" w:type="dxa"/>
            <w:tcBorders>
              <w:bottom w:val="single" w:sz="8" w:space="0" w:color="000000"/>
              <w:right w:val="single" w:sz="8" w:space="0" w:color="000000"/>
            </w:tcBorders>
            <w:tcMar>
              <w:top w:w="0" w:type="dxa"/>
              <w:left w:w="100" w:type="dxa"/>
              <w:bottom w:w="0" w:type="dxa"/>
              <w:right w:w="100" w:type="dxa"/>
            </w:tcMar>
          </w:tcPr>
          <w:p w14:paraId="4787384A"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8</w:t>
            </w:r>
          </w:p>
        </w:tc>
      </w:tr>
      <w:tr w:rsidR="00190AD0" w:rsidRPr="003F1541" w14:paraId="392B340B" w14:textId="77777777" w:rsidTr="00EC6689">
        <w:trPr>
          <w:trHeight w:val="267"/>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447C8435"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 forradalom és szabadságharc</w:t>
            </w:r>
          </w:p>
        </w:tc>
        <w:tc>
          <w:tcPr>
            <w:tcW w:w="1894" w:type="dxa"/>
            <w:tcBorders>
              <w:bottom w:val="single" w:sz="8" w:space="0" w:color="000000"/>
              <w:right w:val="single" w:sz="8" w:space="0" w:color="000000"/>
            </w:tcBorders>
            <w:tcMar>
              <w:top w:w="0" w:type="dxa"/>
              <w:left w:w="100" w:type="dxa"/>
              <w:bottom w:w="0" w:type="dxa"/>
              <w:right w:w="100" w:type="dxa"/>
            </w:tcMar>
          </w:tcPr>
          <w:p w14:paraId="77E8CDC7"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8</w:t>
            </w:r>
          </w:p>
        </w:tc>
      </w:tr>
      <w:tr w:rsidR="00190AD0" w:rsidRPr="003F1541" w14:paraId="48ECB165"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49786170" w14:textId="77777777" w:rsidR="00190AD0" w:rsidRPr="003F1541" w:rsidRDefault="00190AD0" w:rsidP="00EC6689">
            <w:pPr>
              <w:spacing w:after="0" w:line="240" w:lineRule="auto"/>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Vizsgára való felkészítés, gyakorlás, számonkérés</w:t>
            </w:r>
          </w:p>
        </w:tc>
        <w:tc>
          <w:tcPr>
            <w:tcW w:w="1894" w:type="dxa"/>
            <w:tcBorders>
              <w:bottom w:val="single" w:sz="8" w:space="0" w:color="000000"/>
              <w:right w:val="single" w:sz="8" w:space="0" w:color="000000"/>
            </w:tcBorders>
            <w:tcMar>
              <w:top w:w="0" w:type="dxa"/>
              <w:left w:w="100" w:type="dxa"/>
              <w:bottom w:w="0" w:type="dxa"/>
              <w:right w:w="100" w:type="dxa"/>
            </w:tcMar>
          </w:tcPr>
          <w:p w14:paraId="2A3EDE8E"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8</w:t>
            </w:r>
          </w:p>
        </w:tc>
      </w:tr>
      <w:tr w:rsidR="00190AD0" w:rsidRPr="003F1541" w14:paraId="6FCD2D1D"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3B5E584B" w14:textId="77777777" w:rsidR="00190AD0" w:rsidRPr="003F1541" w:rsidRDefault="00190AD0" w:rsidP="00EC66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Év végi zárás</w:t>
            </w:r>
          </w:p>
        </w:tc>
        <w:tc>
          <w:tcPr>
            <w:tcW w:w="1894" w:type="dxa"/>
            <w:tcBorders>
              <w:bottom w:val="single" w:sz="8" w:space="0" w:color="000000"/>
              <w:right w:val="single" w:sz="8" w:space="0" w:color="000000"/>
            </w:tcBorders>
            <w:tcMar>
              <w:top w:w="0" w:type="dxa"/>
              <w:left w:w="100" w:type="dxa"/>
              <w:bottom w:w="0" w:type="dxa"/>
              <w:right w:w="100" w:type="dxa"/>
            </w:tcMar>
          </w:tcPr>
          <w:p w14:paraId="2D6DFE9A"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190AD0" w:rsidRPr="003F1541" w14:paraId="4ACA445A" w14:textId="77777777" w:rsidTr="00EC6689">
        <w:trPr>
          <w:trHeight w:val="253"/>
        </w:trPr>
        <w:tc>
          <w:tcPr>
            <w:tcW w:w="5631" w:type="dxa"/>
            <w:tcBorders>
              <w:left w:val="single" w:sz="8" w:space="0" w:color="000000"/>
              <w:bottom w:val="single" w:sz="8" w:space="0" w:color="000000"/>
              <w:right w:val="single" w:sz="8" w:space="0" w:color="000000"/>
            </w:tcBorders>
            <w:tcMar>
              <w:top w:w="0" w:type="dxa"/>
              <w:left w:w="100" w:type="dxa"/>
              <w:bottom w:w="0" w:type="dxa"/>
              <w:right w:w="100" w:type="dxa"/>
            </w:tcMar>
          </w:tcPr>
          <w:p w14:paraId="2D48A334" w14:textId="77777777" w:rsidR="00190AD0" w:rsidRPr="003F1541" w:rsidRDefault="00190AD0" w:rsidP="00EC6689">
            <w:pPr>
              <w:spacing w:after="0" w:line="240" w:lineRule="auto"/>
              <w:jc w:val="right"/>
              <w:rPr>
                <w:rFonts w:ascii="Times New Roman" w:eastAsia="Times New Roman" w:hAnsi="Times New Roman" w:cs="Times New Roman"/>
                <w:b/>
                <w:color w:val="0070C0"/>
                <w:sz w:val="24"/>
                <w:szCs w:val="24"/>
              </w:rPr>
            </w:pPr>
            <w:r w:rsidRPr="003F1541">
              <w:rPr>
                <w:rFonts w:ascii="Times New Roman" w:eastAsia="Times New Roman" w:hAnsi="Times New Roman" w:cs="Times New Roman"/>
                <w:b/>
                <w:color w:val="000000"/>
                <w:sz w:val="24"/>
                <w:szCs w:val="24"/>
              </w:rPr>
              <w:t>Összes óraszám:</w:t>
            </w:r>
          </w:p>
        </w:tc>
        <w:tc>
          <w:tcPr>
            <w:tcW w:w="1894" w:type="dxa"/>
            <w:tcBorders>
              <w:bottom w:val="single" w:sz="8" w:space="0" w:color="000000"/>
              <w:right w:val="single" w:sz="8" w:space="0" w:color="000000"/>
            </w:tcBorders>
            <w:tcMar>
              <w:top w:w="0" w:type="dxa"/>
              <w:left w:w="100" w:type="dxa"/>
              <w:bottom w:w="0" w:type="dxa"/>
              <w:right w:w="100" w:type="dxa"/>
            </w:tcMar>
          </w:tcPr>
          <w:p w14:paraId="56A9CA7F" w14:textId="77777777" w:rsidR="00190AD0" w:rsidRPr="007F31D3" w:rsidRDefault="00190AD0" w:rsidP="00EC6689">
            <w:pPr>
              <w:spacing w:after="0" w:line="240" w:lineRule="auto"/>
              <w:jc w:val="center"/>
              <w:rPr>
                <w:rFonts w:ascii="Times New Roman" w:eastAsia="Times New Roman" w:hAnsi="Times New Roman" w:cs="Times New Roman"/>
                <w:b/>
                <w:sz w:val="24"/>
                <w:szCs w:val="24"/>
              </w:rPr>
            </w:pPr>
            <w:r w:rsidRPr="007F31D3">
              <w:rPr>
                <w:rFonts w:ascii="Times New Roman" w:eastAsia="Times New Roman" w:hAnsi="Times New Roman" w:cs="Times New Roman"/>
                <w:b/>
                <w:sz w:val="24"/>
                <w:szCs w:val="24"/>
              </w:rPr>
              <w:t>108</w:t>
            </w:r>
          </w:p>
        </w:tc>
      </w:tr>
    </w:tbl>
    <w:p w14:paraId="4CACFED8" w14:textId="77777777" w:rsidR="00190AD0" w:rsidRPr="003F1541" w:rsidRDefault="00190AD0" w:rsidP="00190AD0">
      <w:pPr>
        <w:spacing w:line="360" w:lineRule="auto"/>
        <w:jc w:val="both"/>
        <w:rPr>
          <w:rFonts w:ascii="Times New Roman" w:eastAsia="Times New Roman" w:hAnsi="Times New Roman" w:cs="Times New Roman"/>
          <w:sz w:val="24"/>
          <w:szCs w:val="24"/>
        </w:rPr>
      </w:pPr>
    </w:p>
    <w:p w14:paraId="23B98F9E" w14:textId="77777777" w:rsidR="00190AD0" w:rsidRPr="003F1541" w:rsidRDefault="00190AD0" w:rsidP="00190AD0">
      <w:pPr>
        <w:spacing w:line="36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 xml:space="preserve">A </w:t>
      </w:r>
      <w:r w:rsidRPr="003F1541">
        <w:rPr>
          <w:rFonts w:ascii="Times New Roman" w:eastAsia="Times New Roman" w:hAnsi="Times New Roman" w:cs="Times New Roman"/>
          <w:b/>
          <w:sz w:val="24"/>
          <w:szCs w:val="24"/>
        </w:rPr>
        <w:t>VASTAG NAGYBETŰVEL SZEDETT TÉMAKÖRÖK</w:t>
      </w:r>
      <w:r w:rsidRPr="003F1541">
        <w:rPr>
          <w:rFonts w:ascii="Times New Roman" w:eastAsia="Times New Roman" w:hAnsi="Times New Roman" w:cs="Times New Roman"/>
          <w:sz w:val="24"/>
          <w:szCs w:val="24"/>
        </w:rPr>
        <w:t xml:space="preserve"> kiemelten javasoltak a középszintű érettségi vizsgára való felkészítésben.</w:t>
      </w:r>
    </w:p>
    <w:p w14:paraId="20C77080" w14:textId="77777777" w:rsidR="00190AD0" w:rsidRPr="003F1541" w:rsidRDefault="00190AD0" w:rsidP="00190AD0">
      <w:pPr>
        <w:spacing w:line="259" w:lineRule="auto"/>
        <w:rPr>
          <w:rFonts w:ascii="Times New Roman" w:eastAsia="Times New Roman" w:hAnsi="Times New Roman" w:cs="Times New Roman"/>
          <w:b/>
          <w:i/>
          <w:sz w:val="24"/>
          <w:szCs w:val="24"/>
        </w:rPr>
      </w:pPr>
      <w:r w:rsidRPr="003F1541">
        <w:rPr>
          <w:rFonts w:ascii="Times New Roman" w:hAnsi="Times New Roman" w:cs="Times New Roman"/>
        </w:rPr>
        <w:br w:type="page"/>
      </w:r>
      <w:r w:rsidRPr="003F1541">
        <w:rPr>
          <w:rFonts w:ascii="Times New Roman" w:eastAsia="Times New Roman" w:hAnsi="Times New Roman" w:cs="Times New Roman"/>
          <w:b/>
          <w:sz w:val="32"/>
          <w:szCs w:val="32"/>
        </w:rPr>
        <w:lastRenderedPageBreak/>
        <w:t>II.1. TÉMAKÖRÖK ÉS ÓRASZÁMOK</w:t>
      </w:r>
    </w:p>
    <w:p w14:paraId="1E3398A6" w14:textId="77777777" w:rsidR="00190AD0" w:rsidRPr="003F1541" w:rsidRDefault="00190AD0" w:rsidP="00190AD0">
      <w:pPr>
        <w:jc w:val="both"/>
        <w:rPr>
          <w:rFonts w:ascii="Times New Roman" w:eastAsia="Times New Roman" w:hAnsi="Times New Roman" w:cs="Times New Roman"/>
          <w:b/>
          <w:i/>
          <w:sz w:val="24"/>
          <w:szCs w:val="24"/>
        </w:rPr>
      </w:pPr>
    </w:p>
    <w:p w14:paraId="3C73C9FC" w14:textId="77777777" w:rsidR="00190AD0" w:rsidRPr="003F1541" w:rsidRDefault="00190AD0" w:rsidP="00190AD0">
      <w:pPr>
        <w:spacing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Civilizáció és államszervezet az ókorban</w:t>
      </w:r>
    </w:p>
    <w:p w14:paraId="41188C6F"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w:t>
      </w:r>
      <w:r w:rsidRPr="003F1541">
        <w:rPr>
          <w:rFonts w:ascii="Times New Roman" w:eastAsia="Times New Roman" w:hAnsi="Times New Roman" w:cs="Times New Roman"/>
          <w:b/>
          <w:color w:val="000000"/>
          <w:sz w:val="24"/>
          <w:szCs w:val="24"/>
        </w:rPr>
        <w:t xml:space="preserve"> óra</w:t>
      </w:r>
    </w:p>
    <w:p w14:paraId="65D04787" w14:textId="77777777" w:rsidR="00190AD0" w:rsidRPr="003F1541" w:rsidRDefault="00190AD0" w:rsidP="00190AD0">
      <w:pPr>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402"/>
      </w:tblGrid>
      <w:tr w:rsidR="00190AD0" w:rsidRPr="003F1541" w14:paraId="0FC6F420" w14:textId="77777777" w:rsidTr="00EC6689">
        <w:tc>
          <w:tcPr>
            <w:tcW w:w="13745" w:type="dxa"/>
            <w:gridSpan w:val="4"/>
          </w:tcPr>
          <w:p w14:paraId="0254F1A5" w14:textId="77777777" w:rsidR="00190AD0" w:rsidRPr="003F1541" w:rsidRDefault="00190AD0" w:rsidP="00EC6689">
            <w:pPr>
              <w:spacing w:after="0"/>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2B289853" w14:textId="77777777" w:rsidTr="00EC6689">
        <w:tc>
          <w:tcPr>
            <w:tcW w:w="3539" w:type="dxa"/>
          </w:tcPr>
          <w:p w14:paraId="5E903768" w14:textId="77777777" w:rsidR="00190AD0" w:rsidRPr="003F1541" w:rsidRDefault="00190AD0" w:rsidP="00EC6689">
            <w:pPr>
              <w:spacing w:after="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402" w:type="dxa"/>
          </w:tcPr>
          <w:p w14:paraId="5DAA8212" w14:textId="77777777" w:rsidR="00190AD0" w:rsidRPr="003F1541" w:rsidRDefault="00190AD0" w:rsidP="00EC6689">
            <w:pPr>
              <w:spacing w:after="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714CDEF4" w14:textId="77777777" w:rsidR="00190AD0" w:rsidRPr="003F1541" w:rsidRDefault="00190AD0" w:rsidP="00EC6689">
            <w:pPr>
              <w:spacing w:after="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2D121E7E" w14:textId="77777777" w:rsidR="00190AD0" w:rsidRPr="003F1541" w:rsidRDefault="00190AD0" w:rsidP="00EC6689">
            <w:pPr>
              <w:spacing w:after="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627CFE5C" w14:textId="77777777" w:rsidTr="00EC6689">
        <w:tc>
          <w:tcPr>
            <w:tcW w:w="3539" w:type="dxa"/>
          </w:tcPr>
          <w:p w14:paraId="4F6865BE"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Közel-Kelet civilizációi</w:t>
            </w:r>
          </w:p>
        </w:tc>
        <w:tc>
          <w:tcPr>
            <w:tcW w:w="3402" w:type="dxa"/>
          </w:tcPr>
          <w:p w14:paraId="73140FB3"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állam működése az Óbabiloni Birodalom példáján.</w:t>
            </w:r>
          </w:p>
          <w:p w14:paraId="63AB3286"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Tudomány.</w:t>
            </w:r>
          </w:p>
          <w:p w14:paraId="39BE191E"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pénz megjelenése.</w:t>
            </w:r>
          </w:p>
        </w:tc>
        <w:tc>
          <w:tcPr>
            <w:tcW w:w="3402" w:type="dxa"/>
            <w:vMerge w:val="restart"/>
          </w:tcPr>
          <w:p w14:paraId="4CD676F4"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öntözéses földművelés, fáraó, piramis, hieroglifa, ékírás, múmia, Akropolisz, filozófia, jósda, olümpiai játékok, városállam/polisz, arisztokrácia, démosz, demokrácia, népgyűlés, sztratégosz, cserépszavazás, rabszolga, patrícius, plebejus, consul, senatus, dictator, néptribunus, császár, amfiteátrum, gladiátor, provincia, légió, limes, polgárjog.</w:t>
            </w:r>
          </w:p>
          <w:p w14:paraId="5A9E4D6C"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060D1FD3"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 xml:space="preserve">Személyek: </w:t>
            </w:r>
            <w:r w:rsidRPr="003F1541">
              <w:rPr>
                <w:rFonts w:ascii="Times New Roman" w:eastAsia="Times New Roman" w:hAnsi="Times New Roman" w:cs="Times New Roman"/>
                <w:color w:val="000000"/>
                <w:sz w:val="24"/>
                <w:szCs w:val="24"/>
              </w:rPr>
              <w:t>Hammurapi, Kleiszthenész, Periklész, Platón, Arisztotelész, Hérodotosz, Nagy Sándor, Julius Caesar, Augustus.</w:t>
            </w:r>
          </w:p>
          <w:p w14:paraId="408A913B"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1EF26B63"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lastRenderedPageBreak/>
              <w:t>Kronológia:</w:t>
            </w:r>
            <w:r w:rsidRPr="003F1541">
              <w:rPr>
                <w:rFonts w:ascii="Times New Roman" w:eastAsia="Times New Roman" w:hAnsi="Times New Roman" w:cs="Times New Roman"/>
                <w:color w:val="000000"/>
                <w:sz w:val="24"/>
                <w:szCs w:val="24"/>
              </w:rPr>
              <w:t xml:space="preserve"> Kr. e. 3000 körül – Kr. u. 476 az ókor, Kr. e. 776 az első feljegyzett olümpiai játékok, Kr. e. 753 Róma alapítása a hagyomány szerint, Kr. e. 510 a köztársaság kezdete Rómában, Kr. e. 508 Kleiszthenész reformjai, Kr. e. 5. sz. közepe az athéni demokrácia fénykora,</w:t>
            </w:r>
            <w:r w:rsidRPr="003F1541">
              <w:rPr>
                <w:rFonts w:ascii="Times New Roman" w:eastAsia="Times New Roman" w:hAnsi="Times New Roman" w:cs="Times New Roman"/>
                <w:i/>
                <w:color w:val="000000"/>
                <w:sz w:val="24"/>
                <w:szCs w:val="24"/>
              </w:rPr>
              <w:t xml:space="preserve"> </w:t>
            </w:r>
            <w:r w:rsidRPr="003F1541">
              <w:rPr>
                <w:rFonts w:ascii="Times New Roman" w:eastAsia="Times New Roman" w:hAnsi="Times New Roman" w:cs="Times New Roman"/>
                <w:color w:val="000000"/>
                <w:sz w:val="24"/>
                <w:szCs w:val="24"/>
              </w:rPr>
              <w:t>Kr. e. 44. Caesar halála, az ókori Izrael – Kr. u. 70 Jeruzsálem lerombolása,</w:t>
            </w:r>
          </w:p>
          <w:p w14:paraId="550E7E78"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Kr. u. 395 a Római Birodalom kettéosztása.</w:t>
            </w:r>
          </w:p>
          <w:p w14:paraId="2816A2B4"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076C9675"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Mezopotámia, Babilon, Egyiptom, Nílus, Olümpia, Athén, Alexandria, Itália, Róma, Római Birodalom, Pannónia, Aquincum, Savaria, Jeruzsálem.</w:t>
            </w:r>
          </w:p>
        </w:tc>
        <w:tc>
          <w:tcPr>
            <w:tcW w:w="3402" w:type="dxa"/>
            <w:vMerge w:val="restart"/>
          </w:tcPr>
          <w:p w14:paraId="6BD4A96B" w14:textId="77777777" w:rsidR="00190AD0" w:rsidRPr="003F1541" w:rsidRDefault="00190AD0" w:rsidP="00190AD0">
            <w:pPr>
              <w:numPr>
                <w:ilvl w:val="0"/>
                <w:numId w:val="24"/>
              </w:numPr>
              <w:pBdr>
                <w:top w:val="nil"/>
                <w:left w:val="nil"/>
                <w:bottom w:val="nil"/>
                <w:right w:val="nil"/>
                <w:between w:val="nil"/>
              </w:pBdr>
              <w:spacing w:after="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Az állam szerepének bemutatása Hammurapi törvényeinek elemzésén keresztül.</w:t>
            </w:r>
          </w:p>
          <w:p w14:paraId="5874606F" w14:textId="77777777" w:rsidR="00190AD0" w:rsidRPr="003F1541" w:rsidRDefault="00190AD0" w:rsidP="00190AD0">
            <w:pPr>
              <w:numPr>
                <w:ilvl w:val="0"/>
                <w:numId w:val="24"/>
              </w:numPr>
              <w:pBdr>
                <w:top w:val="nil"/>
                <w:left w:val="nil"/>
                <w:bottom w:val="nil"/>
                <w:right w:val="nil"/>
                <w:between w:val="nil"/>
              </w:pBdr>
              <w:spacing w:after="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ókori civilizációk jelentőségének és kulturális hatásainak felismerése.</w:t>
            </w:r>
          </w:p>
          <w:p w14:paraId="03A47831" w14:textId="77777777" w:rsidR="00190AD0" w:rsidRPr="003F1541" w:rsidRDefault="00190AD0" w:rsidP="00190AD0">
            <w:pPr>
              <w:numPr>
                <w:ilvl w:val="0"/>
                <w:numId w:val="24"/>
              </w:numPr>
              <w:pBdr>
                <w:top w:val="nil"/>
                <w:left w:val="nil"/>
                <w:bottom w:val="nil"/>
                <w:right w:val="nil"/>
                <w:between w:val="nil"/>
              </w:pBdr>
              <w:spacing w:after="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ókori civilizációk azonosítása térképen.</w:t>
            </w:r>
          </w:p>
          <w:p w14:paraId="57A39890" w14:textId="77777777" w:rsidR="00190AD0" w:rsidRPr="003F1541" w:rsidRDefault="00190AD0" w:rsidP="00190AD0">
            <w:pPr>
              <w:numPr>
                <w:ilvl w:val="0"/>
                <w:numId w:val="24"/>
              </w:numPr>
              <w:pBdr>
                <w:top w:val="nil"/>
                <w:left w:val="nil"/>
                <w:bottom w:val="nil"/>
                <w:right w:val="nil"/>
                <w:between w:val="nil"/>
              </w:pBdr>
              <w:spacing w:after="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ókori civilizációk kulturális és vallási jellemzőinek bemutatása.</w:t>
            </w:r>
          </w:p>
          <w:p w14:paraId="3A209EF6" w14:textId="77777777" w:rsidR="00190AD0" w:rsidRPr="003F1541" w:rsidRDefault="00190AD0" w:rsidP="00190AD0">
            <w:pPr>
              <w:numPr>
                <w:ilvl w:val="0"/>
                <w:numId w:val="24"/>
              </w:numPr>
              <w:pBdr>
                <w:top w:val="nil"/>
                <w:left w:val="nil"/>
                <w:bottom w:val="nil"/>
                <w:right w:val="nil"/>
                <w:between w:val="nil"/>
              </w:pBdr>
              <w:spacing w:after="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különböző civilizációk közötti különbségek azonosítása.</w:t>
            </w:r>
          </w:p>
          <w:p w14:paraId="107F0442" w14:textId="77777777" w:rsidR="00190AD0" w:rsidRPr="003F1541" w:rsidRDefault="00190AD0" w:rsidP="00190AD0">
            <w:pPr>
              <w:numPr>
                <w:ilvl w:val="0"/>
                <w:numId w:val="24"/>
              </w:numPr>
              <w:pBdr>
                <w:top w:val="nil"/>
                <w:left w:val="nil"/>
                <w:bottom w:val="nil"/>
                <w:right w:val="nil"/>
                <w:between w:val="nil"/>
              </w:pBdr>
              <w:spacing w:after="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Pannónia jelentősebb városainak azonosítása.</w:t>
            </w:r>
          </w:p>
          <w:p w14:paraId="73D316FD" w14:textId="77777777" w:rsidR="00190AD0" w:rsidRPr="003F1541" w:rsidRDefault="00190AD0" w:rsidP="00190AD0">
            <w:pPr>
              <w:numPr>
                <w:ilvl w:val="0"/>
                <w:numId w:val="24"/>
              </w:numPr>
              <w:pBdr>
                <w:top w:val="nil"/>
                <w:left w:val="nil"/>
                <w:bottom w:val="nil"/>
                <w:right w:val="nil"/>
                <w:between w:val="nil"/>
              </w:pBdr>
              <w:spacing w:after="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Az athéni demokrácia és a római köztársaság működésének bemutatása.</w:t>
            </w:r>
          </w:p>
          <w:p w14:paraId="0425DEE6" w14:textId="77777777" w:rsidR="00190AD0" w:rsidRPr="003F1541" w:rsidRDefault="00190AD0" w:rsidP="00190AD0">
            <w:pPr>
              <w:numPr>
                <w:ilvl w:val="0"/>
                <w:numId w:val="24"/>
              </w:numPr>
              <w:pBdr>
                <w:top w:val="nil"/>
                <w:left w:val="nil"/>
                <w:bottom w:val="nil"/>
                <w:right w:val="nil"/>
                <w:between w:val="nil"/>
              </w:pBdr>
              <w:spacing w:after="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Periklész-kori athéni demokrácia ellentmondásainak feltárása.</w:t>
            </w:r>
          </w:p>
          <w:p w14:paraId="3BE4E21D" w14:textId="77777777" w:rsidR="00190AD0" w:rsidRPr="003F1541" w:rsidRDefault="00190AD0" w:rsidP="00190AD0">
            <w:pPr>
              <w:numPr>
                <w:ilvl w:val="0"/>
                <w:numId w:val="24"/>
              </w:numPr>
              <w:pBdr>
                <w:top w:val="nil"/>
                <w:left w:val="nil"/>
                <w:bottom w:val="nil"/>
                <w:right w:val="nil"/>
                <w:between w:val="nil"/>
              </w:pBdr>
              <w:spacing w:after="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demokrácia és a diktatúra összehasonlítása.</w:t>
            </w:r>
          </w:p>
          <w:p w14:paraId="56C35417" w14:textId="77777777" w:rsidR="00190AD0" w:rsidRPr="003F1541" w:rsidRDefault="00190AD0" w:rsidP="00190AD0">
            <w:pPr>
              <w:numPr>
                <w:ilvl w:val="0"/>
                <w:numId w:val="24"/>
              </w:numPr>
              <w:pBdr>
                <w:top w:val="nil"/>
                <w:left w:val="nil"/>
                <w:bottom w:val="nil"/>
                <w:right w:val="nil"/>
                <w:between w:val="nil"/>
              </w:pBdr>
              <w:spacing w:after="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demokrácia melletti érvek megfogalmazása.</w:t>
            </w:r>
          </w:p>
          <w:p w14:paraId="1E7DE33B" w14:textId="77777777" w:rsidR="00190AD0" w:rsidRPr="003F1541" w:rsidRDefault="00190AD0" w:rsidP="00190AD0">
            <w:pPr>
              <w:numPr>
                <w:ilvl w:val="0"/>
                <w:numId w:val="24"/>
              </w:numPr>
              <w:pBdr>
                <w:top w:val="nil"/>
                <w:left w:val="nil"/>
                <w:bottom w:val="nil"/>
                <w:right w:val="nil"/>
                <w:between w:val="nil"/>
              </w:pBdr>
              <w:spacing w:after="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athéni demokrácia összehasonlítása a modern demokráciával.</w:t>
            </w:r>
          </w:p>
          <w:p w14:paraId="5E82FEFC" w14:textId="77777777" w:rsidR="00190AD0" w:rsidRPr="003F1541" w:rsidRDefault="00190AD0" w:rsidP="00190AD0">
            <w:pPr>
              <w:numPr>
                <w:ilvl w:val="0"/>
                <w:numId w:val="24"/>
              </w:numPr>
              <w:pBdr>
                <w:top w:val="nil"/>
                <w:left w:val="nil"/>
                <w:bottom w:val="nil"/>
                <w:right w:val="nil"/>
                <w:between w:val="nil"/>
              </w:pBdr>
              <w:spacing w:after="200" w:line="276" w:lineRule="auto"/>
              <w:ind w:left="33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Caesar diktatúrája előzményeinek, okainak feltárása.</w:t>
            </w:r>
          </w:p>
        </w:tc>
      </w:tr>
      <w:tr w:rsidR="00190AD0" w:rsidRPr="003F1541" w14:paraId="422C21B4" w14:textId="77777777" w:rsidTr="00EC6689">
        <w:tc>
          <w:tcPr>
            <w:tcW w:w="3539" w:type="dxa"/>
          </w:tcPr>
          <w:p w14:paraId="7036F014"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görög civilizáció</w:t>
            </w:r>
          </w:p>
        </w:tc>
        <w:tc>
          <w:tcPr>
            <w:tcW w:w="3402" w:type="dxa"/>
          </w:tcPr>
          <w:p w14:paraId="06A5153F"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görög anyagi kultúra öröksége.</w:t>
            </w:r>
          </w:p>
          <w:p w14:paraId="062CCD9C"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filozófia és a történetírás.</w:t>
            </w:r>
          </w:p>
          <w:p w14:paraId="7FD8843A"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görög embereszmény.</w:t>
            </w:r>
          </w:p>
          <w:p w14:paraId="3055ABDE"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hellenisztikus kultúra elterjedése.</w:t>
            </w:r>
          </w:p>
        </w:tc>
        <w:tc>
          <w:tcPr>
            <w:tcW w:w="3402" w:type="dxa"/>
            <w:vMerge/>
          </w:tcPr>
          <w:p w14:paraId="61AF34CB"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19894516"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44B7EB90" w14:textId="77777777" w:rsidTr="00EC6689">
        <w:tc>
          <w:tcPr>
            <w:tcW w:w="3539" w:type="dxa"/>
          </w:tcPr>
          <w:p w14:paraId="3215BF86"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AZ ATHÉNI DEMOKRÁCIA</w:t>
            </w:r>
          </w:p>
        </w:tc>
        <w:tc>
          <w:tcPr>
            <w:tcW w:w="3402" w:type="dxa"/>
          </w:tcPr>
          <w:p w14:paraId="076135F3"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ARISZTOKRATIKUS KÖZTÁRSASÁG ÉS DEMOKRÁCIA.</w:t>
            </w:r>
          </w:p>
          <w:p w14:paraId="375F5C95"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KLEISZTHENÉSZ ÉS PERIKLÉSZ.</w:t>
            </w:r>
          </w:p>
          <w:p w14:paraId="606F8789"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b/>
                <w:color w:val="000000"/>
                <w:sz w:val="24"/>
                <w:szCs w:val="24"/>
              </w:rPr>
              <w:t>AZ ATHÉNI ÁLLAMSZERVEZET ÉS MŰKÖDÉSE.</w:t>
            </w:r>
          </w:p>
        </w:tc>
        <w:tc>
          <w:tcPr>
            <w:tcW w:w="3402" w:type="dxa"/>
            <w:vMerge/>
          </w:tcPr>
          <w:p w14:paraId="31AF7095"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327EC77E"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6178520B" w14:textId="77777777" w:rsidTr="00EC6689">
        <w:tc>
          <w:tcPr>
            <w:tcW w:w="3539" w:type="dxa"/>
          </w:tcPr>
          <w:p w14:paraId="5ED4D564"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lastRenderedPageBreak/>
              <w:t>A római civilizáció</w:t>
            </w:r>
          </w:p>
        </w:tc>
        <w:tc>
          <w:tcPr>
            <w:tcW w:w="3402" w:type="dxa"/>
          </w:tcPr>
          <w:p w14:paraId="260B549E"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Római városépítészet, amfiteátrumok, fürdők, vízvezetékek és utak.</w:t>
            </w:r>
          </w:p>
          <w:p w14:paraId="1BB9EB78"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birodalom kiterjedése és a provinciák (Pannónia).</w:t>
            </w:r>
          </w:p>
          <w:p w14:paraId="468B2BAB" w14:textId="77777777" w:rsidR="00190AD0" w:rsidRPr="003F1541" w:rsidRDefault="00190AD0" w:rsidP="00190AD0">
            <w:pPr>
              <w:numPr>
                <w:ilvl w:val="0"/>
                <w:numId w:val="36"/>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latin nyelv és írás elterjedése.</w:t>
            </w:r>
          </w:p>
        </w:tc>
        <w:tc>
          <w:tcPr>
            <w:tcW w:w="3402" w:type="dxa"/>
            <w:vMerge/>
          </w:tcPr>
          <w:p w14:paraId="64170720"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627945D1"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2EC96341" w14:textId="77777777" w:rsidTr="00EC6689">
        <w:tc>
          <w:tcPr>
            <w:tcW w:w="3539" w:type="dxa"/>
          </w:tcPr>
          <w:p w14:paraId="5FF05825" w14:textId="77777777" w:rsidR="00190AD0" w:rsidRPr="003F1541" w:rsidRDefault="00190AD0" w:rsidP="00EC6689">
            <w:pPr>
              <w:spacing w:after="0" w:line="240" w:lineRule="auto"/>
              <w:rPr>
                <w:rFonts w:ascii="Times New Roman" w:eastAsia="Times New Roman" w:hAnsi="Times New Roman" w:cs="Times New Roman"/>
                <w:i/>
                <w:strike/>
                <w:color w:val="000000"/>
                <w:sz w:val="26"/>
                <w:szCs w:val="26"/>
              </w:rPr>
            </w:pPr>
            <w:r w:rsidRPr="003F1541">
              <w:rPr>
                <w:rFonts w:ascii="Times New Roman" w:eastAsia="Times New Roman" w:hAnsi="Times New Roman" w:cs="Times New Roman"/>
                <w:i/>
                <w:sz w:val="24"/>
                <w:szCs w:val="24"/>
              </w:rPr>
              <w:t>A római köztársaság</w:t>
            </w:r>
          </w:p>
        </w:tc>
        <w:tc>
          <w:tcPr>
            <w:tcW w:w="3402" w:type="dxa"/>
          </w:tcPr>
          <w:p w14:paraId="22726FB7" w14:textId="77777777" w:rsidR="00190AD0" w:rsidRPr="003F1541" w:rsidRDefault="00190AD0" w:rsidP="00190AD0">
            <w:pPr>
              <w:numPr>
                <w:ilvl w:val="0"/>
                <w:numId w:val="36"/>
              </w:numP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római köztársaság államszervezete és működése.</w:t>
            </w:r>
          </w:p>
          <w:p w14:paraId="1B348504" w14:textId="77777777" w:rsidR="00190AD0" w:rsidRPr="003F1541" w:rsidRDefault="00190AD0" w:rsidP="00190AD0">
            <w:pPr>
              <w:numPr>
                <w:ilvl w:val="0"/>
                <w:numId w:val="36"/>
              </w:numPr>
              <w:spacing w:after="0" w:line="276"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Köztársaságból egyeduralom: Caesar és Augustus.</w:t>
            </w:r>
          </w:p>
        </w:tc>
        <w:tc>
          <w:tcPr>
            <w:tcW w:w="3402" w:type="dxa"/>
            <w:vMerge/>
          </w:tcPr>
          <w:p w14:paraId="48DFB382"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strike/>
                <w:color w:val="000000"/>
                <w:sz w:val="24"/>
                <w:szCs w:val="24"/>
              </w:rPr>
            </w:pPr>
          </w:p>
        </w:tc>
        <w:tc>
          <w:tcPr>
            <w:tcW w:w="3402" w:type="dxa"/>
            <w:vMerge/>
          </w:tcPr>
          <w:p w14:paraId="48F65FE3"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strike/>
                <w:color w:val="000000"/>
                <w:sz w:val="24"/>
                <w:szCs w:val="24"/>
              </w:rPr>
            </w:pPr>
          </w:p>
        </w:tc>
      </w:tr>
    </w:tbl>
    <w:p w14:paraId="7EF17BA4"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11214A47" w14:textId="77777777" w:rsidR="00190AD0" w:rsidRPr="003F1541" w:rsidRDefault="00190AD0" w:rsidP="00190AD0">
      <w:pPr>
        <w:numPr>
          <w:ilvl w:val="0"/>
          <w:numId w:val="25"/>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Képek gyűjtése a különböző civilizációk kultúrájának bemutatásához.</w:t>
      </w:r>
    </w:p>
    <w:p w14:paraId="452B3778" w14:textId="77777777" w:rsidR="00190AD0" w:rsidRPr="003F1541" w:rsidRDefault="00190AD0" w:rsidP="00190AD0">
      <w:pPr>
        <w:numPr>
          <w:ilvl w:val="0"/>
          <w:numId w:val="25"/>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ókori görög tudomány kulcsfogalmait bemutató idézetek, képi források gyűjtése.</w:t>
      </w:r>
    </w:p>
    <w:p w14:paraId="25FBE0D8" w14:textId="77777777" w:rsidR="00190AD0" w:rsidRPr="003F1541" w:rsidRDefault="00190AD0" w:rsidP="00190AD0">
      <w:pPr>
        <w:numPr>
          <w:ilvl w:val="0"/>
          <w:numId w:val="25"/>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Információk gyűjtése pannóniai kulturális emlékekről.</w:t>
      </w:r>
    </w:p>
    <w:p w14:paraId="4AED87AC" w14:textId="77777777" w:rsidR="00190AD0" w:rsidRPr="003F1541" w:rsidRDefault="00190AD0" w:rsidP="00190AD0">
      <w:pPr>
        <w:numPr>
          <w:ilvl w:val="0"/>
          <w:numId w:val="25"/>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Ábra készítése az athéni demokrácia működési rendjéről.</w:t>
      </w:r>
    </w:p>
    <w:p w14:paraId="157ABD16" w14:textId="77777777" w:rsidR="00190AD0" w:rsidRPr="003F1541" w:rsidRDefault="00190AD0" w:rsidP="00190AD0">
      <w:pPr>
        <w:numPr>
          <w:ilvl w:val="0"/>
          <w:numId w:val="25"/>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Ókori témájú filmek / filmrészletek elemzése, értelmezése.</w:t>
      </w:r>
    </w:p>
    <w:p w14:paraId="20B4A22D" w14:textId="77777777" w:rsidR="00190AD0" w:rsidRPr="003F1541" w:rsidRDefault="00190AD0" w:rsidP="00190AD0">
      <w:pPr>
        <w:spacing w:before="480"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Vallások az ókorban</w:t>
      </w:r>
    </w:p>
    <w:p w14:paraId="4CBE6021"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lastRenderedPageBreak/>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6</w:t>
      </w:r>
      <w:r w:rsidRPr="003F1541">
        <w:rPr>
          <w:rFonts w:ascii="Times New Roman" w:eastAsia="Times New Roman" w:hAnsi="Times New Roman" w:cs="Times New Roman"/>
          <w:b/>
          <w:color w:val="000000"/>
          <w:sz w:val="24"/>
          <w:szCs w:val="24"/>
        </w:rPr>
        <w:t xml:space="preserve"> óra</w:t>
      </w:r>
    </w:p>
    <w:p w14:paraId="3E7AAC47"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3260"/>
        <w:gridCol w:w="3544"/>
        <w:gridCol w:w="3402"/>
      </w:tblGrid>
      <w:tr w:rsidR="00190AD0" w:rsidRPr="003F1541" w14:paraId="61D375AB" w14:textId="77777777" w:rsidTr="00EC6689">
        <w:tc>
          <w:tcPr>
            <w:tcW w:w="13750" w:type="dxa"/>
            <w:gridSpan w:val="4"/>
          </w:tcPr>
          <w:p w14:paraId="032FF4EA"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69E8ED95" w14:textId="77777777" w:rsidTr="00EC6689">
        <w:tc>
          <w:tcPr>
            <w:tcW w:w="3544" w:type="dxa"/>
          </w:tcPr>
          <w:p w14:paraId="085617F7"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260" w:type="dxa"/>
          </w:tcPr>
          <w:p w14:paraId="69E205FE"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544" w:type="dxa"/>
          </w:tcPr>
          <w:p w14:paraId="1F0CC202"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477B8D4F"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40221F10" w14:textId="77777777" w:rsidTr="00EC6689">
        <w:tc>
          <w:tcPr>
            <w:tcW w:w="3544" w:type="dxa"/>
          </w:tcPr>
          <w:p w14:paraId="27EF5DD3"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Politeizmus és monoteizmus</w:t>
            </w:r>
          </w:p>
        </w:tc>
        <w:tc>
          <w:tcPr>
            <w:tcW w:w="3260" w:type="dxa"/>
          </w:tcPr>
          <w:p w14:paraId="24EF2253" w14:textId="77777777" w:rsidR="00190AD0" w:rsidRPr="003F1541" w:rsidRDefault="00190AD0" w:rsidP="00190AD0">
            <w:pPr>
              <w:numPr>
                <w:ilvl w:val="0"/>
                <w:numId w:val="28"/>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 politeizmus </w:t>
            </w:r>
          </w:p>
          <w:p w14:paraId="05048640" w14:textId="77777777" w:rsidR="00190AD0" w:rsidRPr="003F1541" w:rsidRDefault="00190AD0" w:rsidP="00190AD0">
            <w:pPr>
              <w:numPr>
                <w:ilvl w:val="0"/>
                <w:numId w:val="28"/>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Görög és római istenek.</w:t>
            </w:r>
          </w:p>
          <w:p w14:paraId="199EEC4A" w14:textId="77777777" w:rsidR="00190AD0" w:rsidRPr="003F1541" w:rsidRDefault="00190AD0" w:rsidP="00190AD0">
            <w:pPr>
              <w:numPr>
                <w:ilvl w:val="0"/>
                <w:numId w:val="28"/>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zsidó monoteizmus.</w:t>
            </w:r>
          </w:p>
        </w:tc>
        <w:tc>
          <w:tcPr>
            <w:tcW w:w="3544" w:type="dxa"/>
            <w:vMerge w:val="restart"/>
          </w:tcPr>
          <w:p w14:paraId="00DB9EB7"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politeizmus, monoteizmus, zsidó vallás, Ószövetség/Héber Biblia, Tízparancsolat, próféta, jeruzsálemi templom, diaszpóra, Messiás, keresztény vallás, keresztség és úrvacsora, apostol, misszió, Biblia, Újszövetség, evangélium, püspök, zsinat.</w:t>
            </w:r>
          </w:p>
          <w:p w14:paraId="04647F11"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1E6B6594"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Kheopsz, Zeusz, Pallasz Athéné, Ábrahám, Mózes, Jézus, Szent Péter és Szent Pál apostolok, Constantinus </w:t>
            </w:r>
          </w:p>
          <w:p w14:paraId="192498CC"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2C067CE0"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a keresztény időszámítás kezdete (Kr. e. és Kr. u.), 313 a milánói rendelet, 325 a niceai zsinat.</w:t>
            </w:r>
          </w:p>
          <w:p w14:paraId="0FF16665"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3AF1F7B0"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Jeruzsálem, Kánaán, Júdea, Izrael, Palesztina, Betlehem.</w:t>
            </w:r>
          </w:p>
        </w:tc>
        <w:tc>
          <w:tcPr>
            <w:tcW w:w="3402" w:type="dxa"/>
            <w:vMerge w:val="restart"/>
          </w:tcPr>
          <w:p w14:paraId="6FB7E59A" w14:textId="77777777" w:rsidR="00190AD0" w:rsidRPr="003F1541" w:rsidRDefault="00190AD0" w:rsidP="00190AD0">
            <w:pPr>
              <w:numPr>
                <w:ilvl w:val="0"/>
                <w:numId w:val="30"/>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zsidó és a keresztény vallások jellemzőinek összehasonlítása.</w:t>
            </w:r>
          </w:p>
          <w:p w14:paraId="7CF03230" w14:textId="77777777" w:rsidR="00190AD0" w:rsidRPr="003F1541" w:rsidRDefault="00190AD0" w:rsidP="00190AD0">
            <w:pPr>
              <w:numPr>
                <w:ilvl w:val="0"/>
                <w:numId w:val="30"/>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vallások a mindennapi életre gyakorolt hatásainak megállapítása.</w:t>
            </w:r>
          </w:p>
          <w:p w14:paraId="25C25559" w14:textId="77777777" w:rsidR="00190AD0" w:rsidRPr="003F1541" w:rsidRDefault="00190AD0" w:rsidP="00190AD0">
            <w:pPr>
              <w:numPr>
                <w:ilvl w:val="0"/>
                <w:numId w:val="30"/>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zsidó-keresztény hagyományok európai kultúrára gyakorolt hatásának bemutatása.</w:t>
            </w:r>
          </w:p>
          <w:p w14:paraId="2B50FF31" w14:textId="77777777" w:rsidR="00190AD0" w:rsidRPr="003F1541" w:rsidRDefault="00190AD0" w:rsidP="00190AD0">
            <w:pPr>
              <w:numPr>
                <w:ilvl w:val="0"/>
                <w:numId w:val="30"/>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Bibliai történetek, személyek felidézése.</w:t>
            </w:r>
          </w:p>
          <w:p w14:paraId="5D5AB5B1" w14:textId="77777777" w:rsidR="00190AD0" w:rsidRPr="003F1541" w:rsidRDefault="00190AD0" w:rsidP="00190AD0">
            <w:pPr>
              <w:numPr>
                <w:ilvl w:val="0"/>
                <w:numId w:val="30"/>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kereszténység terjedésének végigkövetése térképen.</w:t>
            </w:r>
          </w:p>
          <w:p w14:paraId="7BF93EA9" w14:textId="77777777" w:rsidR="00190AD0" w:rsidRPr="003F1541" w:rsidRDefault="00190AD0" w:rsidP="00190AD0">
            <w:pPr>
              <w:numPr>
                <w:ilvl w:val="0"/>
                <w:numId w:val="30"/>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Jézus életével és a kereszténység terjedésével kapcsolatos filmek értelmezése.</w:t>
            </w:r>
          </w:p>
          <w:p w14:paraId="23E5C0CC" w14:textId="77777777" w:rsidR="00190AD0" w:rsidRPr="003F1541" w:rsidRDefault="00190AD0" w:rsidP="00190AD0">
            <w:pPr>
              <w:numPr>
                <w:ilvl w:val="0"/>
                <w:numId w:val="30"/>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Képzőművészeti, irodalmi és zenei alkotások gyűjtése és elemzése bibliai témákról.</w:t>
            </w:r>
          </w:p>
        </w:tc>
      </w:tr>
      <w:tr w:rsidR="00190AD0" w:rsidRPr="003F1541" w14:paraId="37144E01" w14:textId="77777777" w:rsidTr="00EC6689">
        <w:tc>
          <w:tcPr>
            <w:tcW w:w="3544" w:type="dxa"/>
          </w:tcPr>
          <w:p w14:paraId="780E7131"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kereszténység kezdete</w:t>
            </w:r>
          </w:p>
        </w:tc>
        <w:tc>
          <w:tcPr>
            <w:tcW w:w="3260" w:type="dxa"/>
          </w:tcPr>
          <w:p w14:paraId="5D195079" w14:textId="77777777" w:rsidR="00190AD0" w:rsidRPr="003F1541" w:rsidRDefault="00190AD0" w:rsidP="00190AD0">
            <w:pPr>
              <w:numPr>
                <w:ilvl w:val="0"/>
                <w:numId w:val="28"/>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Jézus tanításai.</w:t>
            </w:r>
          </w:p>
          <w:p w14:paraId="2F310C8C" w14:textId="77777777" w:rsidR="00190AD0" w:rsidRPr="003F1541" w:rsidRDefault="00190AD0" w:rsidP="00190AD0">
            <w:pPr>
              <w:numPr>
                <w:ilvl w:val="0"/>
                <w:numId w:val="28"/>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páli fordulat.</w:t>
            </w:r>
          </w:p>
          <w:p w14:paraId="07BB217E" w14:textId="77777777" w:rsidR="00190AD0" w:rsidRPr="003F1541" w:rsidRDefault="00190AD0" w:rsidP="00190AD0">
            <w:pPr>
              <w:numPr>
                <w:ilvl w:val="0"/>
                <w:numId w:val="28"/>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sz w:val="24"/>
                <w:szCs w:val="24"/>
              </w:rPr>
              <w:t>Keresztényüldözések</w:t>
            </w:r>
            <w:r w:rsidRPr="003F1541">
              <w:rPr>
                <w:rFonts w:ascii="Times New Roman" w:eastAsia="Times New Roman" w:hAnsi="Times New Roman" w:cs="Times New Roman"/>
                <w:color w:val="000000"/>
                <w:sz w:val="24"/>
                <w:szCs w:val="24"/>
              </w:rPr>
              <w:t>, a kereszténység elterjedése a Római Birodalomban.</w:t>
            </w:r>
          </w:p>
          <w:p w14:paraId="31008EF4" w14:textId="77777777" w:rsidR="00190AD0" w:rsidRPr="003F1541" w:rsidRDefault="00190AD0" w:rsidP="00190AD0">
            <w:pPr>
              <w:numPr>
                <w:ilvl w:val="0"/>
                <w:numId w:val="28"/>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Szentháromság-tan.</w:t>
            </w:r>
          </w:p>
        </w:tc>
        <w:tc>
          <w:tcPr>
            <w:tcW w:w="3544" w:type="dxa"/>
            <w:vMerge/>
          </w:tcPr>
          <w:p w14:paraId="7D78F89C"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24E66DF0"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21015096" w14:textId="77777777" w:rsidR="00190AD0" w:rsidRDefault="00190AD0" w:rsidP="00190AD0">
      <w:pPr>
        <w:spacing w:before="120" w:after="0"/>
        <w:jc w:val="both"/>
        <w:rPr>
          <w:rFonts w:ascii="Times New Roman" w:eastAsia="Times New Roman" w:hAnsi="Times New Roman" w:cs="Times New Roman"/>
          <w:b/>
          <w:smallCaps/>
          <w:color w:val="000000"/>
          <w:sz w:val="24"/>
          <w:szCs w:val="24"/>
        </w:rPr>
      </w:pPr>
    </w:p>
    <w:p w14:paraId="4A7D4443" w14:textId="77777777" w:rsidR="00190AD0" w:rsidRPr="003F1541" w:rsidRDefault="00190AD0" w:rsidP="00190AD0">
      <w:pPr>
        <w:spacing w:before="120" w:after="0"/>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42B099E7" w14:textId="77777777" w:rsidR="00190AD0" w:rsidRPr="003F1541" w:rsidRDefault="00190AD0" w:rsidP="00190AD0">
      <w:pPr>
        <w:numPr>
          <w:ilvl w:val="0"/>
          <w:numId w:val="2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Képek, ábrázolások gyűjtése a különböző tanult vallások jellegzetes építményeiről.</w:t>
      </w:r>
    </w:p>
    <w:p w14:paraId="0C0D0B69" w14:textId="77777777" w:rsidR="00190AD0" w:rsidRPr="003F1541" w:rsidRDefault="00190AD0" w:rsidP="00190AD0">
      <w:pPr>
        <w:numPr>
          <w:ilvl w:val="0"/>
          <w:numId w:val="2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Képzőművészeti, irodalmi és zenei alkotások gyűjtése és elemzése antik mitológiai témákról.</w:t>
      </w:r>
    </w:p>
    <w:p w14:paraId="6B7B8279" w14:textId="77777777" w:rsidR="00190AD0" w:rsidRPr="003F1541" w:rsidRDefault="00190AD0" w:rsidP="00190AD0">
      <w:pPr>
        <w:numPr>
          <w:ilvl w:val="0"/>
          <w:numId w:val="2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Az Ószövetség történelmi szereplőinek, helyszíneinek azonosítása. </w:t>
      </w:r>
    </w:p>
    <w:p w14:paraId="7C495929" w14:textId="77777777" w:rsidR="00190AD0" w:rsidRPr="003F1541" w:rsidRDefault="00190AD0" w:rsidP="00190AD0">
      <w:pPr>
        <w:numPr>
          <w:ilvl w:val="0"/>
          <w:numId w:val="2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Jézus életével és a kereszténység terjedésével kapcsolatos filmek/ filmrészletek.</w:t>
      </w:r>
    </w:p>
    <w:p w14:paraId="24EE67D1" w14:textId="77777777" w:rsidR="00190AD0" w:rsidRPr="003F1541" w:rsidRDefault="00190AD0" w:rsidP="00190AD0">
      <w:pPr>
        <w:numPr>
          <w:ilvl w:val="0"/>
          <w:numId w:val="26"/>
        </w:numPr>
        <w:pBdr>
          <w:top w:val="nil"/>
          <w:left w:val="nil"/>
          <w:bottom w:val="nil"/>
          <w:right w:val="nil"/>
          <w:between w:val="nil"/>
        </w:pBdr>
        <w:spacing w:after="200" w:line="276" w:lineRule="auto"/>
        <w:ind w:left="709"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Képzőművészeti, irodalmi és zenei alkotások gyűjtése és elemzése bibliai témákról.</w:t>
      </w:r>
    </w:p>
    <w:p w14:paraId="69118262" w14:textId="77777777" w:rsidR="00190AD0" w:rsidRPr="003F1541" w:rsidRDefault="00190AD0" w:rsidP="00190AD0">
      <w:pPr>
        <w:spacing w:before="480"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Hódító birodalmak</w:t>
      </w:r>
    </w:p>
    <w:p w14:paraId="5FC3D20D"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sidRPr="003F1541">
        <w:rPr>
          <w:rFonts w:ascii="Times New Roman" w:eastAsia="Times New Roman" w:hAnsi="Times New Roman" w:cs="Times New Roman"/>
          <w:b/>
          <w:sz w:val="24"/>
          <w:szCs w:val="24"/>
        </w:rPr>
        <w:t>6</w:t>
      </w:r>
      <w:r w:rsidRPr="003F1541">
        <w:rPr>
          <w:rFonts w:ascii="Times New Roman" w:eastAsia="Times New Roman" w:hAnsi="Times New Roman" w:cs="Times New Roman"/>
          <w:b/>
          <w:color w:val="000000"/>
          <w:sz w:val="24"/>
          <w:szCs w:val="24"/>
        </w:rPr>
        <w:t xml:space="preserve"> óra</w:t>
      </w:r>
    </w:p>
    <w:p w14:paraId="765E1E80"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6" w:name="_heading=h.gjdgxs" w:colFirst="0" w:colLast="0"/>
      <w:bookmarkEnd w:id="6"/>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544"/>
        <w:gridCol w:w="3402"/>
        <w:gridCol w:w="3402"/>
      </w:tblGrid>
      <w:tr w:rsidR="00190AD0" w:rsidRPr="003F1541" w14:paraId="0AF46C5A" w14:textId="77777777" w:rsidTr="00EC6689">
        <w:tc>
          <w:tcPr>
            <w:tcW w:w="13745" w:type="dxa"/>
            <w:gridSpan w:val="4"/>
          </w:tcPr>
          <w:p w14:paraId="13C51647"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051C1125" w14:textId="77777777" w:rsidTr="00EC6689">
        <w:tc>
          <w:tcPr>
            <w:tcW w:w="3397" w:type="dxa"/>
          </w:tcPr>
          <w:p w14:paraId="5DED61E8"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544" w:type="dxa"/>
          </w:tcPr>
          <w:p w14:paraId="76D1D75F"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6B404C66"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1CBFCCAF"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190993EF" w14:textId="77777777" w:rsidTr="00EC6689">
        <w:tc>
          <w:tcPr>
            <w:tcW w:w="3397" w:type="dxa"/>
          </w:tcPr>
          <w:p w14:paraId="20CA7B6E"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Egy eurázsiai birodalom: a hunok</w:t>
            </w:r>
          </w:p>
        </w:tc>
        <w:tc>
          <w:tcPr>
            <w:tcW w:w="3544" w:type="dxa"/>
          </w:tcPr>
          <w:p w14:paraId="12EDED47" w14:textId="77777777" w:rsidR="00190AD0" w:rsidRPr="003F1541" w:rsidRDefault="00190AD0" w:rsidP="00190AD0">
            <w:pPr>
              <w:numPr>
                <w:ilvl w:val="0"/>
                <w:numId w:val="40"/>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nomád életmód, harcmodor és államszervezés.</w:t>
            </w:r>
          </w:p>
          <w:p w14:paraId="4CB466C1" w14:textId="77777777" w:rsidR="00190AD0" w:rsidRPr="003F1541" w:rsidRDefault="00190AD0" w:rsidP="00190AD0">
            <w:pPr>
              <w:numPr>
                <w:ilvl w:val="0"/>
                <w:numId w:val="40"/>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népvándorlás.</w:t>
            </w:r>
          </w:p>
          <w:p w14:paraId="3FD6C92A" w14:textId="77777777" w:rsidR="00190AD0" w:rsidRPr="003F1541" w:rsidRDefault="00190AD0" w:rsidP="00190AD0">
            <w:pPr>
              <w:numPr>
                <w:ilvl w:val="0"/>
                <w:numId w:val="40"/>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Róma örökösei Európa térképén.</w:t>
            </w:r>
          </w:p>
        </w:tc>
        <w:tc>
          <w:tcPr>
            <w:tcW w:w="3402" w:type="dxa"/>
            <w:vMerge w:val="restart"/>
          </w:tcPr>
          <w:p w14:paraId="2DF01BF0"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népvándorlás, hunok, ortodox, iszlám, Korán, kalifa. </w:t>
            </w:r>
          </w:p>
          <w:p w14:paraId="6F6C8B32"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Attila, Justinianus, Mohamed, Nagy Károly, I. Ottó.</w:t>
            </w:r>
            <w:r w:rsidRPr="003F1541">
              <w:rPr>
                <w:rFonts w:ascii="Times New Roman" w:eastAsia="Times New Roman" w:hAnsi="Times New Roman" w:cs="Times New Roman"/>
                <w:i/>
                <w:color w:val="000000"/>
                <w:sz w:val="24"/>
                <w:szCs w:val="24"/>
              </w:rPr>
              <w:t xml:space="preserve"> </w:t>
            </w:r>
          </w:p>
          <w:p w14:paraId="3224E22B"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4C055FC4"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476 a Nyugatrómai Birodalom bukása, 622 Mohamed Medinába költözése, 732 a poitiers-i csata.</w:t>
            </w:r>
          </w:p>
          <w:p w14:paraId="0537BB5F"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461BE4D5"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Hun Birodalom, Konstantinápoly, Bizánci Birodalom, Mekka, Poitiers, Frank Birodalom, Német-római Császárság.</w:t>
            </w:r>
          </w:p>
        </w:tc>
        <w:tc>
          <w:tcPr>
            <w:tcW w:w="3402" w:type="dxa"/>
            <w:vMerge w:val="restart"/>
          </w:tcPr>
          <w:p w14:paraId="3726977F" w14:textId="77777777" w:rsidR="00190AD0" w:rsidRPr="003F1541" w:rsidRDefault="00190AD0" w:rsidP="00190AD0">
            <w:pPr>
              <w:numPr>
                <w:ilvl w:val="0"/>
                <w:numId w:val="31"/>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highlight w:val="white"/>
              </w:rPr>
              <w:t>A népvándorlás irányainak és résztvevőinek nyomon követése térkép segítségével a Kr. u. 4–8. sz. időszakába</w:t>
            </w:r>
            <w:r w:rsidRPr="003F1541">
              <w:rPr>
                <w:rFonts w:ascii="Times New Roman" w:eastAsia="Times New Roman" w:hAnsi="Times New Roman" w:cs="Times New Roman"/>
                <w:color w:val="000000"/>
                <w:sz w:val="24"/>
                <w:szCs w:val="24"/>
              </w:rPr>
              <w:t>n.</w:t>
            </w:r>
          </w:p>
          <w:p w14:paraId="5E8EADFD" w14:textId="77777777" w:rsidR="00190AD0" w:rsidRPr="003F1541" w:rsidRDefault="00190AD0" w:rsidP="00190AD0">
            <w:pPr>
              <w:numPr>
                <w:ilvl w:val="0"/>
                <w:numId w:val="31"/>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highlight w:val="white"/>
              </w:rPr>
              <w:t>A sztyeppei állam működésének, sajátosságainak bemutatása</w:t>
            </w:r>
            <w:r w:rsidRPr="003F1541">
              <w:rPr>
                <w:rFonts w:ascii="Times New Roman" w:eastAsia="Times New Roman" w:hAnsi="Times New Roman" w:cs="Times New Roman"/>
                <w:color w:val="000000"/>
                <w:sz w:val="24"/>
                <w:szCs w:val="24"/>
              </w:rPr>
              <w:t>.</w:t>
            </w:r>
          </w:p>
          <w:p w14:paraId="22B5AE5C" w14:textId="77777777" w:rsidR="00190AD0" w:rsidRPr="003F1541" w:rsidRDefault="00190AD0" w:rsidP="00190AD0">
            <w:pPr>
              <w:numPr>
                <w:ilvl w:val="0"/>
                <w:numId w:val="31"/>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kora középkori Európa államalakulatainak azonosítása térképen.</w:t>
            </w:r>
          </w:p>
          <w:p w14:paraId="2EEEC508" w14:textId="77777777" w:rsidR="00190AD0" w:rsidRPr="003F1541" w:rsidRDefault="00190AD0" w:rsidP="00190AD0">
            <w:pPr>
              <w:numPr>
                <w:ilvl w:val="0"/>
                <w:numId w:val="31"/>
              </w:numPr>
              <w:pBdr>
                <w:top w:val="nil"/>
                <w:left w:val="nil"/>
                <w:bottom w:val="nil"/>
                <w:right w:val="nil"/>
                <w:between w:val="nil"/>
              </w:pBdr>
              <w:spacing w:after="12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highlight w:val="white"/>
              </w:rPr>
              <w:t>Az iszlám vallás és az arab terjeszkedés közötti összefüggések feltárás</w:t>
            </w:r>
            <w:r w:rsidRPr="003F1541">
              <w:rPr>
                <w:rFonts w:ascii="Times New Roman" w:eastAsia="Times New Roman" w:hAnsi="Times New Roman" w:cs="Times New Roman"/>
                <w:color w:val="000000"/>
                <w:sz w:val="24"/>
                <w:szCs w:val="24"/>
              </w:rPr>
              <w:t>a.</w:t>
            </w:r>
          </w:p>
        </w:tc>
      </w:tr>
      <w:tr w:rsidR="00190AD0" w:rsidRPr="003F1541" w14:paraId="4B0D8A08" w14:textId="77777777" w:rsidTr="00EC6689">
        <w:tc>
          <w:tcPr>
            <w:tcW w:w="3397" w:type="dxa"/>
          </w:tcPr>
          <w:p w14:paraId="1F7CEB01"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Az arab birodalom és az iszlám</w:t>
            </w:r>
          </w:p>
        </w:tc>
        <w:tc>
          <w:tcPr>
            <w:tcW w:w="3544" w:type="dxa"/>
          </w:tcPr>
          <w:p w14:paraId="16503B2A" w14:textId="77777777" w:rsidR="00190AD0" w:rsidRPr="003F1541" w:rsidRDefault="00190AD0" w:rsidP="00190AD0">
            <w:pPr>
              <w:numPr>
                <w:ilvl w:val="0"/>
                <w:numId w:val="40"/>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Mohamed tanításai és a Korán.</w:t>
            </w:r>
          </w:p>
          <w:p w14:paraId="1EFA7DC5" w14:textId="77777777" w:rsidR="00190AD0" w:rsidRPr="003F1541" w:rsidRDefault="00190AD0" w:rsidP="00190AD0">
            <w:pPr>
              <w:numPr>
                <w:ilvl w:val="0"/>
                <w:numId w:val="40"/>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iszlám kultúra jellegzetességei.</w:t>
            </w:r>
          </w:p>
          <w:p w14:paraId="0AB7BB4C" w14:textId="77777777" w:rsidR="00190AD0" w:rsidRPr="003F1541" w:rsidRDefault="00190AD0" w:rsidP="00190AD0">
            <w:pPr>
              <w:numPr>
                <w:ilvl w:val="0"/>
                <w:numId w:val="40"/>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Arab Birodalom és az arab hódítás.</w:t>
            </w:r>
          </w:p>
          <w:p w14:paraId="45990616" w14:textId="77777777" w:rsidR="00190AD0" w:rsidRPr="003F1541" w:rsidRDefault="00190AD0" w:rsidP="00190AD0">
            <w:pPr>
              <w:numPr>
                <w:ilvl w:val="0"/>
                <w:numId w:val="40"/>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arab hódítás feltartóztatása Európában: Poitiers, Bizánc.</w:t>
            </w:r>
          </w:p>
        </w:tc>
        <w:tc>
          <w:tcPr>
            <w:tcW w:w="3402" w:type="dxa"/>
            <w:vMerge/>
          </w:tcPr>
          <w:p w14:paraId="1A8B4BAB"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6CE29225"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617520A8" w14:textId="77777777" w:rsidR="00190AD0"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p>
    <w:p w14:paraId="6572BF5F"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lastRenderedPageBreak/>
        <w:t>Javasolt tevékenységek:</w:t>
      </w:r>
    </w:p>
    <w:p w14:paraId="7E248064" w14:textId="77777777" w:rsidR="00190AD0" w:rsidRPr="003F1541" w:rsidRDefault="00190AD0" w:rsidP="00190AD0">
      <w:pPr>
        <w:numPr>
          <w:ilvl w:val="0"/>
          <w:numId w:val="39"/>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Római Birodalom bukása külső és belső okainak összegyűjtése.</w:t>
      </w:r>
    </w:p>
    <w:p w14:paraId="595E7736" w14:textId="77777777" w:rsidR="00190AD0" w:rsidRPr="003F1541" w:rsidRDefault="00190AD0" w:rsidP="00190AD0">
      <w:pPr>
        <w:numPr>
          <w:ilvl w:val="0"/>
          <w:numId w:val="39"/>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monoteista vallások (zsidó, keresztény, iszlám) összehasonlítása különböző szempontok alapján.</w:t>
      </w:r>
    </w:p>
    <w:p w14:paraId="18102843" w14:textId="77777777" w:rsidR="00190AD0" w:rsidRPr="003F1541" w:rsidRDefault="00190AD0" w:rsidP="00190AD0">
      <w:pPr>
        <w:numPr>
          <w:ilvl w:val="0"/>
          <w:numId w:val="39"/>
        </w:numPr>
        <w:pBdr>
          <w:top w:val="nil"/>
          <w:left w:val="nil"/>
          <w:bottom w:val="nil"/>
          <w:right w:val="nil"/>
          <w:between w:val="nil"/>
        </w:pBdr>
        <w:spacing w:after="20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Kiselőadás, prezentáció készítése jellegzetes iszlám vallási épületekről, szokásokról.</w:t>
      </w:r>
    </w:p>
    <w:p w14:paraId="3EE55D6B" w14:textId="77777777" w:rsidR="00190AD0" w:rsidRPr="003F1541" w:rsidRDefault="00190AD0" w:rsidP="00190AD0">
      <w:pPr>
        <w:spacing w:before="480"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középkori Európa </w:t>
      </w:r>
    </w:p>
    <w:p w14:paraId="003DABDD"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w:t>
      </w:r>
      <w:r w:rsidRPr="003F1541">
        <w:rPr>
          <w:rFonts w:ascii="Times New Roman" w:eastAsia="Times New Roman" w:hAnsi="Times New Roman" w:cs="Times New Roman"/>
          <w:b/>
          <w:color w:val="000000"/>
          <w:sz w:val="24"/>
          <w:szCs w:val="24"/>
        </w:rPr>
        <w:t xml:space="preserve"> óra</w:t>
      </w:r>
    </w:p>
    <w:p w14:paraId="58F6F687"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402"/>
      </w:tblGrid>
      <w:tr w:rsidR="00190AD0" w:rsidRPr="003F1541" w14:paraId="1B2274F3" w14:textId="77777777" w:rsidTr="00EC6689">
        <w:tc>
          <w:tcPr>
            <w:tcW w:w="13745" w:type="dxa"/>
            <w:gridSpan w:val="4"/>
          </w:tcPr>
          <w:p w14:paraId="155C908F"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57674BAB" w14:textId="77777777" w:rsidTr="00EC6689">
        <w:tc>
          <w:tcPr>
            <w:tcW w:w="3539" w:type="dxa"/>
          </w:tcPr>
          <w:p w14:paraId="13ED4E32"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402" w:type="dxa"/>
          </w:tcPr>
          <w:p w14:paraId="11DD8552"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7A505441"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76BD4E07"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772A8042" w14:textId="77777777" w:rsidTr="00EC6689">
        <w:tc>
          <w:tcPr>
            <w:tcW w:w="3539" w:type="dxa"/>
          </w:tcPr>
          <w:p w14:paraId="30CEB2F8"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parasztság világa</w:t>
            </w:r>
          </w:p>
        </w:tc>
        <w:tc>
          <w:tcPr>
            <w:tcW w:w="3402" w:type="dxa"/>
          </w:tcPr>
          <w:p w14:paraId="04B49164"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uradalom.</w:t>
            </w:r>
          </w:p>
          <w:p w14:paraId="1E3A4CC6"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jobbágyok kötelességei és jogai.</w:t>
            </w:r>
          </w:p>
          <w:p w14:paraId="3D9FF82F"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önellátástól az árutermelésig.</w:t>
            </w:r>
          </w:p>
        </w:tc>
        <w:tc>
          <w:tcPr>
            <w:tcW w:w="3402" w:type="dxa"/>
            <w:vMerge w:val="restart"/>
          </w:tcPr>
          <w:p w14:paraId="3D00FC04"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uradalom, földesúr, majorság, jobbágy, robot, kiváltság, rend, pápa, érsek, cölibátus, szerzetes, bencés rend, ferences rend, eretnek, inkvizíció, kolostor, katolikus, szent, kódex, román stílus, gótikus stílus, reneszánsz, lovag, nemes, feudalizmus, hűbériség, király, rendi monarchia, keresztes hadjáratok, polgár, céh.</w:t>
            </w:r>
          </w:p>
          <w:p w14:paraId="69D0F03B"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0F9CEBEA"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Szent Benedek, VII. Gergely, Assisi Szent Ferenc, Aquinói Szent Tamás, Leonardo da Vinci, Gutenberg, Dózsa György.</w:t>
            </w:r>
          </w:p>
          <w:p w14:paraId="121339BE"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069AD750"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lastRenderedPageBreak/>
              <w:t>Kronológia:</w:t>
            </w:r>
            <w:r w:rsidRPr="003F1541">
              <w:rPr>
                <w:rFonts w:ascii="Times New Roman" w:eastAsia="Times New Roman" w:hAnsi="Times New Roman" w:cs="Times New Roman"/>
                <w:color w:val="000000"/>
                <w:sz w:val="24"/>
                <w:szCs w:val="24"/>
              </w:rPr>
              <w:t xml:space="preserve"> 476–1492 a középkor, 1054 az egyházszakadás, 1347 a nagy pestisjárvány.</w:t>
            </w:r>
          </w:p>
          <w:p w14:paraId="7D42CEC2"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0702D93F"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Egyházi Állam, Anglia, Franciaország, levantei kereskedelmi hálózat, Velence, Firenze, Hanza kereskedelmi hálózat, Szentföld.</w:t>
            </w:r>
          </w:p>
        </w:tc>
        <w:tc>
          <w:tcPr>
            <w:tcW w:w="3402" w:type="dxa"/>
            <w:vMerge w:val="restart"/>
          </w:tcPr>
          <w:p w14:paraId="1355079A" w14:textId="77777777" w:rsidR="00190AD0" w:rsidRPr="003F1541" w:rsidRDefault="00190AD0" w:rsidP="00190AD0">
            <w:pPr>
              <w:numPr>
                <w:ilvl w:val="0"/>
                <w:numId w:val="37"/>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középkor társadalmi, gazdasági, vallási és kulturális jellemzőinek bemutatása.</w:t>
            </w:r>
          </w:p>
          <w:p w14:paraId="40115DE3" w14:textId="77777777" w:rsidR="00190AD0" w:rsidRPr="003F1541" w:rsidRDefault="00190AD0" w:rsidP="00190AD0">
            <w:pPr>
              <w:numPr>
                <w:ilvl w:val="0"/>
                <w:numId w:val="37"/>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társadalmi csoportok közötti jogi különbségek azonosítása.</w:t>
            </w:r>
          </w:p>
          <w:p w14:paraId="754B971E" w14:textId="77777777" w:rsidR="00190AD0" w:rsidRPr="003F1541" w:rsidRDefault="00190AD0" w:rsidP="00190AD0">
            <w:pPr>
              <w:numPr>
                <w:ilvl w:val="0"/>
                <w:numId w:val="37"/>
              </w:numPr>
              <w:pBdr>
                <w:top w:val="nil"/>
                <w:left w:val="nil"/>
                <w:bottom w:val="nil"/>
                <w:right w:val="nil"/>
                <w:between w:val="nil"/>
              </w:pBdr>
              <w:spacing w:after="0" w:line="240" w:lineRule="auto"/>
              <w:ind w:left="312" w:right="-108"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középkor társadalmi berendezkedése.</w:t>
            </w:r>
          </w:p>
          <w:p w14:paraId="6FF148F1" w14:textId="77777777" w:rsidR="00190AD0" w:rsidRPr="003F1541" w:rsidRDefault="00190AD0" w:rsidP="00190AD0">
            <w:pPr>
              <w:numPr>
                <w:ilvl w:val="0"/>
                <w:numId w:val="37"/>
              </w:numPr>
              <w:pBdr>
                <w:top w:val="nil"/>
                <w:left w:val="nil"/>
                <w:bottom w:val="nil"/>
                <w:right w:val="nil"/>
                <w:between w:val="nil"/>
              </w:pBdr>
              <w:spacing w:after="0" w:line="240" w:lineRule="auto"/>
              <w:ind w:left="312" w:right="-108"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jobbágyság jogainak és kötelességeinek rendszerezése.</w:t>
            </w:r>
          </w:p>
          <w:p w14:paraId="168826E3" w14:textId="77777777" w:rsidR="00190AD0" w:rsidRPr="003F1541" w:rsidRDefault="00190AD0" w:rsidP="00190AD0">
            <w:pPr>
              <w:numPr>
                <w:ilvl w:val="0"/>
                <w:numId w:val="37"/>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egyház szerepének áttekintése a középkori Európában.</w:t>
            </w:r>
          </w:p>
          <w:p w14:paraId="00488426" w14:textId="77777777" w:rsidR="00190AD0" w:rsidRPr="003F1541" w:rsidRDefault="00190AD0" w:rsidP="00190AD0">
            <w:pPr>
              <w:numPr>
                <w:ilvl w:val="0"/>
                <w:numId w:val="37"/>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középkori kolostori élet bemutatása képi vagy szöveges források segítségével.</w:t>
            </w:r>
          </w:p>
          <w:p w14:paraId="79024353" w14:textId="77777777" w:rsidR="00190AD0" w:rsidRPr="003F1541" w:rsidRDefault="00190AD0" w:rsidP="00190AD0">
            <w:pPr>
              <w:numPr>
                <w:ilvl w:val="0"/>
                <w:numId w:val="37"/>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nyugati és keleti kereszténység jellemzői.</w:t>
            </w:r>
          </w:p>
          <w:p w14:paraId="66DDB6B8" w14:textId="77777777" w:rsidR="00190AD0" w:rsidRPr="003F1541" w:rsidRDefault="00190AD0" w:rsidP="00190AD0">
            <w:pPr>
              <w:numPr>
                <w:ilvl w:val="0"/>
                <w:numId w:val="37"/>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lovagi életmód jellemzőinek azonosítása.</w:t>
            </w:r>
          </w:p>
          <w:p w14:paraId="62B7AAE6" w14:textId="77777777" w:rsidR="00190AD0" w:rsidRPr="003F1541" w:rsidRDefault="00190AD0" w:rsidP="00190AD0">
            <w:pPr>
              <w:widowControl w:val="0"/>
              <w:numPr>
                <w:ilvl w:val="0"/>
                <w:numId w:val="37"/>
              </w:numPr>
              <w:pBdr>
                <w:top w:val="nil"/>
                <w:left w:val="nil"/>
                <w:bottom w:val="nil"/>
                <w:right w:val="nil"/>
                <w:between w:val="nil"/>
              </w:pBdr>
              <w:spacing w:after="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városok életének bemutatása képek, ábrák és szöveges források alapján</w:t>
            </w:r>
            <w:r w:rsidRPr="003F1541">
              <w:rPr>
                <w:rFonts w:ascii="Times New Roman" w:eastAsia="Times New Roman" w:hAnsi="Times New Roman" w:cs="Times New Roman"/>
                <w:sz w:val="24"/>
                <w:szCs w:val="24"/>
              </w:rPr>
              <w:t>.</w:t>
            </w:r>
          </w:p>
          <w:p w14:paraId="3B2435A3" w14:textId="77777777" w:rsidR="00190AD0" w:rsidRPr="003F1541" w:rsidRDefault="00190AD0" w:rsidP="00190AD0">
            <w:pPr>
              <w:numPr>
                <w:ilvl w:val="0"/>
                <w:numId w:val="37"/>
              </w:numPr>
              <w:pBdr>
                <w:top w:val="nil"/>
                <w:left w:val="nil"/>
                <w:bottom w:val="nil"/>
                <w:right w:val="nil"/>
                <w:between w:val="nil"/>
              </w:pBdr>
              <w:spacing w:after="12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céhek működésének jellemzése források alapján.</w:t>
            </w:r>
          </w:p>
        </w:tc>
      </w:tr>
      <w:tr w:rsidR="00190AD0" w:rsidRPr="003F1541" w14:paraId="17D7EE5E" w14:textId="77777777" w:rsidTr="00EC6689">
        <w:tc>
          <w:tcPr>
            <w:tcW w:w="3539" w:type="dxa"/>
          </w:tcPr>
          <w:p w14:paraId="34876035"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Az egyházi rend</w:t>
            </w:r>
          </w:p>
        </w:tc>
        <w:tc>
          <w:tcPr>
            <w:tcW w:w="3402" w:type="dxa"/>
          </w:tcPr>
          <w:p w14:paraId="4882B163"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egyházi hierarchia, az egyházi intézményrendszer</w:t>
            </w:r>
          </w:p>
          <w:p w14:paraId="58DBFE87"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Kultúra és oktatás, a középkori egyetemek.</w:t>
            </w:r>
          </w:p>
          <w:p w14:paraId="0AC05989"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Román és gótikus építészet – európai és magyar példák.</w:t>
            </w:r>
          </w:p>
        </w:tc>
        <w:tc>
          <w:tcPr>
            <w:tcW w:w="3402" w:type="dxa"/>
            <w:vMerge/>
          </w:tcPr>
          <w:p w14:paraId="1037A41B"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419F504A"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01C2848D" w14:textId="77777777" w:rsidTr="00EC6689">
        <w:tc>
          <w:tcPr>
            <w:tcW w:w="3539" w:type="dxa"/>
          </w:tcPr>
          <w:p w14:paraId="51E04A90"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nemesi rend</w:t>
            </w:r>
          </w:p>
        </w:tc>
        <w:tc>
          <w:tcPr>
            <w:tcW w:w="3402" w:type="dxa"/>
          </w:tcPr>
          <w:p w14:paraId="24995BEB"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Lovagi eszmény és lovagi kultúra.</w:t>
            </w:r>
          </w:p>
          <w:p w14:paraId="2A68058A"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1541">
              <w:rPr>
                <w:rFonts w:ascii="Times New Roman" w:eastAsia="Times New Roman" w:hAnsi="Times New Roman" w:cs="Times New Roman"/>
                <w:sz w:val="24"/>
                <w:szCs w:val="24"/>
              </w:rPr>
              <w:t>A hűbériség.</w:t>
            </w:r>
          </w:p>
        </w:tc>
        <w:tc>
          <w:tcPr>
            <w:tcW w:w="3402" w:type="dxa"/>
            <w:vMerge/>
          </w:tcPr>
          <w:p w14:paraId="73A9375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strike/>
                <w:color w:val="000000"/>
                <w:sz w:val="24"/>
                <w:szCs w:val="24"/>
              </w:rPr>
            </w:pPr>
          </w:p>
        </w:tc>
        <w:tc>
          <w:tcPr>
            <w:tcW w:w="3402" w:type="dxa"/>
            <w:vMerge/>
          </w:tcPr>
          <w:p w14:paraId="3DBC7432"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strike/>
                <w:color w:val="000000"/>
                <w:sz w:val="24"/>
                <w:szCs w:val="24"/>
              </w:rPr>
            </w:pPr>
          </w:p>
        </w:tc>
      </w:tr>
      <w:tr w:rsidR="00190AD0" w:rsidRPr="003F1541" w14:paraId="6BAA39AF" w14:textId="77777777" w:rsidTr="00EC6689">
        <w:tc>
          <w:tcPr>
            <w:tcW w:w="3539" w:type="dxa"/>
          </w:tcPr>
          <w:p w14:paraId="1E63B54B"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POLGÁROK VILÁGA</w:t>
            </w:r>
          </w:p>
        </w:tc>
        <w:tc>
          <w:tcPr>
            <w:tcW w:w="3402" w:type="dxa"/>
          </w:tcPr>
          <w:p w14:paraId="722ECE32"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középkori város és lakói.</w:t>
            </w:r>
          </w:p>
          <w:p w14:paraId="08A93DBE"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város kiváltságai (magyar példák alapján).</w:t>
            </w:r>
          </w:p>
          <w:p w14:paraId="5FB252F3"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céhek.</w:t>
            </w:r>
          </w:p>
          <w:p w14:paraId="57252591"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helyi és távolsági kereskedelem.</w:t>
            </w:r>
          </w:p>
          <w:p w14:paraId="471F1E17" w14:textId="77777777" w:rsidR="00190AD0" w:rsidRPr="003F1541" w:rsidRDefault="00190AD0" w:rsidP="00190AD0">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reneszánsz építészet (európai és magyar példák).</w:t>
            </w:r>
          </w:p>
        </w:tc>
        <w:tc>
          <w:tcPr>
            <w:tcW w:w="3402" w:type="dxa"/>
            <w:vMerge/>
          </w:tcPr>
          <w:p w14:paraId="0FD24036"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0FF601A8"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7C73DC7E" w14:textId="77777777" w:rsidR="00190AD0"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p>
    <w:p w14:paraId="03DEB999"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1282E4BF" w14:textId="77777777" w:rsidR="00190AD0" w:rsidRPr="003F1541" w:rsidRDefault="00190AD0" w:rsidP="00190AD0">
      <w:pPr>
        <w:numPr>
          <w:ilvl w:val="0"/>
          <w:numId w:val="43"/>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highlight w:val="white"/>
        </w:rPr>
        <w:t>Képek gyűjtése és rendszerezése román, gótikus és reneszánsz stílusú épületekről</w:t>
      </w:r>
      <w:r w:rsidRPr="003F1541">
        <w:rPr>
          <w:rFonts w:ascii="Times New Roman" w:eastAsia="Times New Roman" w:hAnsi="Times New Roman" w:cs="Times New Roman"/>
          <w:color w:val="000000"/>
          <w:sz w:val="24"/>
          <w:szCs w:val="24"/>
        </w:rPr>
        <w:t>.</w:t>
      </w:r>
    </w:p>
    <w:p w14:paraId="428E35C6" w14:textId="77777777" w:rsidR="00190AD0" w:rsidRPr="003F1541" w:rsidRDefault="00190AD0" w:rsidP="00190AD0">
      <w:pPr>
        <w:numPr>
          <w:ilvl w:val="0"/>
          <w:numId w:val="43"/>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Képek gyűjtése az ortodox egyház jellegzetes épületeiről, szokásairól.</w:t>
      </w:r>
    </w:p>
    <w:p w14:paraId="64B1C438" w14:textId="77777777" w:rsidR="00190AD0" w:rsidRPr="003F1541" w:rsidRDefault="00190AD0" w:rsidP="00190AD0">
      <w:pPr>
        <w:numPr>
          <w:ilvl w:val="0"/>
          <w:numId w:val="43"/>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Áttekintő ábra készítése az egyházi hierarchiáról.</w:t>
      </w:r>
    </w:p>
    <w:p w14:paraId="12C189A3" w14:textId="77777777" w:rsidR="00190AD0" w:rsidRPr="003F1541" w:rsidRDefault="00190AD0" w:rsidP="00190AD0">
      <w:pPr>
        <w:numPr>
          <w:ilvl w:val="0"/>
          <w:numId w:val="43"/>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Prezentáció, bemutató készítése valamely szerzetes, illetve lovagrendről.</w:t>
      </w:r>
    </w:p>
    <w:p w14:paraId="25C9FE45" w14:textId="77777777" w:rsidR="00190AD0" w:rsidRPr="003F1541" w:rsidRDefault="00190AD0" w:rsidP="00190AD0">
      <w:pPr>
        <w:numPr>
          <w:ilvl w:val="0"/>
          <w:numId w:val="43"/>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város jellegzetes helyszíneinek, intézményeinek azonosítása egy fiktív középkori várost bemutató ábrán.</w:t>
      </w:r>
    </w:p>
    <w:p w14:paraId="512C5E8E" w14:textId="77777777" w:rsidR="00190AD0" w:rsidRPr="003F1541" w:rsidRDefault="00190AD0" w:rsidP="00190AD0">
      <w:pPr>
        <w:rPr>
          <w:rFonts w:ascii="Times New Roman" w:eastAsia="Times New Roman" w:hAnsi="Times New Roman" w:cs="Times New Roman"/>
          <w:b/>
          <w:smallCaps/>
          <w:color w:val="000000"/>
          <w:sz w:val="24"/>
          <w:szCs w:val="24"/>
        </w:rPr>
      </w:pPr>
    </w:p>
    <w:p w14:paraId="2E343DFC" w14:textId="77777777" w:rsidR="00190AD0" w:rsidRPr="003F1541" w:rsidRDefault="00190AD0" w:rsidP="00190AD0">
      <w:pPr>
        <w:spacing w:before="480"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magyar nép eredete és az Árpád-kor</w:t>
      </w:r>
    </w:p>
    <w:p w14:paraId="253AC291"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w:t>
      </w:r>
      <w:r w:rsidRPr="003F1541">
        <w:rPr>
          <w:rFonts w:ascii="Times New Roman" w:eastAsia="Times New Roman" w:hAnsi="Times New Roman" w:cs="Times New Roman"/>
          <w:b/>
          <w:color w:val="000000"/>
          <w:sz w:val="24"/>
          <w:szCs w:val="24"/>
        </w:rPr>
        <w:t xml:space="preserve"> óra</w:t>
      </w:r>
    </w:p>
    <w:p w14:paraId="5A46FC3B"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7" w:name="_heading=h.30j0zll" w:colFirst="0" w:colLast="0"/>
      <w:bookmarkEnd w:id="7"/>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544"/>
        <w:gridCol w:w="3402"/>
        <w:gridCol w:w="3402"/>
      </w:tblGrid>
      <w:tr w:rsidR="00190AD0" w:rsidRPr="003F1541" w14:paraId="7AB57930" w14:textId="77777777" w:rsidTr="00EC6689">
        <w:tc>
          <w:tcPr>
            <w:tcW w:w="13745" w:type="dxa"/>
            <w:gridSpan w:val="4"/>
          </w:tcPr>
          <w:p w14:paraId="70474F2E"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143B70A5" w14:textId="77777777" w:rsidTr="00EC6689">
        <w:tc>
          <w:tcPr>
            <w:tcW w:w="3397" w:type="dxa"/>
          </w:tcPr>
          <w:p w14:paraId="1EF732C8"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544" w:type="dxa"/>
          </w:tcPr>
          <w:p w14:paraId="0C63DE61"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6E56D9C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14EE478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0E96B1E5" w14:textId="77777777" w:rsidTr="00EC6689">
        <w:tc>
          <w:tcPr>
            <w:tcW w:w="3397" w:type="dxa"/>
          </w:tcPr>
          <w:p w14:paraId="475D38E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Magyar őstörténet és honfoglalás</w:t>
            </w:r>
          </w:p>
        </w:tc>
        <w:tc>
          <w:tcPr>
            <w:tcW w:w="3544" w:type="dxa"/>
          </w:tcPr>
          <w:p w14:paraId="5E5D5414" w14:textId="77777777" w:rsidR="00190AD0" w:rsidRPr="003F1541" w:rsidRDefault="00190AD0" w:rsidP="00190AD0">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törzsszövetség az Etelközben.</w:t>
            </w:r>
          </w:p>
          <w:p w14:paraId="3D6F72C2" w14:textId="77777777" w:rsidR="00190AD0" w:rsidRPr="003F1541" w:rsidRDefault="00190AD0" w:rsidP="00190AD0">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honfoglalás okai és menete.</w:t>
            </w:r>
          </w:p>
          <w:p w14:paraId="7792611A" w14:textId="77777777" w:rsidR="00190AD0" w:rsidRPr="003F1541" w:rsidRDefault="00190AD0" w:rsidP="00190AD0">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kalandozások – a lovas-íjász harcmodor.</w:t>
            </w:r>
          </w:p>
        </w:tc>
        <w:tc>
          <w:tcPr>
            <w:tcW w:w="3402" w:type="dxa"/>
            <w:vMerge w:val="restart"/>
          </w:tcPr>
          <w:p w14:paraId="45A4207A"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lastRenderedPageBreak/>
              <w:t>Fogalmak:</w:t>
            </w:r>
            <w:r w:rsidRPr="003F1541">
              <w:rPr>
                <w:rFonts w:ascii="Times New Roman" w:eastAsia="Times New Roman" w:hAnsi="Times New Roman" w:cs="Times New Roman"/>
                <w:color w:val="000000"/>
                <w:sz w:val="24"/>
                <w:szCs w:val="24"/>
              </w:rPr>
              <w:t xml:space="preserve"> finnugor, törzs, fejedelem, kabarok, </w:t>
            </w:r>
            <w:r w:rsidRPr="003F1541">
              <w:rPr>
                <w:rFonts w:ascii="Times New Roman" w:eastAsia="Times New Roman" w:hAnsi="Times New Roman" w:cs="Times New Roman"/>
                <w:color w:val="000000"/>
                <w:sz w:val="24"/>
                <w:szCs w:val="24"/>
              </w:rPr>
              <w:lastRenderedPageBreak/>
              <w:t>vérszerződés, honfoglalás, kettős honfoglalás elmélete, avarok, rovásírás, kalandozások, székelyek, vármegye, egyházmegye, érsekség, tized, nádor, ispán, kancellária, kettős kereszt, szászok, kunok, tatárok/mongolok</w:t>
            </w:r>
          </w:p>
          <w:p w14:paraId="447EAFE0"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4B2E101F"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Álmos, Árpád, az Árpád-ház, Géza, I. (Szent) István, Koppány, Szent Gellért, Szent Imre, I. (Szent) László, Könyves Kálmán, II. András, IV. Béla, Szent Margit.</w:t>
            </w:r>
          </w:p>
          <w:p w14:paraId="412D56BE"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03659CEE"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895 a honfoglalás, 907 a pozsonyi csata, 997/1000–1038 I. (Szent) István uralkodása, 1222 az Aranybulla, 1241–1242 a tatárjárás.</w:t>
            </w:r>
          </w:p>
          <w:p w14:paraId="6C420B22"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3CB20BCA"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Etelköz, Vereckei-hágó, Kárpát-medence, Pannonhalma, Esztergom, Székesfehérvár, Buda, Muhi, Erdély, Horvátország.</w:t>
            </w:r>
          </w:p>
        </w:tc>
        <w:tc>
          <w:tcPr>
            <w:tcW w:w="3402" w:type="dxa"/>
            <w:vMerge w:val="restart"/>
          </w:tcPr>
          <w:p w14:paraId="157B28B7" w14:textId="77777777" w:rsidR="00190AD0" w:rsidRPr="003F1541" w:rsidRDefault="00190AD0" w:rsidP="00190AD0">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 xml:space="preserve">A kalandozó hadjáratok céljainak azonosítása. </w:t>
            </w:r>
          </w:p>
          <w:p w14:paraId="30D5B046" w14:textId="77777777" w:rsidR="00190AD0" w:rsidRPr="003F1541" w:rsidRDefault="00190AD0" w:rsidP="00190AD0">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Géza fejedelem, I. (Szent) István és IV. Béla uralkodásának jellemzése és értékelése.</w:t>
            </w:r>
          </w:p>
          <w:p w14:paraId="10D84553" w14:textId="77777777" w:rsidR="00190AD0" w:rsidRPr="003F1541" w:rsidRDefault="00190AD0" w:rsidP="00190AD0">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kereszténység felvétele és az államalapítás jelentőségének a felismerése.</w:t>
            </w:r>
          </w:p>
          <w:p w14:paraId="53E8371A" w14:textId="77777777" w:rsidR="00190AD0" w:rsidRPr="003F1541" w:rsidRDefault="00190AD0" w:rsidP="00190AD0">
            <w:pPr>
              <w:numPr>
                <w:ilvl w:val="0"/>
                <w:numId w:val="45"/>
              </w:numPr>
              <w:pBdr>
                <w:top w:val="nil"/>
                <w:left w:val="nil"/>
                <w:bottom w:val="nil"/>
                <w:right w:val="nil"/>
                <w:between w:val="nil"/>
              </w:pBdr>
              <w:spacing w:after="120" w:line="240" w:lineRule="auto"/>
              <w:ind w:left="312"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korai magyar történelmet és az Árpád-kort megjelenítő legfontosabb kulturális alkotások azonosítása.</w:t>
            </w:r>
          </w:p>
        </w:tc>
      </w:tr>
      <w:tr w:rsidR="00190AD0" w:rsidRPr="003F1541" w14:paraId="0E6E5503" w14:textId="77777777" w:rsidTr="00EC6689">
        <w:tc>
          <w:tcPr>
            <w:tcW w:w="3397" w:type="dxa"/>
          </w:tcPr>
          <w:p w14:paraId="463362AD"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AZ ÁLLAMALAPÍ</w:t>
            </w:r>
            <w:r w:rsidRPr="003F1541">
              <w:rPr>
                <w:rFonts w:ascii="Times New Roman" w:eastAsia="Times New Roman" w:hAnsi="Times New Roman" w:cs="Times New Roman"/>
                <w:b/>
                <w:i/>
                <w:color w:val="000000"/>
                <w:sz w:val="24"/>
                <w:szCs w:val="24"/>
              </w:rPr>
              <w:t>TÁS</w:t>
            </w:r>
          </w:p>
        </w:tc>
        <w:tc>
          <w:tcPr>
            <w:tcW w:w="3544" w:type="dxa"/>
          </w:tcPr>
          <w:p w14:paraId="3C5D6170" w14:textId="77777777" w:rsidR="00190AD0" w:rsidRPr="003F1541" w:rsidRDefault="00190AD0" w:rsidP="00190AD0">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Géza és I. (Szent) István államszervező tevékenysége.</w:t>
            </w:r>
          </w:p>
          <w:p w14:paraId="656FD050" w14:textId="77777777" w:rsidR="00190AD0" w:rsidRPr="003F1541" w:rsidRDefault="00190AD0" w:rsidP="00190AD0">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földbirtokrendszer és a vármegyeszervezet.</w:t>
            </w:r>
          </w:p>
          <w:p w14:paraId="0D9789F9" w14:textId="77777777" w:rsidR="00190AD0" w:rsidRPr="003F1541" w:rsidRDefault="00190AD0" w:rsidP="00190AD0">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egyházszervezés.</w:t>
            </w:r>
          </w:p>
        </w:tc>
        <w:tc>
          <w:tcPr>
            <w:tcW w:w="3402" w:type="dxa"/>
            <w:vMerge/>
          </w:tcPr>
          <w:p w14:paraId="0994C112"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2ABF781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0A707B76" w14:textId="77777777" w:rsidTr="00EC6689">
        <w:tc>
          <w:tcPr>
            <w:tcW w:w="3397" w:type="dxa"/>
          </w:tcPr>
          <w:p w14:paraId="39BFFAFA"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MAGYAR ÁLLAM MEGSZILÁRDULÁSA AZ ÁRPÁD-KORBAN</w:t>
            </w:r>
          </w:p>
        </w:tc>
        <w:tc>
          <w:tcPr>
            <w:tcW w:w="3544" w:type="dxa"/>
          </w:tcPr>
          <w:p w14:paraId="150C2D14" w14:textId="77777777" w:rsidR="00190AD0" w:rsidRPr="003F1541" w:rsidRDefault="00190AD0" w:rsidP="00190AD0">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II. András kora: az átalakuló társadalom.</w:t>
            </w:r>
          </w:p>
          <w:p w14:paraId="0F2A0D18" w14:textId="77777777" w:rsidR="00190AD0" w:rsidRPr="003F1541" w:rsidRDefault="00190AD0" w:rsidP="00190AD0">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ÚJJÁÉPÍTÉS A TATÁRJÁRÁS UTÁN: IV. BÉLA.</w:t>
            </w:r>
          </w:p>
          <w:p w14:paraId="5B45075E" w14:textId="77777777" w:rsidR="00190AD0" w:rsidRPr="003F1541" w:rsidRDefault="00190AD0" w:rsidP="00EC6689">
            <w:pPr>
              <w:pBdr>
                <w:top w:val="nil"/>
                <w:left w:val="nil"/>
                <w:bottom w:val="nil"/>
                <w:right w:val="nil"/>
                <w:between w:val="nil"/>
              </w:pBdr>
              <w:spacing w:after="0" w:line="240" w:lineRule="auto"/>
              <w:jc w:val="both"/>
              <w:rPr>
                <w:rFonts w:ascii="Times New Roman" w:eastAsia="Times New Roman" w:hAnsi="Times New Roman" w:cs="Times New Roman"/>
                <w:strike/>
                <w:color w:val="000000"/>
                <w:sz w:val="24"/>
                <w:szCs w:val="24"/>
              </w:rPr>
            </w:pPr>
          </w:p>
        </w:tc>
        <w:tc>
          <w:tcPr>
            <w:tcW w:w="3402" w:type="dxa"/>
            <w:vMerge/>
          </w:tcPr>
          <w:p w14:paraId="02387D17"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strike/>
                <w:color w:val="000000"/>
                <w:sz w:val="24"/>
                <w:szCs w:val="24"/>
              </w:rPr>
            </w:pPr>
          </w:p>
        </w:tc>
        <w:tc>
          <w:tcPr>
            <w:tcW w:w="3402" w:type="dxa"/>
            <w:vMerge/>
          </w:tcPr>
          <w:p w14:paraId="4C2389F6"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strike/>
                <w:color w:val="000000"/>
                <w:sz w:val="24"/>
                <w:szCs w:val="24"/>
              </w:rPr>
            </w:pPr>
          </w:p>
        </w:tc>
      </w:tr>
    </w:tbl>
    <w:p w14:paraId="183D273A"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7D1688E0"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kalandozó hadjáratok jellegének megvitatása.</w:t>
      </w:r>
    </w:p>
    <w:p w14:paraId="648DEB0A"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Áttekintő ábra készítése a Szent István-i állam- és egyházszervezetről.</w:t>
      </w:r>
    </w:p>
    <w:p w14:paraId="337ECD9A"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13. századi társadalmi rétegek azonosítása az Aranybulla szövegében.</w:t>
      </w:r>
    </w:p>
    <w:p w14:paraId="22A26729" w14:textId="77777777" w:rsidR="00190AD0" w:rsidRPr="003F1541" w:rsidRDefault="00190AD0" w:rsidP="00190AD0">
      <w:pPr>
        <w:spacing w:before="480"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középkori Magyar Királyság fénykora</w:t>
      </w:r>
    </w:p>
    <w:p w14:paraId="4B5C5E0B"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w:t>
      </w:r>
      <w:r w:rsidRPr="003F1541">
        <w:rPr>
          <w:rFonts w:ascii="Times New Roman" w:eastAsia="Times New Roman" w:hAnsi="Times New Roman" w:cs="Times New Roman"/>
          <w:b/>
          <w:color w:val="000000"/>
          <w:sz w:val="24"/>
          <w:szCs w:val="24"/>
        </w:rPr>
        <w:t xml:space="preserve"> óra</w:t>
      </w:r>
    </w:p>
    <w:p w14:paraId="3190B725"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8" w:name="_heading=h.1fob9te" w:colFirst="0" w:colLast="0"/>
      <w:bookmarkEnd w:id="8"/>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544"/>
        <w:gridCol w:w="3260"/>
        <w:gridCol w:w="3544"/>
      </w:tblGrid>
      <w:tr w:rsidR="00190AD0" w:rsidRPr="003F1541" w14:paraId="75094CA3" w14:textId="77777777" w:rsidTr="00EC6689">
        <w:tc>
          <w:tcPr>
            <w:tcW w:w="13745" w:type="dxa"/>
            <w:gridSpan w:val="4"/>
          </w:tcPr>
          <w:p w14:paraId="17CED68B"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7F26D77B" w14:textId="77777777" w:rsidTr="00EC6689">
        <w:tc>
          <w:tcPr>
            <w:tcW w:w="3397" w:type="dxa"/>
          </w:tcPr>
          <w:p w14:paraId="00CE07A0"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544" w:type="dxa"/>
          </w:tcPr>
          <w:p w14:paraId="7B0722B8"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260" w:type="dxa"/>
          </w:tcPr>
          <w:p w14:paraId="5BCBE361"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544" w:type="dxa"/>
          </w:tcPr>
          <w:p w14:paraId="37DEF341"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5AA653AC" w14:textId="77777777" w:rsidTr="00EC6689">
        <w:tc>
          <w:tcPr>
            <w:tcW w:w="3397" w:type="dxa"/>
          </w:tcPr>
          <w:p w14:paraId="102585D8"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AZ ANJOUK</w:t>
            </w:r>
          </w:p>
        </w:tc>
        <w:tc>
          <w:tcPr>
            <w:tcW w:w="3544" w:type="dxa"/>
          </w:tcPr>
          <w:p w14:paraId="0A8C623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királyi hatalom újbóli megszilárdítása I. Károly idején.</w:t>
            </w:r>
          </w:p>
          <w:p w14:paraId="469FF0E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visegrádi királytalálkozó.</w:t>
            </w:r>
          </w:p>
          <w:p w14:paraId="00E8C3FB" w14:textId="77777777" w:rsidR="00190AD0" w:rsidRPr="003F1541" w:rsidRDefault="00190AD0" w:rsidP="00190AD0">
            <w:pPr>
              <w:numPr>
                <w:ilvl w:val="0"/>
                <w:numId w:val="41"/>
              </w:numPr>
              <w:spacing w:after="0" w:line="240" w:lineRule="auto"/>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1351-es törvények.</w:t>
            </w:r>
          </w:p>
        </w:tc>
        <w:tc>
          <w:tcPr>
            <w:tcW w:w="3260" w:type="dxa"/>
            <w:vMerge w:val="restart"/>
          </w:tcPr>
          <w:p w14:paraId="7CB3184C"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aranyforint, regálé, kapuadó, kilenced, bandérium, perszonálunió, sarkalatos nemesi jogok, fő- és köznemes, szabad királyi város, bányaváros, mezőváros, kormányzó, szekérvár, végvár, szultán, szpáhi, janicsár, rendkívüli hadiadó, füstpénz, fekete sereg, zsoldos, Corvina, Szent Korona, Szent Korona-tan, Képes krónika.</w:t>
            </w:r>
          </w:p>
          <w:p w14:paraId="7DB80A93"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187AB599"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I. (Anjou) Károly, I. (Nagy) Lajos, Luxemburgi Zsigmond, Hunyadi János, I. (Hunyadi) Mátyás.</w:t>
            </w:r>
          </w:p>
          <w:p w14:paraId="36955C5D"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1B0534F4"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1301 az Árpád-ház kihalása,1308. I. Károly uralkodásának kezdete, 1335 a </w:t>
            </w:r>
            <w:r w:rsidRPr="003F1541">
              <w:rPr>
                <w:rFonts w:ascii="Times New Roman" w:eastAsia="Times New Roman" w:hAnsi="Times New Roman" w:cs="Times New Roman"/>
                <w:color w:val="000000"/>
                <w:sz w:val="24"/>
                <w:szCs w:val="24"/>
              </w:rPr>
              <w:lastRenderedPageBreak/>
              <w:t>visegrádi királytalálkozó, 1351 I. (Nagy) Lajos törvényei, 1396 a nikápolyi csata, 1443–1444-es hosszú hadjárat, 1444 a várnai csata, 1453 Konstantinápoly eleste, 1456 a nándorfehérvári diadal, 1458–90 Mátyás uralkodása.</w:t>
            </w:r>
          </w:p>
          <w:p w14:paraId="31CD2DF6"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27690E7C"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Visegrád, Lengyelország, Csehország, osztrák tartományok, Nikápoly, Várna, Nándorfehérvár, Kolozsvár, Kenyérmező, Oszmán Birodalom.</w:t>
            </w:r>
          </w:p>
        </w:tc>
        <w:tc>
          <w:tcPr>
            <w:tcW w:w="3544" w:type="dxa"/>
            <w:vMerge w:val="restart"/>
          </w:tcPr>
          <w:p w14:paraId="045D75E7" w14:textId="77777777" w:rsidR="00190AD0" w:rsidRPr="003F1541" w:rsidRDefault="00190AD0" w:rsidP="00190AD0">
            <w:pPr>
              <w:numPr>
                <w:ilvl w:val="0"/>
                <w:numId w:val="49"/>
              </w:numPr>
              <w:spacing w:after="0" w:line="240" w:lineRule="auto"/>
              <w:ind w:left="380"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14–15. századi magyar uralkodók politikai pályájának felidézése.</w:t>
            </w:r>
          </w:p>
          <w:p w14:paraId="1080E401" w14:textId="77777777" w:rsidR="00190AD0" w:rsidRPr="003F1541" w:rsidRDefault="00190AD0" w:rsidP="00190AD0">
            <w:pPr>
              <w:numPr>
                <w:ilvl w:val="0"/>
                <w:numId w:val="49"/>
              </w:numPr>
              <w:spacing w:after="0" w:line="240" w:lineRule="auto"/>
              <w:ind w:left="380"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késő középkori magyar állam és az Oszmán Birodalom főbb összecsapásainak felidézése.</w:t>
            </w:r>
          </w:p>
          <w:p w14:paraId="3BB7BFF9" w14:textId="77777777" w:rsidR="00190AD0" w:rsidRPr="003F1541" w:rsidRDefault="00190AD0" w:rsidP="00190AD0">
            <w:pPr>
              <w:numPr>
                <w:ilvl w:val="0"/>
                <w:numId w:val="49"/>
              </w:numPr>
              <w:spacing w:after="0" w:line="240" w:lineRule="auto"/>
              <w:ind w:left="380"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highlight w:val="white"/>
              </w:rPr>
              <w:t>Annak értékelése, hogy az Oszmán Birodalom terjeszkedő politikája milyen hatást gyakorolt a magyar történelemre</w:t>
            </w:r>
            <w:r w:rsidRPr="003F1541">
              <w:rPr>
                <w:rFonts w:ascii="Times New Roman" w:eastAsia="Times New Roman" w:hAnsi="Times New Roman" w:cs="Times New Roman"/>
                <w:color w:val="000000"/>
                <w:sz w:val="24"/>
                <w:szCs w:val="24"/>
              </w:rPr>
              <w:t>.</w:t>
            </w:r>
          </w:p>
          <w:p w14:paraId="134C837C" w14:textId="77777777" w:rsidR="00190AD0" w:rsidRPr="003F1541" w:rsidRDefault="00190AD0" w:rsidP="00190AD0">
            <w:pPr>
              <w:numPr>
                <w:ilvl w:val="0"/>
                <w:numId w:val="49"/>
              </w:numPr>
              <w:spacing w:after="0" w:line="240" w:lineRule="auto"/>
              <w:ind w:left="380"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Mátyás hatalom-gyakorlásának jellemzése.</w:t>
            </w:r>
          </w:p>
          <w:p w14:paraId="795CDF38" w14:textId="77777777" w:rsidR="00190AD0" w:rsidRPr="003F1541" w:rsidRDefault="00190AD0" w:rsidP="00190AD0">
            <w:pPr>
              <w:numPr>
                <w:ilvl w:val="0"/>
                <w:numId w:val="49"/>
              </w:numPr>
              <w:spacing w:after="0" w:line="240" w:lineRule="auto"/>
              <w:ind w:left="380"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reneszánsz kultúra bemutatása Mátyás udvarában.</w:t>
            </w:r>
          </w:p>
          <w:p w14:paraId="7AEC69DE" w14:textId="77777777" w:rsidR="00190AD0" w:rsidRPr="003F1541" w:rsidRDefault="00190AD0" w:rsidP="00190AD0">
            <w:pPr>
              <w:numPr>
                <w:ilvl w:val="0"/>
                <w:numId w:val="49"/>
              </w:numPr>
              <w:pBdr>
                <w:top w:val="nil"/>
                <w:left w:val="nil"/>
                <w:bottom w:val="nil"/>
                <w:right w:val="nil"/>
                <w:between w:val="nil"/>
              </w:pBdr>
              <w:spacing w:after="0" w:line="240" w:lineRule="auto"/>
              <w:ind w:left="380" w:hanging="357"/>
              <w:jc w:val="both"/>
              <w:rPr>
                <w:rFonts w:ascii="Times New Roman" w:eastAsia="Times New Roman" w:hAnsi="Times New Roman" w:cs="Times New Roman"/>
                <w:color w:val="000000"/>
                <w:sz w:val="24"/>
                <w:szCs w:val="24"/>
              </w:rPr>
            </w:pPr>
            <w:bookmarkStart w:id="9" w:name="_heading=h.3znysh7" w:colFirst="0" w:colLast="0"/>
            <w:bookmarkEnd w:id="9"/>
            <w:r w:rsidRPr="003F1541">
              <w:rPr>
                <w:rFonts w:ascii="Times New Roman" w:eastAsia="Times New Roman" w:hAnsi="Times New Roman" w:cs="Times New Roman"/>
                <w:color w:val="000000"/>
                <w:sz w:val="24"/>
                <w:szCs w:val="24"/>
              </w:rPr>
              <w:t>A 14–15. századi magyar történelmet megjelenítő fontos kulturális alkotások azonosítása.</w:t>
            </w:r>
          </w:p>
        </w:tc>
      </w:tr>
      <w:tr w:rsidR="00190AD0" w:rsidRPr="003F1541" w14:paraId="5C4FED32" w14:textId="77777777" w:rsidTr="00EC6689">
        <w:tc>
          <w:tcPr>
            <w:tcW w:w="3397" w:type="dxa"/>
          </w:tcPr>
          <w:p w14:paraId="39E4C839"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török fenyegetés árnyékában</w:t>
            </w:r>
          </w:p>
        </w:tc>
        <w:tc>
          <w:tcPr>
            <w:tcW w:w="3544" w:type="dxa"/>
          </w:tcPr>
          <w:p w14:paraId="18E20B4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Oszmán Birodalom.</w:t>
            </w:r>
          </w:p>
          <w:p w14:paraId="32D74AB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Török hódítás a Balkánon.</w:t>
            </w:r>
          </w:p>
          <w:p w14:paraId="085ABAA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Luxemburgi Zsigmond, a közép-európai uralkodó és a török veszély. </w:t>
            </w:r>
          </w:p>
          <w:p w14:paraId="1BB786E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Hunyadi János, a politikus és hadvezér.  </w:t>
            </w:r>
          </w:p>
          <w:p w14:paraId="6ABE93B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Hunyadi János törökellenes harcai.</w:t>
            </w:r>
          </w:p>
        </w:tc>
        <w:tc>
          <w:tcPr>
            <w:tcW w:w="3260" w:type="dxa"/>
            <w:vMerge/>
          </w:tcPr>
          <w:p w14:paraId="2C35F135"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544" w:type="dxa"/>
            <w:vMerge/>
          </w:tcPr>
          <w:p w14:paraId="2C733F4B"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7D17F01C" w14:textId="77777777" w:rsidTr="00EC6689">
        <w:tc>
          <w:tcPr>
            <w:tcW w:w="3397" w:type="dxa"/>
          </w:tcPr>
          <w:p w14:paraId="014B85EA"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HUNYADI MÁTYÁS</w:t>
            </w:r>
          </w:p>
        </w:tc>
        <w:tc>
          <w:tcPr>
            <w:tcW w:w="3544" w:type="dxa"/>
          </w:tcPr>
          <w:p w14:paraId="495D00F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Mátyás útja a trónig.</w:t>
            </w:r>
          </w:p>
          <w:p w14:paraId="0FFA6B2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központosított királyi hatalom.</w:t>
            </w:r>
          </w:p>
          <w:p w14:paraId="14EDACA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Jövedelmek és kiadások.</w:t>
            </w:r>
          </w:p>
          <w:p w14:paraId="7D057BA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Birodalomépítő tervek.</w:t>
            </w:r>
          </w:p>
          <w:p w14:paraId="5666831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Aktív védelem a török ellen.</w:t>
            </w:r>
          </w:p>
        </w:tc>
        <w:tc>
          <w:tcPr>
            <w:tcW w:w="3260" w:type="dxa"/>
            <w:vMerge/>
          </w:tcPr>
          <w:p w14:paraId="35C03B9C"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544" w:type="dxa"/>
            <w:vMerge/>
          </w:tcPr>
          <w:p w14:paraId="2ABBAE3C"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568CE416" w14:textId="77777777" w:rsidTr="00EC6689">
        <w:tc>
          <w:tcPr>
            <w:tcW w:w="3397" w:type="dxa"/>
          </w:tcPr>
          <w:p w14:paraId="1A636AD8"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magyar középkor kulturális hagyatéka</w:t>
            </w:r>
          </w:p>
        </w:tc>
        <w:tc>
          <w:tcPr>
            <w:tcW w:w="3544" w:type="dxa"/>
          </w:tcPr>
          <w:p w14:paraId="73069FE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Várak, királyi udvar, kolostorok, templomok.</w:t>
            </w:r>
          </w:p>
          <w:p w14:paraId="603267E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Magyar krónikák és szentek legendái.</w:t>
            </w:r>
          </w:p>
        </w:tc>
        <w:tc>
          <w:tcPr>
            <w:tcW w:w="3260" w:type="dxa"/>
            <w:vMerge/>
          </w:tcPr>
          <w:p w14:paraId="08C88E8B"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544" w:type="dxa"/>
            <w:vMerge/>
          </w:tcPr>
          <w:p w14:paraId="11110F8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7617157A" w14:textId="77777777" w:rsidR="00190AD0" w:rsidRPr="003F1541" w:rsidRDefault="00190AD0" w:rsidP="00190AD0">
      <w:pPr>
        <w:spacing w:before="120" w:after="0" w:line="240" w:lineRule="auto"/>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6E9FE254"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Hunyadi János és Mátyás híres ütközeteinek felidézése, bemutatása térképvázlatok és írott források segítségével.</w:t>
      </w:r>
    </w:p>
    <w:p w14:paraId="06BA97D8"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Kiselőadás készítése 14–15. századi magyar történelem kulturális hagyatékának kiemelkedő emlékeiről.</w:t>
      </w:r>
    </w:p>
    <w:p w14:paraId="3F5FFF87"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középkor egy kiemelkedő helyszínének (pl. Pannonhalma, Diósgyőr, Székesfehérvár, Visegrád) jellemzőinek bemutatása.</w:t>
      </w:r>
    </w:p>
    <w:p w14:paraId="60DAB183" w14:textId="77777777" w:rsidR="00190AD0" w:rsidRPr="003F1541" w:rsidRDefault="00190AD0" w:rsidP="00190AD0">
      <w:pPr>
        <w:spacing w:before="480"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kora újkor</w:t>
      </w:r>
    </w:p>
    <w:p w14:paraId="40D8D5C4"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w:t>
      </w:r>
      <w:r w:rsidRPr="003F1541">
        <w:rPr>
          <w:rFonts w:ascii="Times New Roman" w:eastAsia="Times New Roman" w:hAnsi="Times New Roman" w:cs="Times New Roman"/>
          <w:b/>
          <w:color w:val="000000"/>
          <w:sz w:val="24"/>
          <w:szCs w:val="24"/>
        </w:rPr>
        <w:t xml:space="preserve"> óra</w:t>
      </w:r>
    </w:p>
    <w:p w14:paraId="598D9E9D"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10" w:name="_heading=h.2et92p0" w:colFirst="0" w:colLast="0"/>
      <w:bookmarkEnd w:id="10"/>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402"/>
      </w:tblGrid>
      <w:tr w:rsidR="00190AD0" w:rsidRPr="003F1541" w14:paraId="1CB8D9D8" w14:textId="77777777" w:rsidTr="00EC6689">
        <w:tc>
          <w:tcPr>
            <w:tcW w:w="13745" w:type="dxa"/>
            <w:gridSpan w:val="4"/>
          </w:tcPr>
          <w:p w14:paraId="290AC1C8"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1053699F" w14:textId="77777777" w:rsidTr="00EC6689">
        <w:tc>
          <w:tcPr>
            <w:tcW w:w="3539" w:type="dxa"/>
          </w:tcPr>
          <w:p w14:paraId="7A89F22E"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402" w:type="dxa"/>
          </w:tcPr>
          <w:p w14:paraId="191CD031"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016B967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1778CCBF"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79216421" w14:textId="77777777" w:rsidTr="00EC6689">
        <w:tc>
          <w:tcPr>
            <w:tcW w:w="3539" w:type="dxa"/>
          </w:tcPr>
          <w:p w14:paraId="6B07BA82" w14:textId="77777777" w:rsidR="00190AD0" w:rsidRPr="003F1541" w:rsidRDefault="00190AD0" w:rsidP="00EC6689">
            <w:pPr>
              <w:spacing w:after="0"/>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FÖLDRAJZI FELFEDEZÉSEK</w:t>
            </w:r>
          </w:p>
        </w:tc>
        <w:tc>
          <w:tcPr>
            <w:tcW w:w="3402" w:type="dxa"/>
          </w:tcPr>
          <w:p w14:paraId="228B093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portugál és spanyol felfedezések.</w:t>
            </w:r>
          </w:p>
          <w:p w14:paraId="4AEC9E0D"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korai gyarmatosítás és következményei.</w:t>
            </w:r>
          </w:p>
          <w:p w14:paraId="72783F3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világkereskedelem kialakulása.</w:t>
            </w:r>
          </w:p>
          <w:p w14:paraId="0A1E5A2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Az abszolutizmus.</w:t>
            </w:r>
          </w:p>
        </w:tc>
        <w:tc>
          <w:tcPr>
            <w:tcW w:w="3402" w:type="dxa"/>
            <w:vMerge w:val="restart"/>
          </w:tcPr>
          <w:p w14:paraId="49747788"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lastRenderedPageBreak/>
              <w:t>Fogalmak:</w:t>
            </w:r>
            <w:r w:rsidRPr="003F1541">
              <w:rPr>
                <w:rFonts w:ascii="Times New Roman" w:eastAsia="Times New Roman" w:hAnsi="Times New Roman" w:cs="Times New Roman"/>
                <w:color w:val="000000"/>
                <w:sz w:val="24"/>
                <w:szCs w:val="24"/>
              </w:rPr>
              <w:t xml:space="preserve"> gyarmat, világkereskedelem, </w:t>
            </w:r>
            <w:r w:rsidRPr="003F1541">
              <w:rPr>
                <w:rFonts w:ascii="Times New Roman" w:eastAsia="Times New Roman" w:hAnsi="Times New Roman" w:cs="Times New Roman"/>
                <w:color w:val="000000"/>
                <w:sz w:val="24"/>
                <w:szCs w:val="24"/>
              </w:rPr>
              <w:lastRenderedPageBreak/>
              <w:t>abszolutizmus, infláció, manufaktúra, tőke, tőkés, bérmunkás, kapitalizmus, bank, tőzsde, részvény, örökös jobbágyság, reformáció, protestáns, evangélikus, református, anglikán, unitárius, vallási türelem, ellenreformáció, katolikus megújulás, jezsuiták, barokk.</w:t>
            </w:r>
          </w:p>
          <w:p w14:paraId="141A8A8E"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59421D83"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Kolumbusz Kristóf, Vasco da Gama, Ferdinánd Magellán, Luther Márton, Kálvin János, Károli Gáspár, Pázmány Péter, Apáczai Csere János, Habsburg-dinasztia, V. Károly, Loyolai (Szent) Ignác, XIV. Lajos.</w:t>
            </w:r>
          </w:p>
          <w:p w14:paraId="5872FFB5"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4EC8A9C8"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1492-től az újkor, 1492 Amerika felfedezése, 1517 a reformáció kezdete, 1545 a tridenti zsinat megnyitása, 1568 a tordai határozat,</w:t>
            </w:r>
          </w:p>
          <w:p w14:paraId="03262E22"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color w:val="000000"/>
                <w:sz w:val="24"/>
                <w:szCs w:val="24"/>
              </w:rPr>
              <w:t>1648 a vesztfáliai békék.</w:t>
            </w:r>
            <w:r w:rsidRPr="003F1541">
              <w:rPr>
                <w:rFonts w:ascii="Times New Roman" w:eastAsia="Times New Roman" w:hAnsi="Times New Roman" w:cs="Times New Roman"/>
                <w:i/>
                <w:color w:val="000000"/>
                <w:sz w:val="24"/>
                <w:szCs w:val="24"/>
              </w:rPr>
              <w:t xml:space="preserve"> </w:t>
            </w:r>
          </w:p>
          <w:p w14:paraId="6AC484F9"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102E2E43"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Spanyolország, India, London, Párizs/Versailles, Sárospatak, Debrecen</w:t>
            </w:r>
          </w:p>
        </w:tc>
        <w:tc>
          <w:tcPr>
            <w:tcW w:w="3402" w:type="dxa"/>
            <w:vMerge w:val="restart"/>
          </w:tcPr>
          <w:p w14:paraId="56B176D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felfedezők céljainak és útjainak bemutatása tematikus térképeken.</w:t>
            </w:r>
          </w:p>
          <w:p w14:paraId="7127E56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Információk gyűjtése a kialakuló világkereskedelem új útvonalairól, fontosabb termékeiről és szereplőiről.</w:t>
            </w:r>
          </w:p>
          <w:p w14:paraId="2299549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új munkaszervezési formák bemutatása és összehasonlítása a céhes iparral.</w:t>
            </w:r>
          </w:p>
          <w:p w14:paraId="6F4F4ED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európai régiók közötti gazdasági és társadalmi különbségek felismerése.</w:t>
            </w:r>
          </w:p>
          <w:p w14:paraId="509179F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reformáció okainak és következményeinek bemutatása.</w:t>
            </w:r>
          </w:p>
          <w:p w14:paraId="780087A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katolikus és a protestáns tanítások és egyházszervezet összehasonlítása.</w:t>
            </w:r>
          </w:p>
          <w:p w14:paraId="47607E0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reformáció egyes irányzatai terjedésének nyomon követése térképen.</w:t>
            </w:r>
          </w:p>
          <w:p w14:paraId="5BD008F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Vallás és politika összefonódásának felismerése. </w:t>
            </w:r>
          </w:p>
          <w:p w14:paraId="56F5DD6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erdélyi vallási türelem szerepének és jelentőségének felismerése.</w:t>
            </w:r>
          </w:p>
          <w:p w14:paraId="313C80A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 katolikus egyház megújulási törekvései és a barokk művészet jellemzői </w:t>
            </w:r>
            <w:r w:rsidRPr="003F1541">
              <w:rPr>
                <w:rFonts w:ascii="Times New Roman" w:eastAsia="Times New Roman" w:hAnsi="Times New Roman" w:cs="Times New Roman"/>
                <w:color w:val="000000"/>
                <w:sz w:val="24"/>
                <w:szCs w:val="24"/>
              </w:rPr>
              <w:lastRenderedPageBreak/>
              <w:t>közötti párhuzam felismerése.</w:t>
            </w:r>
          </w:p>
        </w:tc>
      </w:tr>
      <w:tr w:rsidR="00190AD0" w:rsidRPr="003F1541" w14:paraId="01BFEE8E" w14:textId="77777777" w:rsidTr="00EC6689">
        <w:tc>
          <w:tcPr>
            <w:tcW w:w="3539" w:type="dxa"/>
          </w:tcPr>
          <w:p w14:paraId="110B4CCA"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i/>
                <w:color w:val="000000"/>
                <w:sz w:val="24"/>
                <w:szCs w:val="24"/>
              </w:rPr>
              <w:t>A korai kapitalizmus</w:t>
            </w:r>
          </w:p>
        </w:tc>
        <w:tc>
          <w:tcPr>
            <w:tcW w:w="3402" w:type="dxa"/>
          </w:tcPr>
          <w:p w14:paraId="798D8C2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árforradalom.</w:t>
            </w:r>
          </w:p>
          <w:p w14:paraId="46471C9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manufaktúrák.</w:t>
            </w:r>
          </w:p>
          <w:p w14:paraId="3120DE7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Bankok és tőzsdék.</w:t>
            </w:r>
          </w:p>
          <w:p w14:paraId="55026C1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Az európai munkamegosztás és következményei.</w:t>
            </w:r>
          </w:p>
        </w:tc>
        <w:tc>
          <w:tcPr>
            <w:tcW w:w="3402" w:type="dxa"/>
            <w:vMerge/>
          </w:tcPr>
          <w:p w14:paraId="58FA9749"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3402" w:type="dxa"/>
            <w:vMerge/>
          </w:tcPr>
          <w:p w14:paraId="208AA3F0"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190AD0" w:rsidRPr="003F1541" w14:paraId="2FDE6240" w14:textId="77777777" w:rsidTr="00EC6689">
        <w:tc>
          <w:tcPr>
            <w:tcW w:w="3539" w:type="dxa"/>
          </w:tcPr>
          <w:p w14:paraId="3B2F7230"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b/>
                <w:i/>
                <w:color w:val="000000"/>
                <w:sz w:val="24"/>
                <w:szCs w:val="24"/>
              </w:rPr>
              <w:t>REFORMÁCIÓ EURÓPÁBAN</w:t>
            </w:r>
            <w:r w:rsidRPr="003F1541">
              <w:rPr>
                <w:rFonts w:ascii="Times New Roman" w:eastAsia="Times New Roman" w:hAnsi="Times New Roman" w:cs="Times New Roman"/>
                <w:i/>
                <w:color w:val="000000"/>
                <w:sz w:val="24"/>
                <w:szCs w:val="24"/>
              </w:rPr>
              <w:t xml:space="preserve"> és Magyarországon </w:t>
            </w:r>
          </w:p>
        </w:tc>
        <w:tc>
          <w:tcPr>
            <w:tcW w:w="3402" w:type="dxa"/>
          </w:tcPr>
          <w:p w14:paraId="263C628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reformáció előzményei (humanizmus és az egyházi reform igénye).</w:t>
            </w:r>
          </w:p>
          <w:p w14:paraId="759D6DC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Luther és Kálvin fellépése.</w:t>
            </w:r>
          </w:p>
          <w:p w14:paraId="338A1C4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protestáns egyházak megszerveződése és a protestantizmus elterjedése.</w:t>
            </w:r>
          </w:p>
          <w:p w14:paraId="546AA7E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reformáció eredményei Magyarországon</w:t>
            </w:r>
          </w:p>
        </w:tc>
        <w:tc>
          <w:tcPr>
            <w:tcW w:w="3402" w:type="dxa"/>
            <w:vMerge/>
          </w:tcPr>
          <w:p w14:paraId="1AB73A68"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02486F31"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68544505" w14:textId="77777777" w:rsidTr="00EC6689">
        <w:tc>
          <w:tcPr>
            <w:tcW w:w="3539" w:type="dxa"/>
          </w:tcPr>
          <w:p w14:paraId="016BF49E"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„Hitviták tüzében”</w:t>
            </w:r>
          </w:p>
        </w:tc>
        <w:tc>
          <w:tcPr>
            <w:tcW w:w="3402" w:type="dxa"/>
          </w:tcPr>
          <w:p w14:paraId="259400D4"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Vallási konfliktusok Európában.</w:t>
            </w:r>
          </w:p>
          <w:p w14:paraId="39F09E0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Etnikai sokszínűség és vallásbéke Erdélyben.</w:t>
            </w:r>
          </w:p>
          <w:p w14:paraId="5EEB762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protestáns és katolikus iskolák.</w:t>
            </w:r>
          </w:p>
          <w:p w14:paraId="0A20A53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A katolikus megújulás és a barokk Európában és Magyarországon.</w:t>
            </w:r>
          </w:p>
        </w:tc>
        <w:tc>
          <w:tcPr>
            <w:tcW w:w="3402" w:type="dxa"/>
            <w:vMerge/>
          </w:tcPr>
          <w:p w14:paraId="216EE9CD"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3402" w:type="dxa"/>
            <w:vMerge/>
          </w:tcPr>
          <w:p w14:paraId="370C2781"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bl>
    <w:p w14:paraId="03E8C3C3" w14:textId="77777777" w:rsidR="00190AD0" w:rsidRPr="003F1541" w:rsidRDefault="00190AD0" w:rsidP="00190AD0">
      <w:pPr>
        <w:spacing w:after="0" w:line="240" w:lineRule="auto"/>
        <w:ind w:left="1066" w:hanging="1066"/>
        <w:jc w:val="both"/>
        <w:rPr>
          <w:rFonts w:ascii="Times New Roman" w:eastAsia="Times New Roman" w:hAnsi="Times New Roman" w:cs="Times New Roman"/>
          <w:b/>
          <w:smallCaps/>
          <w:color w:val="000000"/>
          <w:sz w:val="24"/>
          <w:szCs w:val="24"/>
        </w:rPr>
      </w:pPr>
    </w:p>
    <w:p w14:paraId="13AAB562" w14:textId="77777777" w:rsidR="00190AD0" w:rsidRPr="003F1541" w:rsidRDefault="00190AD0" w:rsidP="00190AD0">
      <w:pPr>
        <w:spacing w:after="0" w:line="240" w:lineRule="auto"/>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16FD2428"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felfedező utak irányainak követése és a korai gyarmatok elhelyezése térképen.</w:t>
      </w:r>
    </w:p>
    <w:p w14:paraId="0860C4D0"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Információk gyűjtése a korai gyarmatosítás módszereiről és következményeiről.</w:t>
      </w:r>
    </w:p>
    <w:p w14:paraId="036B0E79"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Beszámoló készítése az európai és magyar reformáció kapcsolatáról.</w:t>
      </w:r>
    </w:p>
    <w:p w14:paraId="3D16E032" w14:textId="77777777" w:rsidR="00190AD0" w:rsidRPr="003F1541" w:rsidRDefault="00190AD0" w:rsidP="00190AD0">
      <w:pPr>
        <w:spacing w:before="480" w:after="120" w:line="240" w:lineRule="auto"/>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török hódoltság kora Magyarország </w:t>
      </w:r>
    </w:p>
    <w:p w14:paraId="31A3A665" w14:textId="77777777" w:rsidR="00190AD0" w:rsidRPr="003F1541" w:rsidRDefault="00190AD0" w:rsidP="00190AD0">
      <w:pPr>
        <w:spacing w:after="12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10</w:t>
      </w:r>
      <w:r w:rsidRPr="003F1541">
        <w:rPr>
          <w:rFonts w:ascii="Times New Roman" w:eastAsia="Times New Roman" w:hAnsi="Times New Roman" w:cs="Times New Roman"/>
          <w:b/>
          <w:color w:val="000000"/>
          <w:sz w:val="24"/>
          <w:szCs w:val="24"/>
        </w:rPr>
        <w:t xml:space="preserve"> óra</w:t>
      </w:r>
    </w:p>
    <w:p w14:paraId="6E334E6D" w14:textId="77777777" w:rsidR="00190AD0" w:rsidRPr="003F1541" w:rsidRDefault="00190AD0" w:rsidP="00190AD0">
      <w:pPr>
        <w:spacing w:after="12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544"/>
        <w:gridCol w:w="3402"/>
        <w:gridCol w:w="3402"/>
      </w:tblGrid>
      <w:tr w:rsidR="00190AD0" w:rsidRPr="003F1541" w14:paraId="63E5FC1E" w14:textId="77777777" w:rsidTr="00EC6689">
        <w:tc>
          <w:tcPr>
            <w:tcW w:w="13745" w:type="dxa"/>
            <w:gridSpan w:val="4"/>
          </w:tcPr>
          <w:p w14:paraId="41548E5A"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1420E874" w14:textId="77777777" w:rsidTr="00EC6689">
        <w:tc>
          <w:tcPr>
            <w:tcW w:w="3397" w:type="dxa"/>
          </w:tcPr>
          <w:p w14:paraId="0905FA8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544" w:type="dxa"/>
          </w:tcPr>
          <w:p w14:paraId="456972B3"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79620C73"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4184864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347321B3" w14:textId="77777777" w:rsidTr="00EC6689">
        <w:tc>
          <w:tcPr>
            <w:tcW w:w="3397" w:type="dxa"/>
          </w:tcPr>
          <w:p w14:paraId="4D82719F"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AZ ORSZÁG HÁROM RÉSZRE SZAKADÁSA</w:t>
            </w:r>
          </w:p>
        </w:tc>
        <w:tc>
          <w:tcPr>
            <w:tcW w:w="3544" w:type="dxa"/>
          </w:tcPr>
          <w:p w14:paraId="204DC58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mohácsi csata és közvetlen előzményei, a kettős királyválasztás.</w:t>
            </w:r>
          </w:p>
          <w:p w14:paraId="62A024B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ország három részre szakadása.</w:t>
            </w:r>
          </w:p>
          <w:p w14:paraId="34AE25D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várháborúk és az új végvárrendszer.</w:t>
            </w:r>
          </w:p>
        </w:tc>
        <w:tc>
          <w:tcPr>
            <w:tcW w:w="3402" w:type="dxa"/>
            <w:vMerge w:val="restart"/>
          </w:tcPr>
          <w:p w14:paraId="17EDEE37"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rendi országgyűlés, hajdúszabadság.</w:t>
            </w:r>
          </w:p>
          <w:p w14:paraId="1DD8704D"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1358F5EB" w14:textId="77777777" w:rsidR="00190AD0" w:rsidRPr="003F1541" w:rsidRDefault="00190AD0" w:rsidP="00EC6689">
            <w:pPr>
              <w:spacing w:after="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I. Szulejmán, II. Lajos, (Szapolyai) János, I. Ferdinánd, Dobó István, Zrínyi Miklós (a szigetvári hős), Báthory István, Bocskai István, Bethlen Gábor, Zrínyi Miklós (a költő és hadvezér), I. Lipót, Savoyai Jenő.</w:t>
            </w:r>
          </w:p>
          <w:p w14:paraId="56DEF7D6"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42D6A0D0"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1526 a mohácsi csata, 1541 Buda eleste, 1552 Eger védelme, 1566 Szigetvár </w:t>
            </w:r>
            <w:r w:rsidRPr="003F1541">
              <w:rPr>
                <w:rFonts w:ascii="Times New Roman" w:eastAsia="Times New Roman" w:hAnsi="Times New Roman" w:cs="Times New Roman"/>
                <w:color w:val="000000"/>
                <w:sz w:val="24"/>
                <w:szCs w:val="24"/>
              </w:rPr>
              <w:lastRenderedPageBreak/>
              <w:t>eleste, 1664 a vasvári béke, 1686 Buda visszafoglalása, 1699 karlócai béke.</w:t>
            </w:r>
            <w:r w:rsidRPr="003F1541">
              <w:rPr>
                <w:rFonts w:ascii="Times New Roman" w:eastAsia="Times New Roman" w:hAnsi="Times New Roman" w:cs="Times New Roman"/>
                <w:i/>
                <w:color w:val="000000"/>
                <w:sz w:val="24"/>
                <w:szCs w:val="24"/>
              </w:rPr>
              <w:t xml:space="preserve"> </w:t>
            </w:r>
          </w:p>
          <w:p w14:paraId="3EE41DC2"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50567F48" w14:textId="77777777" w:rsidR="00190AD0" w:rsidRPr="003F1541" w:rsidRDefault="00190AD0" w:rsidP="00EC6689">
            <w:pPr>
              <w:spacing w:after="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Mohács, Kőszeg, Eger, Szigetvár, Habsburg Birodalom, Erdélyi Fejedelemség, Hódoltság, Magyar Királyság (királyi Magyarország), Pozsony, Gyulafehérvár, Bécs.</w:t>
            </w:r>
          </w:p>
        </w:tc>
        <w:tc>
          <w:tcPr>
            <w:tcW w:w="3402" w:type="dxa"/>
            <w:vMerge w:val="restart"/>
          </w:tcPr>
          <w:p w14:paraId="215DC4E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török hadjáratoknak és az ország három részre szakadásának bemutatása térképeken.</w:t>
            </w:r>
          </w:p>
          <w:p w14:paraId="255779E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végvári élet felidézése különböző források (képek, irodalmi alkotások és filmek) alapján.</w:t>
            </w:r>
          </w:p>
          <w:p w14:paraId="27ED792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három részre szakadt ország gazdasági lehetőségeinek és szerepének értelmezése adatok, grafikonok, diagramok alapján.</w:t>
            </w:r>
          </w:p>
          <w:p w14:paraId="5C4D90E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török hódoltság hosszú távú hatásainak azonosítása.</w:t>
            </w:r>
          </w:p>
          <w:p w14:paraId="26BCCF8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16-17. századi magyar történelmet megjelenítő fontos kulturális alkotások azonosítása.</w:t>
            </w:r>
          </w:p>
        </w:tc>
      </w:tr>
      <w:tr w:rsidR="00190AD0" w:rsidRPr="003F1541" w14:paraId="3A756E11" w14:textId="77777777" w:rsidTr="00EC6689">
        <w:tc>
          <w:tcPr>
            <w:tcW w:w="3397" w:type="dxa"/>
          </w:tcPr>
          <w:p w14:paraId="3FE0A2D3"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i/>
                <w:color w:val="000000"/>
                <w:sz w:val="24"/>
                <w:szCs w:val="24"/>
              </w:rPr>
              <w:t>A két magyar állam</w:t>
            </w:r>
          </w:p>
        </w:tc>
        <w:tc>
          <w:tcPr>
            <w:tcW w:w="3544" w:type="dxa"/>
          </w:tcPr>
          <w:p w14:paraId="27D3477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Királyság a Habsburg Birodalomban</w:t>
            </w:r>
          </w:p>
          <w:p w14:paraId="6F69F07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Erdélyi Fejedelemség viszonylagos önállósága és aranykora.</w:t>
            </w:r>
          </w:p>
        </w:tc>
        <w:tc>
          <w:tcPr>
            <w:tcW w:w="3402" w:type="dxa"/>
            <w:vMerge/>
          </w:tcPr>
          <w:p w14:paraId="4E3A89E0"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3402" w:type="dxa"/>
            <w:vMerge/>
          </w:tcPr>
          <w:p w14:paraId="36C83A68"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190AD0" w:rsidRPr="003F1541" w14:paraId="6A10F875" w14:textId="77777777" w:rsidTr="00EC6689">
        <w:tc>
          <w:tcPr>
            <w:tcW w:w="3397" w:type="dxa"/>
          </w:tcPr>
          <w:p w14:paraId="460C4430"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i/>
                <w:color w:val="000000"/>
                <w:sz w:val="24"/>
                <w:szCs w:val="24"/>
              </w:rPr>
              <w:t>A török kiűzése és a török kor mérlege</w:t>
            </w:r>
          </w:p>
        </w:tc>
        <w:tc>
          <w:tcPr>
            <w:tcW w:w="3544" w:type="dxa"/>
          </w:tcPr>
          <w:p w14:paraId="5FA0C04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Háborús békeévek: másfél évszázad hódoltság és az ország pusztulása.</w:t>
            </w:r>
          </w:p>
          <w:p w14:paraId="34FC36C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török kiűzése.</w:t>
            </w:r>
          </w:p>
        </w:tc>
        <w:tc>
          <w:tcPr>
            <w:tcW w:w="3402" w:type="dxa"/>
            <w:vMerge/>
          </w:tcPr>
          <w:p w14:paraId="4ACE8733"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3402" w:type="dxa"/>
            <w:vMerge/>
          </w:tcPr>
          <w:p w14:paraId="7025829F"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bl>
    <w:p w14:paraId="28189385" w14:textId="77777777" w:rsidR="00190AD0" w:rsidRPr="003F1541" w:rsidRDefault="00190AD0" w:rsidP="00190AD0">
      <w:pPr>
        <w:spacing w:after="0" w:line="240" w:lineRule="auto"/>
        <w:ind w:left="1066" w:hanging="1066"/>
        <w:jc w:val="both"/>
        <w:rPr>
          <w:rFonts w:ascii="Times New Roman" w:eastAsia="Times New Roman" w:hAnsi="Times New Roman" w:cs="Times New Roman"/>
          <w:b/>
          <w:smallCaps/>
          <w:color w:val="000000"/>
          <w:sz w:val="24"/>
          <w:szCs w:val="24"/>
        </w:rPr>
      </w:pPr>
    </w:p>
    <w:p w14:paraId="51E02830" w14:textId="77777777" w:rsidR="00190AD0" w:rsidRPr="003F1541" w:rsidRDefault="00190AD0" w:rsidP="00190AD0">
      <w:pPr>
        <w:spacing w:after="0" w:line="240" w:lineRule="auto"/>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1F728F3C"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 mohácsi csata eseményeinek megvitatása különböző </w:t>
      </w:r>
    </w:p>
    <w:p w14:paraId="08EDA374"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országrészek és a fontosabb várak, csaták elhelyezése vaktérképen.</w:t>
      </w:r>
    </w:p>
    <w:p w14:paraId="1FA44487"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török kiűzése állomásainak nyomon követése térképen.</w:t>
      </w:r>
    </w:p>
    <w:p w14:paraId="7BE5A909"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Habsburg-magyar konfliktusok okainak és eredményeinek vázlatos összegzése.</w:t>
      </w:r>
    </w:p>
    <w:p w14:paraId="3492AEBD" w14:textId="77777777" w:rsidR="00190AD0" w:rsidRDefault="00190AD0" w:rsidP="00190AD0">
      <w:pPr>
        <w:rPr>
          <w:rFonts w:ascii="Times New Roman" w:eastAsia="Times New Roman" w:hAnsi="Times New Roman" w:cs="Times New Roman"/>
          <w:b/>
          <w:smallCaps/>
          <w:color w:val="000000"/>
          <w:sz w:val="24"/>
          <w:szCs w:val="24"/>
        </w:rPr>
      </w:pPr>
    </w:p>
    <w:p w14:paraId="7A4654DC" w14:textId="77777777" w:rsidR="00190AD0" w:rsidRPr="003F1541" w:rsidRDefault="00190AD0" w:rsidP="00190AD0">
      <w:pPr>
        <w:spacing w:before="480" w:after="120" w:line="240" w:lineRule="auto"/>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felvilágosodás kora</w:t>
      </w:r>
    </w:p>
    <w:p w14:paraId="773271B5" w14:textId="77777777" w:rsidR="00190AD0" w:rsidRPr="003F1541" w:rsidRDefault="00190AD0" w:rsidP="00190AD0">
      <w:pPr>
        <w:spacing w:after="12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w:t>
      </w:r>
      <w:r w:rsidRPr="003F1541">
        <w:rPr>
          <w:rFonts w:ascii="Times New Roman" w:eastAsia="Times New Roman" w:hAnsi="Times New Roman" w:cs="Times New Roman"/>
          <w:b/>
          <w:color w:val="000000"/>
          <w:sz w:val="24"/>
          <w:szCs w:val="24"/>
        </w:rPr>
        <w:t xml:space="preserve"> óra</w:t>
      </w:r>
    </w:p>
    <w:p w14:paraId="65411B45" w14:textId="77777777" w:rsidR="00190AD0" w:rsidRPr="003F1541" w:rsidRDefault="00190AD0" w:rsidP="00190AD0">
      <w:pPr>
        <w:spacing w:after="12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402"/>
      </w:tblGrid>
      <w:tr w:rsidR="00190AD0" w:rsidRPr="003F1541" w14:paraId="1F15FBEA" w14:textId="77777777" w:rsidTr="00EC6689">
        <w:tc>
          <w:tcPr>
            <w:tcW w:w="13745" w:type="dxa"/>
            <w:gridSpan w:val="4"/>
          </w:tcPr>
          <w:p w14:paraId="0DC02346"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454CAEAD" w14:textId="77777777" w:rsidTr="00EC6689">
        <w:tc>
          <w:tcPr>
            <w:tcW w:w="3539" w:type="dxa"/>
          </w:tcPr>
          <w:p w14:paraId="296DFE6D"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402" w:type="dxa"/>
          </w:tcPr>
          <w:p w14:paraId="7BC65AD5"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0397A946"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6C459AB3"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6301F270" w14:textId="77777777" w:rsidTr="00EC6689">
        <w:tc>
          <w:tcPr>
            <w:tcW w:w="3539" w:type="dxa"/>
          </w:tcPr>
          <w:p w14:paraId="29D6012F"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FELVILÁGOSODÁS</w:t>
            </w:r>
          </w:p>
        </w:tc>
        <w:tc>
          <w:tcPr>
            <w:tcW w:w="3402" w:type="dxa"/>
          </w:tcPr>
          <w:p w14:paraId="11F835DA" w14:textId="77777777" w:rsidR="00190AD0" w:rsidRPr="003F1541" w:rsidRDefault="000D43B8"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tag w:val="goog_rdk_0"/>
                <w:id w:val="-1372848244"/>
              </w:sdtPr>
              <w:sdtEndPr/>
              <w:sdtContent>
                <w:r w:rsidR="00190AD0" w:rsidRPr="003F1541">
                  <w:rPr>
                    <w:rFonts w:ascii="Times New Roman" w:eastAsia="Times New Roman" w:hAnsi="Times New Roman" w:cs="Times New Roman"/>
                    <w:color w:val="000000"/>
                    <w:sz w:val="24"/>
                    <w:szCs w:val="24"/>
                  </w:rPr>
                  <w:t>Tapasztalat és értelem − a felvilágosodás új világképe.</w:t>
                </w:r>
              </w:sdtContent>
            </w:sdt>
          </w:p>
          <w:p w14:paraId="7A36B47F"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felvilágosodás államelméletei.</w:t>
            </w:r>
          </w:p>
          <w:p w14:paraId="1FB7773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szabad verseny elmélete.</w:t>
            </w:r>
          </w:p>
        </w:tc>
        <w:tc>
          <w:tcPr>
            <w:tcW w:w="3402" w:type="dxa"/>
            <w:vMerge w:val="restart"/>
          </w:tcPr>
          <w:p w14:paraId="5C64E486"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felvilágosodás, jogegyenlőség, hatalmi ágak megosztása, népfelség, társadalmi szerződés, szabad </w:t>
            </w:r>
            <w:r w:rsidRPr="003F1541">
              <w:rPr>
                <w:rFonts w:ascii="Times New Roman" w:eastAsia="Times New Roman" w:hAnsi="Times New Roman" w:cs="Times New Roman"/>
                <w:color w:val="000000"/>
                <w:sz w:val="24"/>
                <w:szCs w:val="24"/>
              </w:rPr>
              <w:lastRenderedPageBreak/>
              <w:t>verseny, alkotmány, alkotmányos monarchia, elnök, miniszterelnök, felelős kormány, cenzus, általános választójog, forradalom, diktatúra, jakobinus, Szent Szövetség.</w:t>
            </w:r>
          </w:p>
          <w:p w14:paraId="259FD255"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7F54BEB2"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Nikolausz Kopernikusz, Isaac Newton, Charles Louis Montesquieu, Jean-Jacques Rousseau, Adam Smith, George Washington, Maximilien Robespierre, Bonaparte Napóleon.</w:t>
            </w:r>
          </w:p>
          <w:p w14:paraId="7124BF3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29C90AFC"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1689 a Jognyilatkozat, 1776 a Függetlenségi nyilatkozat, 1789 a francia forradalom, 1804–1814/1815 Napóleon császársága, 1815 a waterlooi csata.</w:t>
            </w:r>
            <w:r w:rsidRPr="003F1541">
              <w:rPr>
                <w:rFonts w:ascii="Times New Roman" w:eastAsia="Times New Roman" w:hAnsi="Times New Roman" w:cs="Times New Roman"/>
                <w:i/>
                <w:color w:val="000000"/>
                <w:sz w:val="24"/>
                <w:szCs w:val="24"/>
              </w:rPr>
              <w:t xml:space="preserve"> </w:t>
            </w:r>
          </w:p>
          <w:p w14:paraId="20B72337"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2CCEBB44"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Nagy-Britannia, Amerikai Egyesült Államok, Párizs, Oroszország, Waterloo.</w:t>
            </w:r>
          </w:p>
        </w:tc>
        <w:tc>
          <w:tcPr>
            <w:tcW w:w="3402" w:type="dxa"/>
            <w:vMerge w:val="restart"/>
          </w:tcPr>
          <w:p w14:paraId="11F2E1B8"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középkor és a felvilágosodás világképének összehasonlítása.</w:t>
            </w:r>
          </w:p>
          <w:p w14:paraId="2DCA044C"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 felvilágosodás államelméleteinek </w:t>
            </w:r>
            <w:r w:rsidRPr="003F1541">
              <w:rPr>
                <w:rFonts w:ascii="Times New Roman" w:eastAsia="Times New Roman" w:hAnsi="Times New Roman" w:cs="Times New Roman"/>
                <w:color w:val="000000"/>
                <w:sz w:val="24"/>
                <w:szCs w:val="24"/>
              </w:rPr>
              <w:lastRenderedPageBreak/>
              <w:t>összehasonlítása különböző szempontok alapján.</w:t>
            </w:r>
          </w:p>
          <w:p w14:paraId="3A1390C8"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brit és az amerikai államszervezetet bemutató ábrák értelmezése.</w:t>
            </w:r>
          </w:p>
          <w:p w14:paraId="1BA612D6"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Emberi és polgári jogok nyilatkozatában megjelenő felvilágosult elvek azonosítása.</w:t>
            </w:r>
          </w:p>
          <w:p w14:paraId="4D2D6ED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forradalmi gondolat és a legitimitás eszméjének értelmezése, azonosítása.</w:t>
            </w:r>
          </w:p>
        </w:tc>
      </w:tr>
      <w:tr w:rsidR="00190AD0" w:rsidRPr="003F1541" w14:paraId="79F1029F" w14:textId="77777777" w:rsidTr="00EC6689">
        <w:tc>
          <w:tcPr>
            <w:tcW w:w="3539" w:type="dxa"/>
          </w:tcPr>
          <w:p w14:paraId="5CBEA5B3"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lastRenderedPageBreak/>
              <w:t>A brit alkotmányos monarchia és az amerikai köztársaság működése</w:t>
            </w:r>
          </w:p>
        </w:tc>
        <w:tc>
          <w:tcPr>
            <w:tcW w:w="3402" w:type="dxa"/>
          </w:tcPr>
          <w:p w14:paraId="18E7BD4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parlamentáris rendszer: parlament és kormány.</w:t>
            </w:r>
          </w:p>
          <w:p w14:paraId="0D54892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elnöki rendszer: kongresszus és elnök.</w:t>
            </w:r>
          </w:p>
        </w:tc>
        <w:tc>
          <w:tcPr>
            <w:tcW w:w="3402" w:type="dxa"/>
            <w:vMerge/>
          </w:tcPr>
          <w:p w14:paraId="7F1DB65D"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31EA05E5"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0DADE15C" w14:textId="77777777" w:rsidTr="00EC6689">
        <w:tc>
          <w:tcPr>
            <w:tcW w:w="3539" w:type="dxa"/>
          </w:tcPr>
          <w:p w14:paraId="2DFE8533"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francia forradalom és hatása</w:t>
            </w:r>
          </w:p>
        </w:tc>
        <w:tc>
          <w:tcPr>
            <w:tcW w:w="3402" w:type="dxa"/>
          </w:tcPr>
          <w:p w14:paraId="1848BDB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forradalom kitörése és az Emberi és polgári jogok nyilatkozata.</w:t>
            </w:r>
          </w:p>
          <w:p w14:paraId="39A1B958" w14:textId="77777777" w:rsidR="00190AD0" w:rsidRPr="003F1541" w:rsidRDefault="00190AD0" w:rsidP="00EC66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402" w:type="dxa"/>
            <w:vMerge/>
          </w:tcPr>
          <w:p w14:paraId="0C50257C"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79BAC89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62AB492E"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602363D8"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Képek és irodalmi idézetek gyűjtése a felvilágosodás világképének bemutatásához.</w:t>
      </w:r>
    </w:p>
    <w:p w14:paraId="48BA3228"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Egyszerűsített ábra készítése az angol és az amerikai államszervezetről</w:t>
      </w:r>
    </w:p>
    <w:p w14:paraId="2A22F675"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Gondolattérkép készítése a francia forradalom okairól.</w:t>
      </w:r>
    </w:p>
    <w:p w14:paraId="1A55BCC0" w14:textId="77777777" w:rsidR="00190AD0" w:rsidRPr="003F1541" w:rsidRDefault="00190AD0" w:rsidP="00190AD0">
      <w:pPr>
        <w:spacing w:before="480"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lastRenderedPageBreak/>
        <w:t>Témakör:</w:t>
      </w:r>
      <w:r w:rsidRPr="003F1541">
        <w:rPr>
          <w:rFonts w:ascii="Times New Roman" w:eastAsia="Times New Roman" w:hAnsi="Times New Roman" w:cs="Times New Roman"/>
          <w:b/>
          <w:color w:val="000000"/>
          <w:sz w:val="28"/>
          <w:szCs w:val="28"/>
        </w:rPr>
        <w:t xml:space="preserve"> Magyarország a 18. században</w:t>
      </w:r>
    </w:p>
    <w:p w14:paraId="6636C7D9"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6</w:t>
      </w:r>
      <w:r w:rsidRPr="003F1541">
        <w:rPr>
          <w:rFonts w:ascii="Times New Roman" w:eastAsia="Times New Roman" w:hAnsi="Times New Roman" w:cs="Times New Roman"/>
          <w:b/>
          <w:color w:val="000000"/>
          <w:sz w:val="24"/>
          <w:szCs w:val="24"/>
        </w:rPr>
        <w:t xml:space="preserve"> óra</w:t>
      </w:r>
    </w:p>
    <w:p w14:paraId="5E9DAF37"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544"/>
      </w:tblGrid>
      <w:tr w:rsidR="00190AD0" w:rsidRPr="003F1541" w14:paraId="59915CD4" w14:textId="77777777" w:rsidTr="00EC6689">
        <w:tc>
          <w:tcPr>
            <w:tcW w:w="13887" w:type="dxa"/>
            <w:gridSpan w:val="4"/>
          </w:tcPr>
          <w:p w14:paraId="6257B396"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58C328D3" w14:textId="77777777" w:rsidTr="00EC6689">
        <w:tc>
          <w:tcPr>
            <w:tcW w:w="3539" w:type="dxa"/>
          </w:tcPr>
          <w:p w14:paraId="38A31AF7"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402" w:type="dxa"/>
          </w:tcPr>
          <w:p w14:paraId="644E496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2A63B051"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544" w:type="dxa"/>
          </w:tcPr>
          <w:p w14:paraId="4D6FE579"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35A62574" w14:textId="77777777" w:rsidTr="00EC6689">
        <w:tc>
          <w:tcPr>
            <w:tcW w:w="3539" w:type="dxa"/>
          </w:tcPr>
          <w:p w14:paraId="520206A2" w14:textId="77777777" w:rsidR="00190AD0" w:rsidRPr="003F1541" w:rsidRDefault="00190AD0" w:rsidP="00EC6689">
            <w:pPr>
              <w:spacing w:after="0"/>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RÁKÓCZI-SZABADSÁGHARC</w:t>
            </w:r>
          </w:p>
        </w:tc>
        <w:tc>
          <w:tcPr>
            <w:tcW w:w="3402" w:type="dxa"/>
          </w:tcPr>
          <w:p w14:paraId="32C568D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Magyarország a Habsburg Birodalomban.</w:t>
            </w:r>
          </w:p>
          <w:p w14:paraId="5A53E0D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szabadságharc okai és céljai.</w:t>
            </w:r>
          </w:p>
          <w:p w14:paraId="5EE55EB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szabadságharc politikai és katonai fordulópontjai.</w:t>
            </w:r>
          </w:p>
          <w:p w14:paraId="206E63D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A szatmári béke kompromisszuma.</w:t>
            </w:r>
          </w:p>
        </w:tc>
        <w:tc>
          <w:tcPr>
            <w:tcW w:w="3402" w:type="dxa"/>
            <w:vMerge w:val="restart"/>
          </w:tcPr>
          <w:p w14:paraId="45F85FFB"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kuruc, labanc, szabadságharc, trónfosztás, amnesztia, felvilágosult abszolutizmus, kettős vámhatár, úrbéri rendelet, Ratio Educationis, türelmi rendelet, nyelvrendelet.</w:t>
            </w:r>
          </w:p>
          <w:p w14:paraId="64870137"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2A467D70"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II. Rákóczi Ferenc, Mária Terézia,</w:t>
            </w:r>
          </w:p>
          <w:p w14:paraId="6D46FF16"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color w:val="000000"/>
                <w:sz w:val="24"/>
                <w:szCs w:val="24"/>
              </w:rPr>
              <w:t xml:space="preserve"> II. József.</w:t>
            </w:r>
          </w:p>
          <w:p w14:paraId="57B4E12F"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512F9B05"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1703–1711 a Rákóczi-szabadságharc, 1711 a szatmári béke, 1740–1780 Mária Terézia uralkodása, 1780–1790 II. József uralkodása.</w:t>
            </w:r>
            <w:r w:rsidRPr="003F1541">
              <w:rPr>
                <w:rFonts w:ascii="Times New Roman" w:eastAsia="Times New Roman" w:hAnsi="Times New Roman" w:cs="Times New Roman"/>
                <w:i/>
                <w:color w:val="000000"/>
                <w:sz w:val="24"/>
                <w:szCs w:val="24"/>
              </w:rPr>
              <w:t xml:space="preserve"> </w:t>
            </w:r>
          </w:p>
          <w:p w14:paraId="2A5AEB94"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7D0C61A8"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Temesvár, Határőrvidék, Poroszország.</w:t>
            </w:r>
          </w:p>
        </w:tc>
        <w:tc>
          <w:tcPr>
            <w:tcW w:w="3544" w:type="dxa"/>
            <w:vMerge w:val="restart"/>
          </w:tcPr>
          <w:p w14:paraId="5F0B628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Rákóczi-szabadságharc céljainak és eredményeinek összevetése.</w:t>
            </w:r>
          </w:p>
          <w:p w14:paraId="52CF3EC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szabadságharc katonai történetének felidézése térképek, képek és szöveges források segítségével.</w:t>
            </w:r>
          </w:p>
          <w:p w14:paraId="73A8A73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Magyarország újranépesülésének és a folyamat eredményének értelmezése tematikus térképek segítségével.</w:t>
            </w:r>
          </w:p>
          <w:p w14:paraId="2824E9E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felvilágosult abszolutizmus eszmei és politikai hátterének, valamint eredményeinek azonosítása.</w:t>
            </w:r>
          </w:p>
          <w:p w14:paraId="2B2D86C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Mária Terézia és II. József politikájának összehasonlítása.</w:t>
            </w:r>
          </w:p>
          <w:p w14:paraId="0C97531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II. József személyiségének bemutatása, uralkodásának mérlege, értékelése.</w:t>
            </w:r>
          </w:p>
          <w:p w14:paraId="245A421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18. századi Magyarország legfőbb kulturális eredményeinek azonosítása.</w:t>
            </w:r>
          </w:p>
        </w:tc>
      </w:tr>
      <w:tr w:rsidR="00190AD0" w:rsidRPr="003F1541" w14:paraId="097B2E1D" w14:textId="77777777" w:rsidTr="00EC6689">
        <w:tc>
          <w:tcPr>
            <w:tcW w:w="3539" w:type="dxa"/>
          </w:tcPr>
          <w:p w14:paraId="41F7965A" w14:textId="77777777" w:rsidR="00190AD0" w:rsidRPr="003F1541" w:rsidRDefault="00190AD0" w:rsidP="00EC6689">
            <w:pPr>
              <w:spacing w:after="0"/>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MAGYARORSZÁG ÚJRANÉPESÜLÉSE ÉS ÚJRANÉPESÍTÉSE</w:t>
            </w:r>
          </w:p>
        </w:tc>
        <w:tc>
          <w:tcPr>
            <w:tcW w:w="3402" w:type="dxa"/>
          </w:tcPr>
          <w:p w14:paraId="524FD1E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belső vándorlás, a szervezett betelepítés és az öntevékeny betelepülés.</w:t>
            </w:r>
          </w:p>
          <w:p w14:paraId="5B34C1F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többnyelvű és többvallású ország.</w:t>
            </w:r>
          </w:p>
          <w:p w14:paraId="1202174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Gazdaság és életmód.</w:t>
            </w:r>
          </w:p>
        </w:tc>
        <w:tc>
          <w:tcPr>
            <w:tcW w:w="3402" w:type="dxa"/>
            <w:vMerge/>
          </w:tcPr>
          <w:p w14:paraId="7543732D"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3544" w:type="dxa"/>
            <w:vMerge/>
          </w:tcPr>
          <w:p w14:paraId="37A67FA2"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190AD0" w:rsidRPr="003F1541" w14:paraId="74B428F7" w14:textId="77777777" w:rsidTr="00EC6689">
        <w:tc>
          <w:tcPr>
            <w:tcW w:w="3539" w:type="dxa"/>
          </w:tcPr>
          <w:p w14:paraId="55A4D438" w14:textId="77777777" w:rsidR="00190AD0" w:rsidRPr="003F1541" w:rsidRDefault="00190AD0" w:rsidP="00EC6689">
            <w:pPr>
              <w:spacing w:after="0"/>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FELVILÁGOSULT ABSZOLUTIZMUS REFORMJAI</w:t>
            </w:r>
          </w:p>
        </w:tc>
        <w:tc>
          <w:tcPr>
            <w:tcW w:w="3402" w:type="dxa"/>
          </w:tcPr>
          <w:p w14:paraId="2F6E3F5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Pragmatica Sanctio.</w:t>
            </w:r>
          </w:p>
          <w:p w14:paraId="33809BA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felvilágosult abszolutizmus céljai.</w:t>
            </w:r>
          </w:p>
          <w:p w14:paraId="67E07EE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Mária Terézia: együttműködés és reform.</w:t>
            </w:r>
          </w:p>
          <w:p w14:paraId="2A7256D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II. József reformpolitikája és kudarca.</w:t>
            </w:r>
          </w:p>
        </w:tc>
        <w:tc>
          <w:tcPr>
            <w:tcW w:w="3402" w:type="dxa"/>
            <w:vMerge/>
          </w:tcPr>
          <w:p w14:paraId="7F79480B"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3544" w:type="dxa"/>
            <w:vMerge/>
          </w:tcPr>
          <w:p w14:paraId="6ACDD012"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bl>
    <w:p w14:paraId="3E947142"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5FC9CF9C"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Összefoglaló készítése a szabadságharc okainak és eredményeinek összehasonlítására.</w:t>
      </w:r>
    </w:p>
    <w:p w14:paraId="5C2E7D52"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Képek, térképek, irodalmi szövegek, kuruc nóták gyűjtése a Rákóczi-szabadságharccal kapcsolatban.</w:t>
      </w:r>
    </w:p>
    <w:p w14:paraId="7E8A90F8"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Rákóczi-szabadságharc nemzetközi kapcsolatainak ábrázolása gondolattérképen.</w:t>
      </w:r>
    </w:p>
    <w:p w14:paraId="24E886A9"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népességmozgások és az egyes népcsoportok nyomon követése térképen.</w:t>
      </w:r>
    </w:p>
    <w:p w14:paraId="0782D1F2"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Magyarázó ábra készítése a kettős vámhatár működéséről.</w:t>
      </w:r>
    </w:p>
    <w:p w14:paraId="40BCEE81" w14:textId="77777777" w:rsidR="00190AD0" w:rsidRDefault="00190AD0" w:rsidP="00190AD0">
      <w:pPr>
        <w:rPr>
          <w:rFonts w:ascii="Times New Roman" w:eastAsia="Times New Roman" w:hAnsi="Times New Roman" w:cs="Times New Roman"/>
          <w:b/>
          <w:smallCaps/>
          <w:sz w:val="24"/>
          <w:szCs w:val="24"/>
        </w:rPr>
      </w:pPr>
    </w:p>
    <w:p w14:paraId="2B16B08B" w14:textId="77777777" w:rsidR="00190AD0" w:rsidRPr="003F1541" w:rsidRDefault="00190AD0" w:rsidP="00190AD0">
      <w:pPr>
        <w:spacing w:before="480"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Az új eszmék és az iparosodás kora</w:t>
      </w:r>
    </w:p>
    <w:p w14:paraId="207F8AA2"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6</w:t>
      </w:r>
      <w:r w:rsidRPr="003F1541">
        <w:rPr>
          <w:rFonts w:ascii="Times New Roman" w:eastAsia="Times New Roman" w:hAnsi="Times New Roman" w:cs="Times New Roman"/>
          <w:b/>
          <w:color w:val="000000"/>
          <w:sz w:val="24"/>
          <w:szCs w:val="24"/>
        </w:rPr>
        <w:t xml:space="preserve"> óra</w:t>
      </w:r>
    </w:p>
    <w:p w14:paraId="57F61CED"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402"/>
      </w:tblGrid>
      <w:tr w:rsidR="00190AD0" w:rsidRPr="003F1541" w14:paraId="51DA1DF4" w14:textId="77777777" w:rsidTr="00EC6689">
        <w:tc>
          <w:tcPr>
            <w:tcW w:w="13745" w:type="dxa"/>
            <w:gridSpan w:val="4"/>
          </w:tcPr>
          <w:p w14:paraId="17C09328"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7A5BD3AE" w14:textId="77777777" w:rsidTr="00EC6689">
        <w:tc>
          <w:tcPr>
            <w:tcW w:w="3539" w:type="dxa"/>
          </w:tcPr>
          <w:p w14:paraId="37BBEADD"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402" w:type="dxa"/>
          </w:tcPr>
          <w:p w14:paraId="3F2DF63A"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614BF605"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3A2A0DAF"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27EC0D12" w14:textId="77777777" w:rsidTr="00EC6689">
        <w:tc>
          <w:tcPr>
            <w:tcW w:w="3539" w:type="dxa"/>
          </w:tcPr>
          <w:p w14:paraId="2FD4A3A3" w14:textId="77777777" w:rsidR="00190AD0" w:rsidRPr="003F1541" w:rsidRDefault="00190AD0" w:rsidP="00EC6689">
            <w:pPr>
              <w:spacing w:after="0"/>
              <w:ind w:left="-108" w:right="174"/>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Liberalizmus, nacionalizmus és konzervativizmus</w:t>
            </w:r>
          </w:p>
        </w:tc>
        <w:tc>
          <w:tcPr>
            <w:tcW w:w="3402" w:type="dxa"/>
          </w:tcPr>
          <w:p w14:paraId="0B966D9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Liberalizmus: jogegyenlőség és alkotmányosság.</w:t>
            </w:r>
          </w:p>
          <w:p w14:paraId="24F64D3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Nacionalizmus: nemzetépítés és nemzetállam.</w:t>
            </w:r>
          </w:p>
          <w:p w14:paraId="17FCDBE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Konzervativizmus: szerves reform és a forradalom elutasítása.</w:t>
            </w:r>
          </w:p>
        </w:tc>
        <w:tc>
          <w:tcPr>
            <w:tcW w:w="3402" w:type="dxa"/>
            <w:vMerge w:val="restart"/>
          </w:tcPr>
          <w:p w14:paraId="5A8DB543"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liberalizmus, nacionalizmus, nemzetállam, konzervativizmus, reform, ipari forradalom, munkanélküliség, tömegtermelés, szegregáció.</w:t>
            </w:r>
          </w:p>
          <w:p w14:paraId="096FC4F4"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1FE3708D"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James Watt, Thomas Edison, Henry Ford. </w:t>
            </w:r>
          </w:p>
          <w:p w14:paraId="736195A1"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01B63B7A"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Manchester, New York.</w:t>
            </w:r>
          </w:p>
        </w:tc>
        <w:tc>
          <w:tcPr>
            <w:tcW w:w="3402" w:type="dxa"/>
            <w:vMerge w:val="restart"/>
          </w:tcPr>
          <w:p w14:paraId="47145FB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19. század politikai eszméinek azonosítása szöveges források alapján.</w:t>
            </w:r>
          </w:p>
          <w:p w14:paraId="73A878E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iparosodás hullámainak azonosítása és összevetése.</w:t>
            </w:r>
          </w:p>
          <w:p w14:paraId="2133E23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ipari forradalmak ökológiai következményeinek azonosítása.</w:t>
            </w:r>
          </w:p>
          <w:p w14:paraId="5E7ACBDF" w14:textId="77777777" w:rsidR="00190AD0" w:rsidRPr="003F1541" w:rsidRDefault="00190AD0" w:rsidP="00EC6689">
            <w:pPr>
              <w:pBdr>
                <w:top w:val="nil"/>
                <w:left w:val="nil"/>
                <w:bottom w:val="nil"/>
                <w:right w:val="nil"/>
                <w:between w:val="nil"/>
              </w:pBdr>
              <w:spacing w:after="0" w:line="240" w:lineRule="auto"/>
              <w:jc w:val="both"/>
              <w:rPr>
                <w:rFonts w:ascii="Times New Roman" w:eastAsia="Times New Roman" w:hAnsi="Times New Roman" w:cs="Times New Roman"/>
                <w:strike/>
                <w:color w:val="000000"/>
                <w:sz w:val="24"/>
                <w:szCs w:val="24"/>
              </w:rPr>
            </w:pPr>
          </w:p>
        </w:tc>
      </w:tr>
      <w:tr w:rsidR="00190AD0" w:rsidRPr="003F1541" w14:paraId="24BE2A11" w14:textId="77777777" w:rsidTr="00EC6689">
        <w:tc>
          <w:tcPr>
            <w:tcW w:w="3539" w:type="dxa"/>
          </w:tcPr>
          <w:p w14:paraId="25BE23F6"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AZ IPARI FORRADALOM HULLÁMAI</w:t>
            </w:r>
          </w:p>
        </w:tc>
        <w:tc>
          <w:tcPr>
            <w:tcW w:w="3402" w:type="dxa"/>
          </w:tcPr>
          <w:p w14:paraId="0A76659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első hullám: textilipar, bányászat, kohászat.</w:t>
            </w:r>
          </w:p>
          <w:p w14:paraId="7B2427C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közlekedés forradalma.</w:t>
            </w:r>
          </w:p>
          <w:p w14:paraId="3517A41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második hullám: elektronika és vegyipar.</w:t>
            </w:r>
          </w:p>
          <w:p w14:paraId="66FDC37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gyár és a futószalag.</w:t>
            </w:r>
          </w:p>
        </w:tc>
        <w:tc>
          <w:tcPr>
            <w:tcW w:w="3402" w:type="dxa"/>
            <w:vMerge/>
          </w:tcPr>
          <w:p w14:paraId="30409B47"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strike/>
                <w:color w:val="000000"/>
                <w:sz w:val="24"/>
                <w:szCs w:val="24"/>
              </w:rPr>
            </w:pPr>
          </w:p>
        </w:tc>
        <w:tc>
          <w:tcPr>
            <w:tcW w:w="3402" w:type="dxa"/>
            <w:vMerge/>
          </w:tcPr>
          <w:p w14:paraId="3991AD9D"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strike/>
                <w:color w:val="000000"/>
                <w:sz w:val="24"/>
                <w:szCs w:val="24"/>
              </w:rPr>
            </w:pPr>
          </w:p>
        </w:tc>
      </w:tr>
    </w:tbl>
    <w:p w14:paraId="2E609356" w14:textId="77777777" w:rsidR="00190AD0" w:rsidRPr="003F1541" w:rsidRDefault="00190AD0" w:rsidP="00190AD0">
      <w:pPr>
        <w:spacing w:before="120" w:after="0" w:line="240" w:lineRule="auto"/>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4A0116D2"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egyes politikai eszmék álláspontjai közötti különbségek megbeszélése, kulcsfogalmak kigyűjtése</w:t>
      </w:r>
    </w:p>
    <w:p w14:paraId="26D54231"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Grafikonok, adatsorok elemzése az ipari forradalmak társadalmi és demográfiai hatásairól.</w:t>
      </w:r>
    </w:p>
    <w:p w14:paraId="5E592BB7"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Beadandó munkák készítése fontosabb találmányokról.</w:t>
      </w:r>
    </w:p>
    <w:p w14:paraId="1DEEE41F" w14:textId="77777777" w:rsidR="00190AD0" w:rsidRDefault="00190AD0" w:rsidP="00190AD0">
      <w:pP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br w:type="page"/>
      </w:r>
    </w:p>
    <w:p w14:paraId="70B24E87" w14:textId="77777777" w:rsidR="00190AD0" w:rsidRPr="003F1541" w:rsidRDefault="00190AD0" w:rsidP="00190AD0">
      <w:pPr>
        <w:spacing w:before="480"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lastRenderedPageBreak/>
        <w:t>Témakör:</w:t>
      </w:r>
      <w:r w:rsidRPr="003F1541">
        <w:rPr>
          <w:rFonts w:ascii="Times New Roman" w:eastAsia="Times New Roman" w:hAnsi="Times New Roman" w:cs="Times New Roman"/>
          <w:b/>
          <w:color w:val="000000"/>
          <w:sz w:val="28"/>
          <w:szCs w:val="28"/>
        </w:rPr>
        <w:t xml:space="preserve"> A reformkor</w:t>
      </w:r>
    </w:p>
    <w:p w14:paraId="037B8603" w14:textId="77777777" w:rsidR="00190AD0" w:rsidRPr="003F1541" w:rsidRDefault="00190AD0" w:rsidP="00190AD0">
      <w:pPr>
        <w:tabs>
          <w:tab w:val="left" w:pos="7620"/>
        </w:tabs>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w:t>
      </w:r>
      <w:r w:rsidRPr="003F1541">
        <w:rPr>
          <w:rFonts w:ascii="Times New Roman" w:eastAsia="Times New Roman" w:hAnsi="Times New Roman" w:cs="Times New Roman"/>
          <w:b/>
          <w:color w:val="000000"/>
          <w:sz w:val="24"/>
          <w:szCs w:val="24"/>
        </w:rPr>
        <w:t xml:space="preserve"> óra</w:t>
      </w:r>
    </w:p>
    <w:p w14:paraId="34D0C309"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402"/>
        <w:gridCol w:w="3402"/>
        <w:gridCol w:w="4252"/>
      </w:tblGrid>
      <w:tr w:rsidR="00190AD0" w:rsidRPr="003F1541" w14:paraId="1B8CB54F" w14:textId="77777777" w:rsidTr="00EC6689">
        <w:tc>
          <w:tcPr>
            <w:tcW w:w="13745" w:type="dxa"/>
            <w:gridSpan w:val="4"/>
          </w:tcPr>
          <w:p w14:paraId="47D6EE9C"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07E174C3" w14:textId="77777777" w:rsidTr="00EC6689">
        <w:tc>
          <w:tcPr>
            <w:tcW w:w="2689" w:type="dxa"/>
          </w:tcPr>
          <w:p w14:paraId="00145AFD"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402" w:type="dxa"/>
          </w:tcPr>
          <w:p w14:paraId="27F353B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3CE01323"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4252" w:type="dxa"/>
          </w:tcPr>
          <w:p w14:paraId="7B4B03E5"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091898C1" w14:textId="77777777" w:rsidTr="00EC6689">
        <w:tc>
          <w:tcPr>
            <w:tcW w:w="2689" w:type="dxa"/>
          </w:tcPr>
          <w:p w14:paraId="6F490706"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politikai élet színterei</w:t>
            </w:r>
          </w:p>
        </w:tc>
        <w:tc>
          <w:tcPr>
            <w:tcW w:w="3402" w:type="dxa"/>
          </w:tcPr>
          <w:p w14:paraId="5F9F552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Habsburg Birodalom és Magyarország.</w:t>
            </w:r>
          </w:p>
          <w:p w14:paraId="7E91DF2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rendi országgyűlés és a megyerendszer.</w:t>
            </w:r>
          </w:p>
          <w:p w14:paraId="3D2BBBC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reformkori Pest-Buda.</w:t>
            </w:r>
          </w:p>
        </w:tc>
        <w:tc>
          <w:tcPr>
            <w:tcW w:w="3402" w:type="dxa"/>
            <w:vMerge w:val="restart"/>
          </w:tcPr>
          <w:p w14:paraId="51CFBA00" w14:textId="77777777" w:rsidR="00190AD0" w:rsidRPr="003F1541" w:rsidRDefault="00190AD0" w:rsidP="00EC6689">
            <w:pPr>
              <w:spacing w:after="0"/>
              <w:ind w:right="-108"/>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alsó- és felsőtábla, érdekegyesítés, közteherviselés, jobbágyfelszabadítás, örökváltság.</w:t>
            </w:r>
          </w:p>
          <w:p w14:paraId="291F83BE"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390DDF86"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József nádor, Metternich, Wesselényi Miklós, Széchenyi István, Kölcsey Ferenc, Deák Ferenc, Kossuth Lajos, Ganz Ábrahám.</w:t>
            </w:r>
          </w:p>
          <w:p w14:paraId="6444E6CD"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42573F7B"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1830–1848 a reformkor, 1830 a Hitel megjelenése, 1844 törvény a magyar államnyelvről.</w:t>
            </w:r>
          </w:p>
          <w:p w14:paraId="282B38F0"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1D340E34"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Pest-Buda.</w:t>
            </w:r>
          </w:p>
        </w:tc>
        <w:tc>
          <w:tcPr>
            <w:tcW w:w="4252" w:type="dxa"/>
            <w:vMerge w:val="restart"/>
          </w:tcPr>
          <w:p w14:paraId="7111B183"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jobbágykérdés és megoldási javaslatainak értelmezése szövegek és adatok alapján.</w:t>
            </w:r>
          </w:p>
          <w:p w14:paraId="4ED3D983"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nyelvkérdés és a nemzetté válás bemutatása különböző források segítségével. (Pl. magyar államnyelv, a zsidóság nyelvváltása, Lőw Lipót)</w:t>
            </w:r>
          </w:p>
          <w:p w14:paraId="304C5839"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polgári alkotmányosság programjának bemutatása politikai írások, országgyűlési felszólalások és ábrák alapján.</w:t>
            </w:r>
          </w:p>
          <w:p w14:paraId="7BE1502E"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Széchenyi és Kossuth társadalmi hátterének, egyéniségének, álláspontjának és eredményeinek összevetése.</w:t>
            </w:r>
          </w:p>
          <w:p w14:paraId="0DCDEDE0"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nemzeti kultúra és a kor politikai törekvései közötti kapcsolatok azonosítása példák alapján.</w:t>
            </w:r>
          </w:p>
          <w:p w14:paraId="302B52E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reformkor legfőbb kulturális eredményeinek, alkotásainak azonosítása különböző típusú források alapján.</w:t>
            </w:r>
          </w:p>
        </w:tc>
      </w:tr>
      <w:tr w:rsidR="00190AD0" w:rsidRPr="003F1541" w14:paraId="7587FAB5" w14:textId="77777777" w:rsidTr="00EC6689">
        <w:tc>
          <w:tcPr>
            <w:tcW w:w="2689" w:type="dxa"/>
          </w:tcPr>
          <w:p w14:paraId="0FA8CB01" w14:textId="77777777" w:rsidR="00190AD0" w:rsidRPr="003F1541" w:rsidRDefault="00190AD0" w:rsidP="00EC6689">
            <w:pPr>
              <w:spacing w:after="0"/>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REFORMKOR FŐ KÉRDÉSEI</w:t>
            </w:r>
          </w:p>
        </w:tc>
        <w:tc>
          <w:tcPr>
            <w:tcW w:w="3402" w:type="dxa"/>
          </w:tcPr>
          <w:p w14:paraId="5980A34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nyelv ügye és a nemzetté válás.</w:t>
            </w:r>
          </w:p>
          <w:p w14:paraId="3703CFC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jobbágykérdés: örökváltság, kárpótlás.</w:t>
            </w:r>
          </w:p>
          <w:p w14:paraId="2847C77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polgári alkotmányosság kérdése.</w:t>
            </w:r>
          </w:p>
          <w:p w14:paraId="64BCBBF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Széchenyi és Kossuth programja.</w:t>
            </w:r>
          </w:p>
        </w:tc>
        <w:tc>
          <w:tcPr>
            <w:tcW w:w="3402" w:type="dxa"/>
            <w:vMerge/>
          </w:tcPr>
          <w:p w14:paraId="3784878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252" w:type="dxa"/>
            <w:vMerge/>
          </w:tcPr>
          <w:p w14:paraId="724FAC0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7CA9F45A"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1F10119D"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Ábrák készítése a rendi államszervezet működéséről.</w:t>
      </w:r>
    </w:p>
    <w:p w14:paraId="468083AF"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Kiselőadások, prezentációk készítése a reformkor jelentősebb alakjairól</w:t>
      </w:r>
    </w:p>
    <w:p w14:paraId="4B48ADA3"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Táblázatos összefoglaló készítése a reformellenzék, a konzervatívok és az udvar álláspontjáról a főbb vitakérdésekben.</w:t>
      </w:r>
    </w:p>
    <w:p w14:paraId="3E3A109E"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reformkor legfontosabb kérdéseinek, jellemzőinek azonosítása szépirodalmi művekben és más szöveges forrásokban.</w:t>
      </w:r>
    </w:p>
    <w:p w14:paraId="549C6566" w14:textId="77777777" w:rsidR="00190AD0" w:rsidRPr="003F1541" w:rsidRDefault="00190AD0" w:rsidP="00190AD0">
      <w:pPr>
        <w:spacing w:before="480"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forradalom és a szabadságharc</w:t>
      </w:r>
    </w:p>
    <w:p w14:paraId="0EEAD865"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w:t>
      </w:r>
      <w:r w:rsidRPr="003F1541">
        <w:rPr>
          <w:rFonts w:ascii="Times New Roman" w:eastAsia="Times New Roman" w:hAnsi="Times New Roman" w:cs="Times New Roman"/>
          <w:b/>
          <w:color w:val="000000"/>
          <w:sz w:val="24"/>
          <w:szCs w:val="24"/>
        </w:rPr>
        <w:t xml:space="preserve"> óra</w:t>
      </w:r>
    </w:p>
    <w:p w14:paraId="627C421A"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260"/>
        <w:gridCol w:w="3544"/>
        <w:gridCol w:w="3402"/>
      </w:tblGrid>
      <w:tr w:rsidR="00190AD0" w:rsidRPr="003F1541" w14:paraId="3DF0133D" w14:textId="77777777" w:rsidTr="00EC6689">
        <w:tc>
          <w:tcPr>
            <w:tcW w:w="13745" w:type="dxa"/>
            <w:gridSpan w:val="4"/>
          </w:tcPr>
          <w:p w14:paraId="5400CE1D"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0DE61B51" w14:textId="77777777" w:rsidTr="00EC6689">
        <w:tc>
          <w:tcPr>
            <w:tcW w:w="3539" w:type="dxa"/>
            <w:tcBorders>
              <w:bottom w:val="single" w:sz="4" w:space="0" w:color="auto"/>
            </w:tcBorders>
          </w:tcPr>
          <w:p w14:paraId="3E1EE9C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260" w:type="dxa"/>
            <w:tcBorders>
              <w:bottom w:val="single" w:sz="4" w:space="0" w:color="auto"/>
            </w:tcBorders>
          </w:tcPr>
          <w:p w14:paraId="42FBFA65"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544" w:type="dxa"/>
            <w:tcBorders>
              <w:bottom w:val="single" w:sz="4" w:space="0" w:color="auto"/>
            </w:tcBorders>
          </w:tcPr>
          <w:p w14:paraId="57C1D2E0"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Borders>
              <w:bottom w:val="single" w:sz="4" w:space="0" w:color="auto"/>
            </w:tcBorders>
          </w:tcPr>
          <w:p w14:paraId="41C3C194"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6762C5D3" w14:textId="77777777" w:rsidTr="00EC6689">
        <w:tc>
          <w:tcPr>
            <w:tcW w:w="3539" w:type="dxa"/>
            <w:tcBorders>
              <w:top w:val="single" w:sz="4" w:space="0" w:color="auto"/>
              <w:left w:val="single" w:sz="4" w:space="0" w:color="auto"/>
              <w:bottom w:val="single" w:sz="4" w:space="0" w:color="auto"/>
              <w:right w:val="single" w:sz="4" w:space="0" w:color="auto"/>
            </w:tcBorders>
          </w:tcPr>
          <w:p w14:paraId="4FB2B004"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FORRADALOM CÉLJAI ÉS EREDMÉNYEI</w:t>
            </w:r>
          </w:p>
        </w:tc>
        <w:tc>
          <w:tcPr>
            <w:tcW w:w="3260" w:type="dxa"/>
            <w:tcBorders>
              <w:top w:val="single" w:sz="4" w:space="0" w:color="auto"/>
              <w:left w:val="single" w:sz="4" w:space="0" w:color="auto"/>
              <w:bottom w:val="single" w:sz="4" w:space="0" w:color="auto"/>
              <w:right w:val="single" w:sz="4" w:space="0" w:color="auto"/>
            </w:tcBorders>
          </w:tcPr>
          <w:p w14:paraId="15176F2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európai forradalmi hullám és március 15.</w:t>
            </w:r>
          </w:p>
          <w:p w14:paraId="3F0F317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első magyar polgári alkotmány: az áprilisi törvények.</w:t>
            </w:r>
          </w:p>
          <w:p w14:paraId="44EA3C7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Batthyány-kormány tevékenysége.</w:t>
            </w:r>
          </w:p>
        </w:tc>
        <w:tc>
          <w:tcPr>
            <w:tcW w:w="3544" w:type="dxa"/>
            <w:vMerge w:val="restart"/>
            <w:tcBorders>
              <w:top w:val="single" w:sz="4" w:space="0" w:color="auto"/>
              <w:left w:val="single" w:sz="4" w:space="0" w:color="auto"/>
              <w:bottom w:val="single" w:sz="4" w:space="0" w:color="auto"/>
              <w:right w:val="single" w:sz="4" w:space="0" w:color="auto"/>
            </w:tcBorders>
          </w:tcPr>
          <w:p w14:paraId="691F441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márciusi ifjak, sajtószabadság, cenzúra, áprilisi törvények, népképviseleti országgyűlés, politikai nemzet, nemzetiség, honvédség, Függetlenségi nyilatkozat.</w:t>
            </w:r>
          </w:p>
          <w:p w14:paraId="6F84783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480540A8"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Petőfi Sándor, Batthyány Lajos, Görgei Artúr, Bem József, Klapka György, Ferenc József, Julius Haynau.</w:t>
            </w:r>
            <w:r w:rsidRPr="003F1541">
              <w:rPr>
                <w:rFonts w:ascii="Times New Roman" w:eastAsia="Times New Roman" w:hAnsi="Times New Roman" w:cs="Times New Roman"/>
                <w:i/>
                <w:color w:val="000000"/>
                <w:sz w:val="24"/>
                <w:szCs w:val="24"/>
              </w:rPr>
              <w:t xml:space="preserve"> </w:t>
            </w:r>
          </w:p>
          <w:p w14:paraId="0C8E42F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48AC3169"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w:t>
            </w:r>
          </w:p>
          <w:p w14:paraId="10F052A7"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1848. március 15. a pesti forradalom, </w:t>
            </w:r>
          </w:p>
          <w:p w14:paraId="6E9F8B69"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1848. április 11. az áprilisi törvények, </w:t>
            </w:r>
          </w:p>
          <w:p w14:paraId="79B42491"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1848. szeptember 29. a pákozdi csata, </w:t>
            </w:r>
          </w:p>
          <w:p w14:paraId="0EEBBE66"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 xml:space="preserve">1849. április–május a tavaszi hadjárat, </w:t>
            </w:r>
          </w:p>
          <w:p w14:paraId="04F3FBF1"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1849. április 14. a Függetlenségi nyilatkozat, 1849. május 21. Buda visszavétele, </w:t>
            </w:r>
          </w:p>
          <w:p w14:paraId="1F14F876"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color w:val="000000"/>
                <w:sz w:val="24"/>
                <w:szCs w:val="24"/>
              </w:rPr>
              <w:t>1849. augusztus 13. a világosi fegyverletétel, 1849. október 6. az aradi vértanúk és Batthyány kivégzése.</w:t>
            </w:r>
            <w:r w:rsidRPr="003F1541">
              <w:rPr>
                <w:rFonts w:ascii="Times New Roman" w:eastAsia="Times New Roman" w:hAnsi="Times New Roman" w:cs="Times New Roman"/>
                <w:i/>
                <w:color w:val="000000"/>
                <w:sz w:val="24"/>
                <w:szCs w:val="24"/>
              </w:rPr>
              <w:t xml:space="preserve"> </w:t>
            </w:r>
          </w:p>
          <w:p w14:paraId="028C8B48"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64C7F669"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Pákozd, Debrecen, Isaszeg, Világos, Komárom, Arad.</w:t>
            </w:r>
          </w:p>
        </w:tc>
        <w:tc>
          <w:tcPr>
            <w:tcW w:w="3402" w:type="dxa"/>
            <w:vMerge w:val="restart"/>
            <w:tcBorders>
              <w:top w:val="single" w:sz="4" w:space="0" w:color="auto"/>
              <w:left w:val="single" w:sz="4" w:space="0" w:color="auto"/>
              <w:bottom w:val="single" w:sz="4" w:space="0" w:color="auto"/>
              <w:right w:val="single" w:sz="4" w:space="0" w:color="auto"/>
            </w:tcBorders>
          </w:tcPr>
          <w:p w14:paraId="66450F42"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reformkori elképzeléseknek, a forradalom követeléseinek és az áprilisi törvényeknek az összehasonlítása.</w:t>
            </w:r>
          </w:p>
          <w:p w14:paraId="02674427"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forradalom eseményeinek felidézése források segítségével.</w:t>
            </w:r>
          </w:p>
          <w:p w14:paraId="4EAE323B"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szabadságharc néhány döntő csatájának bemutatása térképek, beszámolók alapján.</w:t>
            </w:r>
          </w:p>
          <w:p w14:paraId="0BC9E5C5"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forradalom és a szabadságharc eredményeinek értékelése.</w:t>
            </w:r>
          </w:p>
          <w:p w14:paraId="5B8062FF"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forradalom és szabadságharc elhelyezése az európai környezetben.</w:t>
            </w:r>
          </w:p>
        </w:tc>
      </w:tr>
      <w:tr w:rsidR="00190AD0" w:rsidRPr="003F1541" w14:paraId="79CC8F5B" w14:textId="77777777" w:rsidTr="00EC6689">
        <w:tc>
          <w:tcPr>
            <w:tcW w:w="3539" w:type="dxa"/>
            <w:tcBorders>
              <w:top w:val="single" w:sz="4" w:space="0" w:color="auto"/>
              <w:left w:val="single" w:sz="4" w:space="0" w:color="auto"/>
              <w:bottom w:val="single" w:sz="4" w:space="0" w:color="auto"/>
              <w:right w:val="single" w:sz="4" w:space="0" w:color="auto"/>
            </w:tcBorders>
          </w:tcPr>
          <w:p w14:paraId="534C0CC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szabadságharc főbb eseményei és kiemelkedő szereplői</w:t>
            </w:r>
          </w:p>
        </w:tc>
        <w:tc>
          <w:tcPr>
            <w:tcW w:w="3260" w:type="dxa"/>
            <w:tcBorders>
              <w:top w:val="single" w:sz="4" w:space="0" w:color="auto"/>
              <w:left w:val="single" w:sz="4" w:space="0" w:color="auto"/>
              <w:bottom w:val="single" w:sz="4" w:space="0" w:color="auto"/>
              <w:right w:val="single" w:sz="4" w:space="0" w:color="auto"/>
            </w:tcBorders>
          </w:tcPr>
          <w:p w14:paraId="279372C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Harc a dinasztiával és a vele szövetkező nemzetiségekkel</w:t>
            </w:r>
          </w:p>
          <w:p w14:paraId="5EA639F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tavaszi hadjárat.</w:t>
            </w:r>
          </w:p>
          <w:p w14:paraId="2A0BA3F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Függetlenségi nyilatkozat, kísérlet az önálló állam megteremtésére</w:t>
            </w:r>
          </w:p>
          <w:p w14:paraId="1B9EC4C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szabadságharc leverése és a megtorlás.</w:t>
            </w:r>
          </w:p>
        </w:tc>
        <w:tc>
          <w:tcPr>
            <w:tcW w:w="3544" w:type="dxa"/>
            <w:vMerge/>
            <w:tcBorders>
              <w:top w:val="single" w:sz="4" w:space="0" w:color="auto"/>
              <w:left w:val="single" w:sz="4" w:space="0" w:color="auto"/>
              <w:bottom w:val="single" w:sz="4" w:space="0" w:color="auto"/>
              <w:right w:val="single" w:sz="4" w:space="0" w:color="auto"/>
            </w:tcBorders>
          </w:tcPr>
          <w:p w14:paraId="34F0C68A"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Borders>
              <w:top w:val="single" w:sz="4" w:space="0" w:color="auto"/>
              <w:left w:val="single" w:sz="4" w:space="0" w:color="auto"/>
              <w:bottom w:val="single" w:sz="4" w:space="0" w:color="auto"/>
              <w:right w:val="single" w:sz="4" w:space="0" w:color="auto"/>
            </w:tcBorders>
          </w:tcPr>
          <w:p w14:paraId="13FD5C59"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37A48BC6" w14:textId="77777777" w:rsidR="00190AD0" w:rsidRPr="003F1541" w:rsidRDefault="00190AD0" w:rsidP="00190AD0">
      <w:pPr>
        <w:spacing w:before="120" w:after="0"/>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3E92EC31"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szabadságharc főbb eseményeinek elhelyezése vaktérképen.</w:t>
      </w:r>
    </w:p>
    <w:p w14:paraId="257BF5A9" w14:textId="77777777" w:rsidR="00190AD0"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forradalom és szabadságharc eseményeit megörökítő művészeti alkotások (képek, irodalmi szövegek, filmek) gyűjtése és értelmezése.</w:t>
      </w:r>
    </w:p>
    <w:p w14:paraId="1F8C106A" w14:textId="77777777" w:rsidR="00190AD0" w:rsidRPr="00226AAB"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226AAB">
        <w:rPr>
          <w:rFonts w:ascii="Times New Roman" w:eastAsia="Times New Roman" w:hAnsi="Times New Roman" w:cs="Times New Roman"/>
          <w:color w:val="000000"/>
          <w:sz w:val="24"/>
          <w:szCs w:val="24"/>
        </w:rPr>
        <w:br w:type="page"/>
      </w:r>
    </w:p>
    <w:p w14:paraId="5B5E78F0" w14:textId="77777777" w:rsidR="00190AD0" w:rsidRPr="003F1541" w:rsidRDefault="00190AD0" w:rsidP="00190AD0">
      <w:pPr>
        <w:pStyle w:val="Listaszerbekezds"/>
        <w:numPr>
          <w:ilvl w:val="0"/>
          <w:numId w:val="50"/>
        </w:numPr>
        <w:spacing w:after="200" w:line="276" w:lineRule="auto"/>
        <w:rPr>
          <w:rFonts w:ascii="Times New Roman" w:hAnsi="Times New Roman" w:cs="Times New Roman"/>
          <w:b/>
          <w:color w:val="000000"/>
          <w:sz w:val="32"/>
          <w:szCs w:val="32"/>
        </w:rPr>
      </w:pPr>
      <w:r>
        <w:rPr>
          <w:rFonts w:ascii="Times New Roman" w:hAnsi="Times New Roman" w:cs="Times New Roman"/>
          <w:b/>
          <w:sz w:val="32"/>
          <w:szCs w:val="32"/>
        </w:rPr>
        <w:lastRenderedPageBreak/>
        <w:t>13. évfolyam</w:t>
      </w:r>
    </w:p>
    <w:p w14:paraId="52528580" w14:textId="77777777" w:rsidR="00190AD0" w:rsidRPr="003F1541" w:rsidRDefault="00190AD0" w:rsidP="00190AD0">
      <w:pPr>
        <w:jc w:val="center"/>
        <w:rPr>
          <w:rFonts w:ascii="Times New Roman" w:eastAsia="Times New Roman" w:hAnsi="Times New Roman" w:cs="Times New Roman"/>
          <w:b/>
          <w:color w:val="000000"/>
          <w:sz w:val="8"/>
          <w:szCs w:val="8"/>
        </w:rPr>
      </w:pPr>
    </w:p>
    <w:p w14:paraId="42D85212" w14:textId="77777777" w:rsidR="00190AD0" w:rsidRPr="003F1541" w:rsidRDefault="00190AD0" w:rsidP="00190AD0">
      <w:pPr>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color w:val="000000"/>
          <w:sz w:val="28"/>
          <w:szCs w:val="28"/>
        </w:rPr>
        <w:t xml:space="preserve">Tanulási eredmények a második év </w:t>
      </w:r>
      <w:r w:rsidRPr="003F1541">
        <w:rPr>
          <w:rFonts w:ascii="Times New Roman" w:eastAsia="Times New Roman" w:hAnsi="Times New Roman" w:cs="Times New Roman"/>
          <w:b/>
          <w:sz w:val="28"/>
          <w:szCs w:val="28"/>
        </w:rPr>
        <w:t>n</w:t>
      </w:r>
      <w:r w:rsidRPr="003F1541">
        <w:rPr>
          <w:rFonts w:ascii="Times New Roman" w:eastAsia="Times New Roman" w:hAnsi="Times New Roman" w:cs="Times New Roman"/>
          <w:b/>
          <w:color w:val="000000"/>
          <w:sz w:val="28"/>
          <w:szCs w:val="28"/>
        </w:rPr>
        <w:t>evelési-oktatási szakasz végére a képzésben résztvevő hallgató:</w:t>
      </w:r>
    </w:p>
    <w:p w14:paraId="7FD15CD1"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ismeri és értékeli a magyar nemzetnek a polgári átalakulás és nemzeti függetlenség elérésére tett erőfeszítéseit az 1848–1849-es forradalmat és szabadságharcot követő időszakban; a kor kiemelkedő magyar politikusait és azok nézeteit, véleményt tud formálni a kiegyezésről;</w:t>
      </w:r>
    </w:p>
    <w:p w14:paraId="1DE2CDCA"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fel tudja idézni az első világháború előzményeit, a háború jellemzőit és fontosabb fordulópontjait, értékeli a háborúkat lezáró békék tartalmát, és felismeri a háborúnak a 20. század egészére gyakorolt hatását;</w:t>
      </w:r>
    </w:p>
    <w:p w14:paraId="20FD8EA2"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bemutatja az első világháború magyar vonatkozásait, a háborús vereség következményeit; példákat tud hozni a háborús helytállásra;</w:t>
      </w:r>
    </w:p>
    <w:p w14:paraId="3A55A4EF"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képes felidézni azokat az okokat és körülményeket, amelyek a történelmi Magyarország felbomlásához vezettek;</w:t>
      </w:r>
    </w:p>
    <w:p w14:paraId="02A534A0"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tisztában van a trianoni békediktátum tartalmával és következményeivel, be tudja mutatni az ország talpra állását, a Horthy-korszak politikai, gazdasági, társadalmi és kulturális viszonyait, felismeri a magyar külpolitika mozgásterének korlátozottságát;</w:t>
      </w:r>
    </w:p>
    <w:p w14:paraId="16E0A2C3"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xml:space="preserve">össze tudja hasonlítani a nemzetiszocialista és a kommunista ideológiát és diktatúrát, </w:t>
      </w:r>
    </w:p>
    <w:p w14:paraId="42D0D501"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képes felidézni a második világháború okait, a háború jellemzőit és fontosabb fordulópontjait, ismeri a holokausztot és a hozzávezető vezető okokat;</w:t>
      </w:r>
    </w:p>
    <w:p w14:paraId="608860C0"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bemutatja Magyarország revíziós lépéseit, a háborús részvételét, az ország német megszállását, a magyar zsidóság tragédiáját, a szovjet megszállást, a polgári lakosság szenvedését, a hadifoglyok embertelen sorsát;</w:t>
      </w:r>
    </w:p>
    <w:p w14:paraId="6AF49A56"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xml:space="preserve">össze tudja hasonlítani a nyugati demokratikus világ és a kommunista szovjet blokk politikai és társadalmi berendezkedését, </w:t>
      </w:r>
    </w:p>
    <w:p w14:paraId="44D1C75C"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képes jellemezni a hidegháború időszakát, és az európai kommunista rendszerek összeomlását;</w:t>
      </w:r>
    </w:p>
    <w:p w14:paraId="3ED9E079"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bemutatja a kommunista diktatúra magyarországi kiépítését, működését és változatait,</w:t>
      </w:r>
    </w:p>
    <w:p w14:paraId="478569CF"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xml:space="preserve">az 1956-os forradalom és szabadságharc okait, eseményeit, </w:t>
      </w:r>
    </w:p>
    <w:p w14:paraId="6438FA98"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összefüggéseiben szemléli a rendszerváltoztatás folyamatát, felismerve annak történelmi jelentőségét;</w:t>
      </w:r>
    </w:p>
    <w:p w14:paraId="78F29599"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ismeri és reálisan látja a többpólusú világ jellemzőit napjainkban, elhelyezi Magyarországot a globális világ folyamataiban;</w:t>
      </w:r>
    </w:p>
    <w:p w14:paraId="0D61FC81"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bemutatja a határon túli magyarság és a cigányság helyzetét, a megmaradásért való küzdelmét Trianontól napjainkig;</w:t>
      </w:r>
    </w:p>
    <w:p w14:paraId="0320A653" w14:textId="77777777" w:rsidR="00190AD0" w:rsidRPr="003F1541" w:rsidRDefault="00190AD0" w:rsidP="00190AD0">
      <w:pPr>
        <w:numPr>
          <w:ilvl w:val="0"/>
          <w:numId w:val="48"/>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ismeri a magyarság, illetve a Kárpát-medence népei együttélésének jellemzőit, példákat hoz a magyar nemzet és a közép-európai régió népeinek kapcsolatára, különös tekintettel a visegrádi együttműködésére;</w:t>
      </w:r>
    </w:p>
    <w:p w14:paraId="1699803E" w14:textId="77777777" w:rsidR="00190AD0" w:rsidRPr="003F1541" w:rsidRDefault="00190AD0" w:rsidP="00190AD0">
      <w:pPr>
        <w:numPr>
          <w:ilvl w:val="0"/>
          <w:numId w:val="48"/>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ismeri hazánk államszervezetét, választási rendszerét.</w:t>
      </w:r>
    </w:p>
    <w:p w14:paraId="19D985F2" w14:textId="77777777" w:rsidR="00190AD0" w:rsidRPr="003F1541" w:rsidRDefault="00190AD0" w:rsidP="00190AD0">
      <w:pPr>
        <w:spacing w:after="0" w:line="360" w:lineRule="auto"/>
        <w:rPr>
          <w:rFonts w:ascii="Times New Roman" w:eastAsia="Times New Roman" w:hAnsi="Times New Roman" w:cs="Times New Roman"/>
          <w:b/>
          <w:color w:val="000000"/>
          <w:sz w:val="32"/>
          <w:szCs w:val="32"/>
        </w:rPr>
      </w:pPr>
      <w:r w:rsidRPr="003F1541">
        <w:rPr>
          <w:rFonts w:ascii="Times New Roman" w:hAnsi="Times New Roman" w:cs="Times New Roman"/>
        </w:rPr>
        <w:br w:type="page"/>
      </w:r>
      <w:r w:rsidRPr="003F1541">
        <w:rPr>
          <w:rFonts w:ascii="Times New Roman" w:hAnsi="Times New Roman" w:cs="Times New Roman"/>
          <w:b/>
          <w:sz w:val="32"/>
          <w:szCs w:val="32"/>
        </w:rPr>
        <w:lastRenderedPageBreak/>
        <w:t>III.1.</w:t>
      </w:r>
      <w:r w:rsidRPr="003F1541">
        <w:rPr>
          <w:rFonts w:ascii="Times New Roman" w:hAnsi="Times New Roman" w:cs="Times New Roman"/>
        </w:rPr>
        <w:t xml:space="preserve"> </w:t>
      </w:r>
      <w:r>
        <w:rPr>
          <w:rFonts w:ascii="Times New Roman" w:eastAsia="Times New Roman" w:hAnsi="Times New Roman" w:cs="Times New Roman"/>
          <w:b/>
          <w:color w:val="000000"/>
          <w:sz w:val="32"/>
          <w:szCs w:val="32"/>
        </w:rPr>
        <w:t>A</w:t>
      </w:r>
      <w:r w:rsidRPr="003F1541">
        <w:rPr>
          <w:rFonts w:ascii="Times New Roman" w:eastAsia="Times New Roman" w:hAnsi="Times New Roman" w:cs="Times New Roman"/>
          <w:b/>
          <w:color w:val="000000"/>
          <w:sz w:val="32"/>
          <w:szCs w:val="32"/>
        </w:rPr>
        <w:t xml:space="preserve"> TÖRTÉNELEM TANTÁRGY ALAPÓRASZÁMAI</w:t>
      </w:r>
      <w:r>
        <w:rPr>
          <w:rFonts w:ascii="Times New Roman" w:eastAsia="Times New Roman" w:hAnsi="Times New Roman" w:cs="Times New Roman"/>
          <w:b/>
          <w:color w:val="000000"/>
          <w:sz w:val="32"/>
          <w:szCs w:val="32"/>
        </w:rPr>
        <w:t xml:space="preserve"> A 13. ÉVFOLYAMON</w:t>
      </w:r>
      <w:r w:rsidRPr="003F1541">
        <w:rPr>
          <w:rFonts w:ascii="Times New Roman" w:eastAsia="Times New Roman" w:hAnsi="Times New Roman" w:cs="Times New Roman"/>
          <w:b/>
          <w:color w:val="000000"/>
          <w:sz w:val="32"/>
          <w:szCs w:val="32"/>
        </w:rPr>
        <w:t xml:space="preserve">: </w:t>
      </w:r>
    </w:p>
    <w:p w14:paraId="48F460F7" w14:textId="77777777" w:rsidR="00190AD0" w:rsidRPr="003F1541" w:rsidRDefault="00190AD0" w:rsidP="00190AD0">
      <w:pPr>
        <w:spacing w:after="0" w:line="360" w:lineRule="auto"/>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color w:val="000000"/>
          <w:sz w:val="28"/>
          <w:szCs w:val="28"/>
        </w:rPr>
        <w:t xml:space="preserve">124 óra / </w:t>
      </w:r>
      <w:r>
        <w:rPr>
          <w:rFonts w:ascii="Times New Roman" w:eastAsia="Times New Roman" w:hAnsi="Times New Roman" w:cs="Times New Roman"/>
          <w:b/>
          <w:color w:val="000000"/>
          <w:sz w:val="28"/>
          <w:szCs w:val="28"/>
        </w:rPr>
        <w:t>h</w:t>
      </w:r>
      <w:r w:rsidRPr="003F1541">
        <w:rPr>
          <w:rFonts w:ascii="Times New Roman" w:eastAsia="Times New Roman" w:hAnsi="Times New Roman" w:cs="Times New Roman"/>
          <w:b/>
          <w:color w:val="000000"/>
          <w:sz w:val="28"/>
          <w:szCs w:val="28"/>
        </w:rPr>
        <w:t>eti: 4 óra</w:t>
      </w:r>
    </w:p>
    <w:p w14:paraId="6238CB94" w14:textId="77777777" w:rsidR="00190AD0" w:rsidRPr="003F1541" w:rsidRDefault="00190AD0" w:rsidP="00190AD0">
      <w:pPr>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 témakörök áttekintő táblázata:</w:t>
      </w:r>
    </w:p>
    <w:tbl>
      <w:tblPr>
        <w:tblW w:w="760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94"/>
        <w:gridCol w:w="1915"/>
      </w:tblGrid>
      <w:tr w:rsidR="00190AD0" w:rsidRPr="003F1541" w14:paraId="1577955F" w14:textId="77777777" w:rsidTr="00EC6689">
        <w:trPr>
          <w:trHeight w:val="253"/>
        </w:trPr>
        <w:tc>
          <w:tcPr>
            <w:tcW w:w="5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7E6E387"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Témakör</w:t>
            </w:r>
          </w:p>
        </w:tc>
        <w:tc>
          <w:tcPr>
            <w:tcW w:w="1915" w:type="dxa"/>
            <w:tcBorders>
              <w:top w:val="single" w:sz="8" w:space="0" w:color="000000"/>
              <w:bottom w:val="single" w:sz="8" w:space="0" w:color="000000"/>
              <w:right w:val="single" w:sz="8" w:space="0" w:color="000000"/>
            </w:tcBorders>
            <w:tcMar>
              <w:top w:w="0" w:type="dxa"/>
              <w:left w:w="100" w:type="dxa"/>
              <w:bottom w:w="0" w:type="dxa"/>
              <w:right w:w="100" w:type="dxa"/>
            </w:tcMar>
          </w:tcPr>
          <w:p w14:paraId="2FB38810" w14:textId="77777777" w:rsidR="00190AD0" w:rsidRPr="003F1541" w:rsidRDefault="00190AD0" w:rsidP="00EC6689">
            <w:pPr>
              <w:spacing w:after="0" w:line="240" w:lineRule="auto"/>
              <w:jc w:val="center"/>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Javasolt óraszám</w:t>
            </w:r>
          </w:p>
        </w:tc>
      </w:tr>
      <w:tr w:rsidR="00190AD0" w:rsidRPr="003F1541" w14:paraId="1A668864"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AA22E6"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p>
        </w:tc>
        <w:tc>
          <w:tcPr>
            <w:tcW w:w="1915" w:type="dxa"/>
            <w:tcBorders>
              <w:bottom w:val="single" w:sz="8" w:space="0" w:color="000000"/>
              <w:right w:val="single" w:sz="8" w:space="0" w:color="000000"/>
            </w:tcBorders>
            <w:tcMar>
              <w:top w:w="0" w:type="dxa"/>
              <w:left w:w="100" w:type="dxa"/>
              <w:bottom w:w="0" w:type="dxa"/>
              <w:right w:w="100" w:type="dxa"/>
            </w:tcMar>
          </w:tcPr>
          <w:p w14:paraId="45098CAC"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Heti 4 óra</w:t>
            </w:r>
          </w:p>
        </w:tc>
      </w:tr>
      <w:tr w:rsidR="00190AD0" w:rsidRPr="003F1541" w14:paraId="5AB5F1DE"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6A8B1900"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Bevezető óra</w:t>
            </w:r>
          </w:p>
        </w:tc>
        <w:tc>
          <w:tcPr>
            <w:tcW w:w="1915" w:type="dxa"/>
            <w:tcBorders>
              <w:bottom w:val="single" w:sz="8" w:space="0" w:color="000000"/>
              <w:right w:val="single" w:sz="8" w:space="0" w:color="000000"/>
            </w:tcBorders>
            <w:tcMar>
              <w:top w:w="0" w:type="dxa"/>
              <w:left w:w="100" w:type="dxa"/>
              <w:bottom w:w="0" w:type="dxa"/>
              <w:right w:w="100" w:type="dxa"/>
            </w:tcMar>
          </w:tcPr>
          <w:p w14:paraId="754B0970"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r>
      <w:tr w:rsidR="00190AD0" w:rsidRPr="003F1541" w14:paraId="164ADF1D"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110CA5F2"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nemzetállamok születése és a szocialista eszmék megjelenése</w:t>
            </w:r>
          </w:p>
        </w:tc>
        <w:tc>
          <w:tcPr>
            <w:tcW w:w="1915" w:type="dxa"/>
            <w:tcBorders>
              <w:bottom w:val="single" w:sz="8" w:space="0" w:color="000000"/>
              <w:right w:val="single" w:sz="8" w:space="0" w:color="000000"/>
            </w:tcBorders>
            <w:tcMar>
              <w:top w:w="0" w:type="dxa"/>
              <w:left w:w="100" w:type="dxa"/>
              <w:bottom w:w="0" w:type="dxa"/>
              <w:right w:w="100" w:type="dxa"/>
            </w:tcMar>
          </w:tcPr>
          <w:p w14:paraId="2D46F5A7" w14:textId="77777777" w:rsidR="00190AD0" w:rsidRPr="003F1541" w:rsidRDefault="00190AD0" w:rsidP="00EC668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190AD0" w:rsidRPr="003F1541" w14:paraId="526D2CA6" w14:textId="77777777" w:rsidTr="00EC6689">
        <w:trPr>
          <w:trHeight w:val="267"/>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515E0E09"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dualizmus kori Magyarország</w:t>
            </w:r>
          </w:p>
        </w:tc>
        <w:tc>
          <w:tcPr>
            <w:tcW w:w="1915" w:type="dxa"/>
            <w:tcBorders>
              <w:bottom w:val="single" w:sz="8" w:space="0" w:color="000000"/>
              <w:right w:val="single" w:sz="8" w:space="0" w:color="000000"/>
            </w:tcBorders>
            <w:tcMar>
              <w:top w:w="0" w:type="dxa"/>
              <w:left w:w="100" w:type="dxa"/>
              <w:bottom w:w="0" w:type="dxa"/>
              <w:right w:w="100" w:type="dxa"/>
            </w:tcMar>
          </w:tcPr>
          <w:p w14:paraId="204D5972"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8</w:t>
            </w:r>
          </w:p>
        </w:tc>
      </w:tr>
      <w:tr w:rsidR="00190AD0" w:rsidRPr="003F1541" w14:paraId="0E4EA900"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56CC06"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nagy háború</w:t>
            </w:r>
          </w:p>
        </w:tc>
        <w:tc>
          <w:tcPr>
            <w:tcW w:w="1915" w:type="dxa"/>
            <w:tcBorders>
              <w:bottom w:val="single" w:sz="8" w:space="0" w:color="000000"/>
              <w:right w:val="single" w:sz="8" w:space="0" w:color="000000"/>
            </w:tcBorders>
            <w:tcMar>
              <w:top w:w="0" w:type="dxa"/>
              <w:left w:w="100" w:type="dxa"/>
              <w:bottom w:w="0" w:type="dxa"/>
              <w:right w:w="100" w:type="dxa"/>
            </w:tcMar>
          </w:tcPr>
          <w:p w14:paraId="39DDD55A"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6</w:t>
            </w:r>
          </w:p>
        </w:tc>
      </w:tr>
      <w:tr w:rsidR="00190AD0" w:rsidRPr="003F1541" w14:paraId="4F301203"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7AB62D87"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átalakulás évei</w:t>
            </w:r>
          </w:p>
        </w:tc>
        <w:tc>
          <w:tcPr>
            <w:tcW w:w="1915" w:type="dxa"/>
            <w:tcBorders>
              <w:bottom w:val="single" w:sz="8" w:space="0" w:color="000000"/>
              <w:right w:val="single" w:sz="8" w:space="0" w:color="000000"/>
            </w:tcBorders>
            <w:tcMar>
              <w:top w:w="0" w:type="dxa"/>
              <w:left w:w="100" w:type="dxa"/>
              <w:bottom w:w="0" w:type="dxa"/>
              <w:right w:w="100" w:type="dxa"/>
            </w:tcMar>
          </w:tcPr>
          <w:p w14:paraId="39FD8DA7"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6</w:t>
            </w:r>
          </w:p>
        </w:tc>
      </w:tr>
      <w:tr w:rsidR="00190AD0" w:rsidRPr="003F1541" w14:paraId="4A61F6DD"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022FEED6"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két világháború között</w:t>
            </w:r>
          </w:p>
        </w:tc>
        <w:tc>
          <w:tcPr>
            <w:tcW w:w="1915" w:type="dxa"/>
            <w:tcBorders>
              <w:bottom w:val="single" w:sz="8" w:space="0" w:color="000000"/>
              <w:right w:val="single" w:sz="8" w:space="0" w:color="000000"/>
            </w:tcBorders>
            <w:tcMar>
              <w:top w:w="0" w:type="dxa"/>
              <w:left w:w="100" w:type="dxa"/>
              <w:bottom w:w="0" w:type="dxa"/>
              <w:right w:w="100" w:type="dxa"/>
            </w:tcMar>
          </w:tcPr>
          <w:p w14:paraId="03EA30E2"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8</w:t>
            </w:r>
          </w:p>
        </w:tc>
      </w:tr>
      <w:tr w:rsidR="00190AD0" w:rsidRPr="003F1541" w14:paraId="715531BD" w14:textId="77777777" w:rsidTr="00EC6689">
        <w:trPr>
          <w:trHeight w:val="267"/>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2B4865ED"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Horthy-korszak</w:t>
            </w:r>
          </w:p>
        </w:tc>
        <w:tc>
          <w:tcPr>
            <w:tcW w:w="1915" w:type="dxa"/>
            <w:tcBorders>
              <w:bottom w:val="single" w:sz="8" w:space="0" w:color="000000"/>
              <w:right w:val="single" w:sz="8" w:space="0" w:color="000000"/>
            </w:tcBorders>
            <w:tcMar>
              <w:top w:w="0" w:type="dxa"/>
              <w:left w:w="100" w:type="dxa"/>
              <w:bottom w:w="0" w:type="dxa"/>
              <w:right w:w="100" w:type="dxa"/>
            </w:tcMar>
          </w:tcPr>
          <w:p w14:paraId="137B0400"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8</w:t>
            </w:r>
          </w:p>
        </w:tc>
      </w:tr>
      <w:tr w:rsidR="00190AD0" w:rsidRPr="003F1541" w14:paraId="19161CB6"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6C621346"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második világháború</w:t>
            </w:r>
          </w:p>
        </w:tc>
        <w:tc>
          <w:tcPr>
            <w:tcW w:w="1915" w:type="dxa"/>
            <w:tcBorders>
              <w:bottom w:val="single" w:sz="8" w:space="0" w:color="000000"/>
              <w:right w:val="single" w:sz="8" w:space="0" w:color="000000"/>
            </w:tcBorders>
            <w:tcMar>
              <w:top w:w="0" w:type="dxa"/>
              <w:left w:w="100" w:type="dxa"/>
              <w:bottom w:w="0" w:type="dxa"/>
              <w:right w:w="100" w:type="dxa"/>
            </w:tcMar>
          </w:tcPr>
          <w:p w14:paraId="098A48C3"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190AD0" w:rsidRPr="003F1541" w14:paraId="0FA0FFE6" w14:textId="77777777" w:rsidTr="00EC6689">
        <w:trPr>
          <w:trHeight w:val="253"/>
        </w:trPr>
        <w:tc>
          <w:tcPr>
            <w:tcW w:w="5694"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14:paraId="00582A9E"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két világrendszer szembenállása</w:t>
            </w:r>
          </w:p>
        </w:tc>
        <w:tc>
          <w:tcPr>
            <w:tcW w:w="1915" w:type="dxa"/>
            <w:tcBorders>
              <w:top w:val="single" w:sz="8" w:space="0" w:color="000000"/>
              <w:bottom w:val="single" w:sz="4" w:space="0" w:color="auto"/>
              <w:right w:val="single" w:sz="8" w:space="0" w:color="000000"/>
            </w:tcBorders>
            <w:tcMar>
              <w:top w:w="0" w:type="dxa"/>
              <w:left w:w="100" w:type="dxa"/>
              <w:bottom w:w="0" w:type="dxa"/>
              <w:right w:w="100" w:type="dxa"/>
            </w:tcMar>
          </w:tcPr>
          <w:p w14:paraId="5167A13A"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190AD0" w:rsidRPr="003F1541" w14:paraId="37755077" w14:textId="77777777" w:rsidTr="00EC6689">
        <w:trPr>
          <w:trHeight w:val="253"/>
        </w:trPr>
        <w:tc>
          <w:tcPr>
            <w:tcW w:w="5694"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2E85C38B"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Háborútól forradalomig</w:t>
            </w:r>
          </w:p>
        </w:tc>
        <w:tc>
          <w:tcPr>
            <w:tcW w:w="1915" w:type="dxa"/>
            <w:tcBorders>
              <w:top w:val="single" w:sz="4" w:space="0" w:color="auto"/>
              <w:bottom w:val="single" w:sz="8" w:space="0" w:color="000000"/>
              <w:right w:val="single" w:sz="8" w:space="0" w:color="000000"/>
            </w:tcBorders>
            <w:tcMar>
              <w:top w:w="0" w:type="dxa"/>
              <w:left w:w="100" w:type="dxa"/>
              <w:bottom w:w="0" w:type="dxa"/>
              <w:right w:w="100" w:type="dxa"/>
            </w:tcMar>
          </w:tcPr>
          <w:p w14:paraId="5CAB6CAF"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8</w:t>
            </w:r>
          </w:p>
        </w:tc>
      </w:tr>
      <w:tr w:rsidR="00190AD0" w:rsidRPr="003F1541" w14:paraId="2C0CFB83"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2A9CA55F"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1956-os forradalom és szabadságharc</w:t>
            </w:r>
          </w:p>
        </w:tc>
        <w:tc>
          <w:tcPr>
            <w:tcW w:w="1915" w:type="dxa"/>
            <w:tcBorders>
              <w:bottom w:val="single" w:sz="8" w:space="0" w:color="000000"/>
              <w:right w:val="single" w:sz="8" w:space="0" w:color="000000"/>
            </w:tcBorders>
            <w:tcMar>
              <w:top w:w="0" w:type="dxa"/>
              <w:left w:w="100" w:type="dxa"/>
              <w:bottom w:w="0" w:type="dxa"/>
              <w:right w:w="100" w:type="dxa"/>
            </w:tcMar>
          </w:tcPr>
          <w:p w14:paraId="5680F392"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6</w:t>
            </w:r>
          </w:p>
        </w:tc>
      </w:tr>
      <w:tr w:rsidR="00190AD0" w:rsidRPr="003F1541" w14:paraId="5C026BC2"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09199168"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kádári diktatúra</w:t>
            </w:r>
          </w:p>
        </w:tc>
        <w:tc>
          <w:tcPr>
            <w:tcW w:w="1915" w:type="dxa"/>
            <w:tcBorders>
              <w:bottom w:val="single" w:sz="8" w:space="0" w:color="000000"/>
              <w:right w:val="single" w:sz="8" w:space="0" w:color="000000"/>
            </w:tcBorders>
            <w:tcMar>
              <w:top w:w="0" w:type="dxa"/>
              <w:left w:w="100" w:type="dxa"/>
              <w:bottom w:w="0" w:type="dxa"/>
              <w:right w:w="100" w:type="dxa"/>
            </w:tcMar>
          </w:tcPr>
          <w:p w14:paraId="34EBFAD4"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190AD0" w:rsidRPr="003F1541" w14:paraId="72A03A16"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63ECDC06"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kétpólusú világ és felbomlása</w:t>
            </w:r>
          </w:p>
        </w:tc>
        <w:tc>
          <w:tcPr>
            <w:tcW w:w="1915" w:type="dxa"/>
            <w:tcBorders>
              <w:bottom w:val="single" w:sz="8" w:space="0" w:color="000000"/>
              <w:right w:val="single" w:sz="8" w:space="0" w:color="000000"/>
            </w:tcBorders>
            <w:tcMar>
              <w:top w:w="0" w:type="dxa"/>
              <w:left w:w="100" w:type="dxa"/>
              <w:bottom w:w="0" w:type="dxa"/>
              <w:right w:w="100" w:type="dxa"/>
            </w:tcMar>
          </w:tcPr>
          <w:p w14:paraId="10C1B743"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190AD0" w:rsidRPr="003F1541" w14:paraId="1808D301" w14:textId="77777777" w:rsidTr="00EC6689">
        <w:trPr>
          <w:trHeight w:val="267"/>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07E15967"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rendszerváltoztatás folyamata</w:t>
            </w:r>
          </w:p>
        </w:tc>
        <w:tc>
          <w:tcPr>
            <w:tcW w:w="1915" w:type="dxa"/>
            <w:tcBorders>
              <w:bottom w:val="single" w:sz="8" w:space="0" w:color="000000"/>
              <w:right w:val="single" w:sz="8" w:space="0" w:color="000000"/>
            </w:tcBorders>
            <w:tcMar>
              <w:top w:w="0" w:type="dxa"/>
              <w:left w:w="100" w:type="dxa"/>
              <w:bottom w:w="0" w:type="dxa"/>
              <w:right w:w="100" w:type="dxa"/>
            </w:tcMar>
          </w:tcPr>
          <w:p w14:paraId="6B2F7E2F"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6</w:t>
            </w:r>
          </w:p>
        </w:tc>
      </w:tr>
      <w:tr w:rsidR="00190AD0" w:rsidRPr="003F1541" w14:paraId="2BC5D26F"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25937FA4"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világ a 21. században</w:t>
            </w:r>
          </w:p>
        </w:tc>
        <w:tc>
          <w:tcPr>
            <w:tcW w:w="1915" w:type="dxa"/>
            <w:tcBorders>
              <w:bottom w:val="single" w:sz="8" w:space="0" w:color="000000"/>
              <w:right w:val="single" w:sz="8" w:space="0" w:color="000000"/>
            </w:tcBorders>
            <w:tcMar>
              <w:top w:w="0" w:type="dxa"/>
              <w:left w:w="100" w:type="dxa"/>
              <w:bottom w:w="0" w:type="dxa"/>
              <w:right w:w="100" w:type="dxa"/>
            </w:tcMar>
          </w:tcPr>
          <w:p w14:paraId="26948BD9"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6</w:t>
            </w:r>
          </w:p>
        </w:tc>
      </w:tr>
      <w:tr w:rsidR="00190AD0" w:rsidRPr="003F1541" w14:paraId="1C45F18C"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5F26B48E"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Magyarország a 21. században</w:t>
            </w:r>
          </w:p>
        </w:tc>
        <w:tc>
          <w:tcPr>
            <w:tcW w:w="1915" w:type="dxa"/>
            <w:tcBorders>
              <w:bottom w:val="single" w:sz="8" w:space="0" w:color="000000"/>
              <w:right w:val="single" w:sz="8" w:space="0" w:color="000000"/>
            </w:tcBorders>
            <w:tcMar>
              <w:top w:w="0" w:type="dxa"/>
              <w:left w:w="100" w:type="dxa"/>
              <w:bottom w:w="0" w:type="dxa"/>
              <w:right w:w="100" w:type="dxa"/>
            </w:tcMar>
          </w:tcPr>
          <w:p w14:paraId="6AE98952"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190AD0" w:rsidRPr="003F1541" w14:paraId="2F01AAA8"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42504AEC"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magyarság és a magyarországi nemzetiségek a 20-21. században</w:t>
            </w:r>
          </w:p>
        </w:tc>
        <w:tc>
          <w:tcPr>
            <w:tcW w:w="1915" w:type="dxa"/>
            <w:tcBorders>
              <w:bottom w:val="single" w:sz="8" w:space="0" w:color="000000"/>
              <w:right w:val="single" w:sz="8" w:space="0" w:color="000000"/>
            </w:tcBorders>
            <w:tcMar>
              <w:top w:w="0" w:type="dxa"/>
              <w:left w:w="100" w:type="dxa"/>
              <w:bottom w:w="0" w:type="dxa"/>
              <w:right w:w="100" w:type="dxa"/>
            </w:tcMar>
          </w:tcPr>
          <w:p w14:paraId="1D570904"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bookmarkStart w:id="11" w:name="_heading=h.tyjcwt" w:colFirst="0" w:colLast="0"/>
            <w:bookmarkEnd w:id="11"/>
            <w:r>
              <w:rPr>
                <w:rFonts w:ascii="Times New Roman" w:eastAsia="Times New Roman" w:hAnsi="Times New Roman" w:cs="Times New Roman"/>
                <w:color w:val="000000"/>
                <w:sz w:val="24"/>
                <w:szCs w:val="24"/>
              </w:rPr>
              <w:t>5</w:t>
            </w:r>
          </w:p>
        </w:tc>
      </w:tr>
      <w:tr w:rsidR="00190AD0" w:rsidRPr="003F1541" w14:paraId="2AC0683D" w14:textId="77777777" w:rsidTr="00EC6689">
        <w:trPr>
          <w:trHeight w:val="267"/>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6DFCBE74"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Rendszerezés és felkészülés az érettségire</w:t>
            </w:r>
          </w:p>
        </w:tc>
        <w:tc>
          <w:tcPr>
            <w:tcW w:w="1915" w:type="dxa"/>
            <w:tcBorders>
              <w:bottom w:val="single" w:sz="8" w:space="0" w:color="000000"/>
              <w:right w:val="single" w:sz="8" w:space="0" w:color="000000"/>
            </w:tcBorders>
            <w:tcMar>
              <w:top w:w="0" w:type="dxa"/>
              <w:left w:w="100" w:type="dxa"/>
              <w:bottom w:w="0" w:type="dxa"/>
              <w:right w:w="100" w:type="dxa"/>
            </w:tcMar>
          </w:tcPr>
          <w:p w14:paraId="142356AA" w14:textId="77777777" w:rsidR="00190AD0" w:rsidRPr="003F1541" w:rsidRDefault="00190AD0" w:rsidP="00EC6689">
            <w:pPr>
              <w:spacing w:after="0" w:line="240" w:lineRule="auto"/>
              <w:jc w:val="cente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12</w:t>
            </w:r>
          </w:p>
        </w:tc>
      </w:tr>
      <w:tr w:rsidR="00190AD0" w:rsidRPr="003F1541" w14:paraId="2E3DABAA" w14:textId="77777777" w:rsidTr="00EC6689">
        <w:trPr>
          <w:trHeight w:val="253"/>
        </w:trPr>
        <w:tc>
          <w:tcPr>
            <w:tcW w:w="5694" w:type="dxa"/>
            <w:tcBorders>
              <w:left w:val="single" w:sz="8" w:space="0" w:color="000000"/>
              <w:bottom w:val="single" w:sz="8" w:space="0" w:color="000000"/>
              <w:right w:val="single" w:sz="8" w:space="0" w:color="000000"/>
            </w:tcBorders>
            <w:tcMar>
              <w:top w:w="0" w:type="dxa"/>
              <w:left w:w="100" w:type="dxa"/>
              <w:bottom w:w="0" w:type="dxa"/>
              <w:right w:w="100" w:type="dxa"/>
            </w:tcMar>
          </w:tcPr>
          <w:p w14:paraId="326BB3A5"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b/>
                <w:color w:val="000000"/>
                <w:sz w:val="24"/>
                <w:szCs w:val="24"/>
              </w:rPr>
              <w:t>Összes óraszám:</w:t>
            </w:r>
          </w:p>
        </w:tc>
        <w:tc>
          <w:tcPr>
            <w:tcW w:w="1915" w:type="dxa"/>
            <w:tcBorders>
              <w:bottom w:val="single" w:sz="8" w:space="0" w:color="000000"/>
              <w:right w:val="single" w:sz="8" w:space="0" w:color="000000"/>
            </w:tcBorders>
            <w:tcMar>
              <w:top w:w="0" w:type="dxa"/>
              <w:left w:w="100" w:type="dxa"/>
              <w:bottom w:w="0" w:type="dxa"/>
              <w:right w:w="100" w:type="dxa"/>
            </w:tcMar>
          </w:tcPr>
          <w:p w14:paraId="68D77F5B" w14:textId="77777777" w:rsidR="00190AD0" w:rsidRPr="003F1541" w:rsidRDefault="00190AD0" w:rsidP="00EC6689">
            <w:pPr>
              <w:spacing w:after="0" w:line="240" w:lineRule="auto"/>
              <w:jc w:val="center"/>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124</w:t>
            </w:r>
          </w:p>
        </w:tc>
      </w:tr>
    </w:tbl>
    <w:p w14:paraId="0EEF57ED" w14:textId="77777777" w:rsidR="00190AD0" w:rsidRPr="003F1541" w:rsidRDefault="00190AD0" w:rsidP="00190AD0">
      <w:pPr>
        <w:spacing w:before="480" w:after="120"/>
        <w:jc w:val="both"/>
        <w:rPr>
          <w:rFonts w:ascii="Times New Roman" w:eastAsia="Times New Roman" w:hAnsi="Times New Roman" w:cs="Times New Roman"/>
          <w:color w:val="000000"/>
          <w:sz w:val="28"/>
          <w:szCs w:val="28"/>
        </w:rPr>
      </w:pPr>
      <w:r w:rsidRPr="003F1541">
        <w:rPr>
          <w:rFonts w:ascii="Times New Roman" w:eastAsia="Times New Roman" w:hAnsi="Times New Roman" w:cs="Times New Roman"/>
          <w:b/>
          <w:smallCaps/>
          <w:color w:val="000000"/>
          <w:sz w:val="28"/>
          <w:szCs w:val="28"/>
        </w:rPr>
        <w:lastRenderedPageBreak/>
        <w:t>Témakör:</w:t>
      </w:r>
      <w:r w:rsidRPr="003F1541">
        <w:rPr>
          <w:rFonts w:ascii="Times New Roman" w:eastAsia="Times New Roman" w:hAnsi="Times New Roman" w:cs="Times New Roman"/>
          <w:b/>
          <w:color w:val="000000"/>
          <w:sz w:val="28"/>
          <w:szCs w:val="28"/>
        </w:rPr>
        <w:t xml:space="preserve"> A nemzetállamok születése és a szocialista eszmék megjelenése</w:t>
      </w:r>
    </w:p>
    <w:p w14:paraId="0F0CD74C"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7</w:t>
      </w:r>
      <w:r w:rsidRPr="003F1541">
        <w:rPr>
          <w:rFonts w:ascii="Times New Roman" w:eastAsia="Times New Roman" w:hAnsi="Times New Roman" w:cs="Times New Roman"/>
          <w:b/>
          <w:color w:val="000000"/>
          <w:sz w:val="24"/>
          <w:szCs w:val="24"/>
        </w:rPr>
        <w:t xml:space="preserve"> óra</w:t>
      </w:r>
    </w:p>
    <w:p w14:paraId="7AAC3AEC"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827"/>
        <w:gridCol w:w="3969"/>
        <w:gridCol w:w="3402"/>
      </w:tblGrid>
      <w:tr w:rsidR="00190AD0" w:rsidRPr="003F1541" w14:paraId="68E0ED3E" w14:textId="77777777" w:rsidTr="00EC6689">
        <w:tc>
          <w:tcPr>
            <w:tcW w:w="13745" w:type="dxa"/>
            <w:gridSpan w:val="4"/>
          </w:tcPr>
          <w:p w14:paraId="3C5D7867"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37BEC823" w14:textId="77777777" w:rsidTr="00EC6689">
        <w:tc>
          <w:tcPr>
            <w:tcW w:w="2547" w:type="dxa"/>
          </w:tcPr>
          <w:p w14:paraId="17FA5DF6"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827" w:type="dxa"/>
          </w:tcPr>
          <w:p w14:paraId="7AF35232"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969" w:type="dxa"/>
          </w:tcPr>
          <w:p w14:paraId="63A55254"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58545E9E"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1192C4DF" w14:textId="77777777" w:rsidTr="00EC6689">
        <w:tc>
          <w:tcPr>
            <w:tcW w:w="2547" w:type="dxa"/>
          </w:tcPr>
          <w:p w14:paraId="2D10C068" w14:textId="77777777" w:rsidR="00190AD0" w:rsidRPr="003F1541" w:rsidRDefault="00190AD0" w:rsidP="00EC6689">
            <w:pPr>
              <w:spacing w:after="0"/>
              <w:ind w:left="-108" w:right="174"/>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szocializmus és a munkásmozgalom</w:t>
            </w:r>
          </w:p>
        </w:tc>
        <w:tc>
          <w:tcPr>
            <w:tcW w:w="3827" w:type="dxa"/>
          </w:tcPr>
          <w:p w14:paraId="76B2198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Szocializmus: társadalmi egyenlőség és tulajdonviszonyok.</w:t>
            </w:r>
          </w:p>
          <w:p w14:paraId="2989BE9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Kommunista kiáltvány.</w:t>
            </w:r>
          </w:p>
        </w:tc>
        <w:tc>
          <w:tcPr>
            <w:tcW w:w="3969" w:type="dxa"/>
            <w:vMerge w:val="restart"/>
          </w:tcPr>
          <w:p w14:paraId="24614E0C"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 xml:space="preserve">Fogalmak: </w:t>
            </w:r>
            <w:r w:rsidRPr="003F1541">
              <w:rPr>
                <w:rFonts w:ascii="Times New Roman" w:eastAsia="Times New Roman" w:hAnsi="Times New Roman" w:cs="Times New Roman"/>
                <w:color w:val="000000"/>
                <w:sz w:val="24"/>
                <w:szCs w:val="24"/>
              </w:rPr>
              <w:t>polgárháború, polgári állam, szakszervezet, társadalombiztosítás, monopólium, szocializmus, szociáldemokrácia, kommunizmus, keresztényszocializmus,</w:t>
            </w:r>
          </w:p>
          <w:p w14:paraId="43FBD5C3"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color w:val="000000"/>
                <w:sz w:val="24"/>
                <w:szCs w:val="24"/>
              </w:rPr>
              <w:t>proletárdiktatúra, osztályharc, cionizmus, emancipáció.</w:t>
            </w:r>
          </w:p>
          <w:p w14:paraId="2F44648B"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6DD20601"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Abraham Lincoln, Otto von Bismarck, Karl Marx.</w:t>
            </w:r>
          </w:p>
          <w:p w14:paraId="2D3D4894" w14:textId="77777777" w:rsidR="00190AD0" w:rsidRPr="003F1541" w:rsidRDefault="00190AD0" w:rsidP="00EC6689">
            <w:pPr>
              <w:spacing w:after="0"/>
              <w:jc w:val="both"/>
              <w:rPr>
                <w:rFonts w:ascii="Times New Roman" w:eastAsia="Times New Roman" w:hAnsi="Times New Roman" w:cs="Times New Roman"/>
                <w:b/>
                <w:color w:val="000000"/>
                <w:sz w:val="24"/>
                <w:szCs w:val="24"/>
              </w:rPr>
            </w:pPr>
          </w:p>
          <w:p w14:paraId="2316251E"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1861–1865 az amerikai polgárháború, 1868: a Meidzsi-restauráció, 1871 Németország egyesítése. </w:t>
            </w:r>
          </w:p>
          <w:p w14:paraId="239AB117"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008873E2" w14:textId="77777777" w:rsidR="00190AD0" w:rsidRPr="003F1541" w:rsidRDefault="00190AD0" w:rsidP="00EC6689">
            <w:pPr>
              <w:spacing w:after="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Németország, Japán.</w:t>
            </w:r>
          </w:p>
        </w:tc>
        <w:tc>
          <w:tcPr>
            <w:tcW w:w="3402" w:type="dxa"/>
            <w:vMerge w:val="restart"/>
          </w:tcPr>
          <w:p w14:paraId="0DD2653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 nemzetállam fogalmának értelmezése politikai, gazdasági és kulturális szempontokból. </w:t>
            </w:r>
          </w:p>
          <w:p w14:paraId="5B82C19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polgári állam feladatköreinek és eredményeinek azonosítása.</w:t>
            </w:r>
          </w:p>
          <w:p w14:paraId="4249501A" w14:textId="77777777" w:rsidR="00190AD0" w:rsidRPr="003F1541" w:rsidRDefault="00190AD0" w:rsidP="00EC6689">
            <w:pPr>
              <w:pBdr>
                <w:top w:val="nil"/>
                <w:left w:val="nil"/>
                <w:bottom w:val="nil"/>
                <w:right w:val="nil"/>
                <w:between w:val="nil"/>
              </w:pBdr>
              <w:spacing w:after="0" w:line="240" w:lineRule="auto"/>
              <w:jc w:val="both"/>
              <w:rPr>
                <w:rFonts w:ascii="Times New Roman" w:eastAsia="Times New Roman" w:hAnsi="Times New Roman" w:cs="Times New Roman"/>
                <w:strike/>
                <w:color w:val="000000"/>
                <w:sz w:val="24"/>
                <w:szCs w:val="24"/>
              </w:rPr>
            </w:pPr>
          </w:p>
        </w:tc>
      </w:tr>
      <w:tr w:rsidR="00190AD0" w:rsidRPr="003F1541" w14:paraId="2CEFD116" w14:textId="77777777" w:rsidTr="00EC6689">
        <w:tc>
          <w:tcPr>
            <w:tcW w:w="2547" w:type="dxa"/>
          </w:tcPr>
          <w:p w14:paraId="4697672B"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b/>
                <w:i/>
                <w:color w:val="000000"/>
                <w:sz w:val="24"/>
                <w:szCs w:val="24"/>
              </w:rPr>
              <w:t>A POLGÁRI NEMZETÁLLAM MEGTEREMTÉSE (NÉMETORSZÁG</w:t>
            </w:r>
            <w:r w:rsidRPr="003F1541">
              <w:rPr>
                <w:rFonts w:ascii="Times New Roman" w:eastAsia="Times New Roman" w:hAnsi="Times New Roman" w:cs="Times New Roman"/>
                <w:i/>
                <w:color w:val="000000"/>
                <w:sz w:val="24"/>
                <w:szCs w:val="24"/>
              </w:rPr>
              <w:t>, Amerikai Egyesült Államok, Japán)</w:t>
            </w:r>
          </w:p>
        </w:tc>
        <w:tc>
          <w:tcPr>
            <w:tcW w:w="3827" w:type="dxa"/>
          </w:tcPr>
          <w:p w14:paraId="395DB36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nemzeti egység megteremtése (politika, gazdaság, kultúra).</w:t>
            </w:r>
          </w:p>
          <w:p w14:paraId="5AB7C3D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Alkotmányosság és választójog.</w:t>
            </w:r>
          </w:p>
          <w:p w14:paraId="56E0F80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A polgári állam kiépítése.</w:t>
            </w:r>
          </w:p>
        </w:tc>
        <w:tc>
          <w:tcPr>
            <w:tcW w:w="3969" w:type="dxa"/>
            <w:vMerge/>
          </w:tcPr>
          <w:p w14:paraId="0F972398"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3402" w:type="dxa"/>
            <w:vMerge/>
          </w:tcPr>
          <w:p w14:paraId="343D40E8"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bl>
    <w:p w14:paraId="0734F371"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156BDD3E"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Egyetemes és magyar történeti példák gyűjtése a polgári állam feladatköreiről és társadalmi hatásairól. </w:t>
      </w:r>
    </w:p>
    <w:p w14:paraId="661346EC"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Vita a szocialista eszmékről, és hatásukról a korabeli közéletre.</w:t>
      </w:r>
    </w:p>
    <w:p w14:paraId="0C94BCCE"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egységes Egyesült Államok terjeszkedése főbb mozzanatainak követése a térképen.</w:t>
      </w:r>
    </w:p>
    <w:p w14:paraId="411BE1FC" w14:textId="77777777" w:rsidR="00190AD0" w:rsidRPr="003F1541" w:rsidRDefault="00190AD0" w:rsidP="00190AD0">
      <w:p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p>
    <w:p w14:paraId="65B94E65" w14:textId="77777777" w:rsidR="00190AD0" w:rsidRPr="003F1541" w:rsidRDefault="00190AD0" w:rsidP="00190AD0">
      <w:pPr>
        <w:spacing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lastRenderedPageBreak/>
        <w:t>Témakör:</w:t>
      </w:r>
      <w:r w:rsidRPr="003F1541">
        <w:rPr>
          <w:rFonts w:ascii="Times New Roman" w:eastAsia="Times New Roman" w:hAnsi="Times New Roman" w:cs="Times New Roman"/>
          <w:b/>
          <w:color w:val="000000"/>
          <w:sz w:val="28"/>
          <w:szCs w:val="28"/>
        </w:rPr>
        <w:t xml:space="preserve"> A dualizmus kora</w:t>
      </w:r>
    </w:p>
    <w:p w14:paraId="11016E55"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sidRPr="003F1541">
        <w:rPr>
          <w:rFonts w:ascii="Times New Roman" w:eastAsia="Times New Roman" w:hAnsi="Times New Roman" w:cs="Times New Roman"/>
          <w:b/>
          <w:color w:val="000000"/>
          <w:sz w:val="24"/>
          <w:szCs w:val="24"/>
        </w:rPr>
        <w:t>8 óra</w:t>
      </w:r>
    </w:p>
    <w:p w14:paraId="7EF26D18"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12" w:name="_heading=h.3dy6vkm" w:colFirst="0" w:colLast="0"/>
      <w:bookmarkEnd w:id="12"/>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402"/>
      </w:tblGrid>
      <w:tr w:rsidR="00190AD0" w:rsidRPr="003F1541" w14:paraId="615E537B" w14:textId="77777777" w:rsidTr="00EC6689">
        <w:tc>
          <w:tcPr>
            <w:tcW w:w="13745" w:type="dxa"/>
            <w:gridSpan w:val="4"/>
          </w:tcPr>
          <w:p w14:paraId="35503718"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23B1DCD8" w14:textId="77777777" w:rsidTr="00EC6689">
        <w:tc>
          <w:tcPr>
            <w:tcW w:w="3539" w:type="dxa"/>
          </w:tcPr>
          <w:p w14:paraId="7AB585A0"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402" w:type="dxa"/>
          </w:tcPr>
          <w:p w14:paraId="20D43334"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07BD10E9"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7B3E64E7"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4F6B2A47" w14:textId="77777777" w:rsidTr="00EC6689">
        <w:trPr>
          <w:trHeight w:val="2388"/>
        </w:trPr>
        <w:tc>
          <w:tcPr>
            <w:tcW w:w="3539" w:type="dxa"/>
          </w:tcPr>
          <w:p w14:paraId="797205BC"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KIEGYEZÉS ÉS A DUALIZMUS RENDSZERE</w:t>
            </w:r>
          </w:p>
        </w:tc>
        <w:tc>
          <w:tcPr>
            <w:tcW w:w="3402" w:type="dxa"/>
          </w:tcPr>
          <w:p w14:paraId="2652F123"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 kiegyezés és okai. </w:t>
            </w:r>
          </w:p>
          <w:p w14:paraId="56F99EA9"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közös ügyek rendszere.</w:t>
            </w:r>
          </w:p>
          <w:p w14:paraId="41489628"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államszervezet.</w:t>
            </w:r>
          </w:p>
        </w:tc>
        <w:tc>
          <w:tcPr>
            <w:tcW w:w="3402" w:type="dxa"/>
            <w:vMerge w:val="restart"/>
          </w:tcPr>
          <w:p w14:paraId="18B5516D"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emigráció, passzív ellenállás, kiegyezés, közös ügyek, közjogi kérdés, húsvéti cikk, dualizmus, népességrobbanás, urbanizáció, kivándorlás, dzsentri, népoktatás, Millennium, asszimiláció, autonómia. </w:t>
            </w:r>
          </w:p>
          <w:p w14:paraId="7F0194B7"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7AB333AD"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Személyek: Andrássy Gyula, Eötvös József, Baross Gábor, Tisza Kálmán, Wekerle Sándor, Tisza István, Semmelweis Ignác, Weiss Manfréd.</w:t>
            </w:r>
          </w:p>
          <w:p w14:paraId="47D27626"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700B64D8"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1848/1867–1916 Ferenc József uralkodása, 1867 a kiegyezés, 1868 a horvát-magyar kiegyezés, a nemzetiségi törvény, a népiskolai törvény, 1873 Budapest egyesítése, 1896 a Millennium.</w:t>
            </w:r>
          </w:p>
          <w:p w14:paraId="0028B8E5"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3549D793"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lastRenderedPageBreak/>
              <w:t>Topográfia:</w:t>
            </w:r>
            <w:r w:rsidRPr="003F1541">
              <w:rPr>
                <w:rFonts w:ascii="Times New Roman" w:eastAsia="Times New Roman" w:hAnsi="Times New Roman" w:cs="Times New Roman"/>
                <w:color w:val="000000"/>
                <w:sz w:val="24"/>
                <w:szCs w:val="24"/>
              </w:rPr>
              <w:t xml:space="preserve"> Budapest, Osztrák-Magyar Monarchia, Fiume.</w:t>
            </w:r>
          </w:p>
        </w:tc>
        <w:tc>
          <w:tcPr>
            <w:tcW w:w="3402" w:type="dxa"/>
            <w:vMerge w:val="restart"/>
          </w:tcPr>
          <w:p w14:paraId="6CDFE69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kiegyezés értékelése</w:t>
            </w:r>
          </w:p>
          <w:p w14:paraId="649DFBF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dualizmus államszervezetét bemutató ábra értelmezése.</w:t>
            </w:r>
          </w:p>
          <w:p w14:paraId="1BD7BC6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dualizmus kora kiemelkedő szereplői életútjának áttekintése, értékelése.</w:t>
            </w:r>
          </w:p>
          <w:p w14:paraId="3E63591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dualizmus kori nemzetiségi kérdés elemzése szöveges források, adatsorok és etnikai térképek segítségével.</w:t>
            </w:r>
          </w:p>
          <w:p w14:paraId="045D9E8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dualizmus kori társadalmi és gazdasági változások elemzése, értékelése adatsorok, szöveges és képi források segítségével.</w:t>
            </w:r>
          </w:p>
          <w:p w14:paraId="1696517F"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dualizmus legkiemelkedőbb gazdasági és kulturális teljesítményeinek azonosítása különböző forrásokban.</w:t>
            </w:r>
          </w:p>
          <w:p w14:paraId="1FC1231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zsidók és németek szerepe a polgárosodásban.</w:t>
            </w:r>
          </w:p>
        </w:tc>
      </w:tr>
      <w:tr w:rsidR="00190AD0" w:rsidRPr="003F1541" w14:paraId="4CFD8790" w14:textId="77777777" w:rsidTr="00EC6689">
        <w:tc>
          <w:tcPr>
            <w:tcW w:w="3539" w:type="dxa"/>
          </w:tcPr>
          <w:p w14:paraId="5D41BD3C"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nemzeti és nemzetiségi kérdés, a cigányság helyzete</w:t>
            </w:r>
          </w:p>
        </w:tc>
        <w:tc>
          <w:tcPr>
            <w:tcW w:w="3402" w:type="dxa"/>
          </w:tcPr>
          <w:p w14:paraId="3E057FAA"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politikai nemzet koncepciója.</w:t>
            </w:r>
          </w:p>
          <w:p w14:paraId="73FF6091"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horvát-magyar kiegyezés és a nemzetiségi törvény.</w:t>
            </w:r>
          </w:p>
          <w:p w14:paraId="27288347"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Asszimiláció és anyanyelvhasználat.</w:t>
            </w:r>
          </w:p>
          <w:p w14:paraId="58410426"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Autonómia törekvések és irredenta mozgalmak.</w:t>
            </w:r>
          </w:p>
          <w:p w14:paraId="5148F8F9"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Zsidó emancipáció, a zsidóság részvétele a modernizációban, polgárosodás és a középosztály kérdése.</w:t>
            </w:r>
          </w:p>
          <w:p w14:paraId="77845A1F"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Cigányok/romák a dualizmus kori Magyarországon.</w:t>
            </w:r>
          </w:p>
        </w:tc>
        <w:tc>
          <w:tcPr>
            <w:tcW w:w="3402" w:type="dxa"/>
            <w:vMerge/>
          </w:tcPr>
          <w:p w14:paraId="2B824628"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3FCA3FC7"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078DFF2C" w14:textId="77777777" w:rsidTr="00EC6689">
        <w:tc>
          <w:tcPr>
            <w:tcW w:w="3539" w:type="dxa"/>
          </w:tcPr>
          <w:p w14:paraId="35468A16" w14:textId="77777777" w:rsidR="00190AD0" w:rsidRPr="003F1541" w:rsidRDefault="00190AD0" w:rsidP="00EC6689">
            <w:pPr>
              <w:spacing w:after="0"/>
              <w:ind w:right="-108"/>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Az ipari forradalom Magyarországon</w:t>
            </w:r>
          </w:p>
        </w:tc>
        <w:tc>
          <w:tcPr>
            <w:tcW w:w="3402" w:type="dxa"/>
          </w:tcPr>
          <w:p w14:paraId="6E2C419C"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gazdasági kiegyezés.</w:t>
            </w:r>
          </w:p>
          <w:p w14:paraId="32DDF2C9"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vasútépítés.</w:t>
            </w:r>
          </w:p>
          <w:p w14:paraId="07B7DF44"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Állami gazdaságpolitika.</w:t>
            </w:r>
          </w:p>
          <w:p w14:paraId="33FCE9CD"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Mezőgazdaság és élelmiszeripar.</w:t>
            </w:r>
          </w:p>
          <w:p w14:paraId="08A23CDC"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Modernizálódó ipar.</w:t>
            </w:r>
          </w:p>
        </w:tc>
        <w:tc>
          <w:tcPr>
            <w:tcW w:w="3402" w:type="dxa"/>
            <w:vMerge/>
          </w:tcPr>
          <w:p w14:paraId="5305802A"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1512A699"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45CD554F" w14:textId="77777777" w:rsidTr="00EC6689">
        <w:tc>
          <w:tcPr>
            <w:tcW w:w="3539" w:type="dxa"/>
          </w:tcPr>
          <w:p w14:paraId="6D82E850"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Társadalom és életmód a dualizmus korában</w:t>
            </w:r>
          </w:p>
        </w:tc>
        <w:tc>
          <w:tcPr>
            <w:tcW w:w="3402" w:type="dxa"/>
          </w:tcPr>
          <w:p w14:paraId="52174125"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Demográfiai robbanás és urbanizáció.</w:t>
            </w:r>
          </w:p>
          <w:p w14:paraId="612AFA7C"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Kivándorlás Európából és Magyarországról.</w:t>
            </w:r>
          </w:p>
          <w:p w14:paraId="48D86347"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földkérdés és a vidék.</w:t>
            </w:r>
          </w:p>
          <w:p w14:paraId="30657AC7"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nagyvárosi életforma: Budapest a világváros.</w:t>
            </w:r>
          </w:p>
          <w:p w14:paraId="4023F1EB"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Oktatás és kultúra.</w:t>
            </w:r>
          </w:p>
          <w:p w14:paraId="3E04A51B"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Életmód és szórakozás.</w:t>
            </w:r>
          </w:p>
        </w:tc>
        <w:tc>
          <w:tcPr>
            <w:tcW w:w="3402" w:type="dxa"/>
            <w:vMerge/>
          </w:tcPr>
          <w:p w14:paraId="533EC36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29DAB137"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714E98BB"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6F462063"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Vita Magyarország és a Habsburg-dinasztia dualizmus kori kapcsolatáról.</w:t>
      </w:r>
    </w:p>
    <w:p w14:paraId="705569E0"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Nemzeti Sírkert (digitális) felkeresése (a 19. század szereplőihez kapcsolódó sírok, mauzóleumok közös megtekintése).</w:t>
      </w:r>
    </w:p>
    <w:p w14:paraId="17CBB695"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korszakkal kapcsolatos emlékművek, emlékhelyek felkeresése a lakóhelyen és környékén.</w:t>
      </w:r>
    </w:p>
    <w:p w14:paraId="7D281D82"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Kiselőadás / tabló készítése a dualizmus korának kiemelkedő beruházásairól.</w:t>
      </w:r>
    </w:p>
    <w:p w14:paraId="07010AF4"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Programajánló összeállítása egy a millennium korában Budapestre látogató turista számára.</w:t>
      </w:r>
    </w:p>
    <w:p w14:paraId="4E0DD688" w14:textId="77777777" w:rsidR="00190AD0" w:rsidRPr="003F1541" w:rsidRDefault="00190AD0" w:rsidP="00190AD0">
      <w:pPr>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br w:type="page"/>
      </w:r>
    </w:p>
    <w:p w14:paraId="03EBF979"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lastRenderedPageBreak/>
        <w:t>Témakör:</w:t>
      </w:r>
      <w:r w:rsidRPr="003F1541">
        <w:rPr>
          <w:rFonts w:ascii="Times New Roman" w:eastAsia="Times New Roman" w:hAnsi="Times New Roman" w:cs="Times New Roman"/>
          <w:b/>
          <w:color w:val="000000"/>
          <w:sz w:val="28"/>
          <w:szCs w:val="28"/>
        </w:rPr>
        <w:t xml:space="preserve"> A nagy háború</w:t>
      </w:r>
    </w:p>
    <w:p w14:paraId="0ECE572D"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sidRPr="003F1541">
        <w:rPr>
          <w:rFonts w:ascii="Times New Roman" w:eastAsia="Times New Roman" w:hAnsi="Times New Roman" w:cs="Times New Roman"/>
          <w:b/>
          <w:color w:val="000000"/>
          <w:sz w:val="24"/>
          <w:szCs w:val="24"/>
        </w:rPr>
        <w:t>6 óra</w:t>
      </w:r>
    </w:p>
    <w:p w14:paraId="1CF30003"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13" w:name="_heading=h.1t3h5sf" w:colFirst="0" w:colLast="0"/>
      <w:bookmarkEnd w:id="13"/>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402"/>
      </w:tblGrid>
      <w:tr w:rsidR="00190AD0" w:rsidRPr="003F1541" w14:paraId="0885AA3E" w14:textId="77777777" w:rsidTr="00EC6689">
        <w:tc>
          <w:tcPr>
            <w:tcW w:w="13745" w:type="dxa"/>
            <w:gridSpan w:val="4"/>
          </w:tcPr>
          <w:p w14:paraId="31544271"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4BDFB5BC" w14:textId="77777777" w:rsidTr="00EC6689">
        <w:tc>
          <w:tcPr>
            <w:tcW w:w="3539" w:type="dxa"/>
          </w:tcPr>
          <w:p w14:paraId="0AE0C10D"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402" w:type="dxa"/>
          </w:tcPr>
          <w:p w14:paraId="6B5ACFD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15E51759"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10BD5E84"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259998D6" w14:textId="77777777" w:rsidTr="00EC6689">
        <w:tc>
          <w:tcPr>
            <w:tcW w:w="3539" w:type="dxa"/>
          </w:tcPr>
          <w:p w14:paraId="604BC795"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Az első világháború előzményei</w:t>
            </w:r>
          </w:p>
        </w:tc>
        <w:tc>
          <w:tcPr>
            <w:tcW w:w="3402" w:type="dxa"/>
          </w:tcPr>
          <w:p w14:paraId="56349A9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gyarmatosítás okai és céljai.</w:t>
            </w:r>
          </w:p>
          <w:p w14:paraId="3B1C39B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imperializmus – a terjeszkedő tőke. </w:t>
            </w:r>
          </w:p>
          <w:p w14:paraId="44DE588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Nagyhatalmi érdekek és konfliktusok.</w:t>
            </w:r>
          </w:p>
          <w:p w14:paraId="20F6037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Osztrák-Magyar Monarchia helyzete – balkáni konfliktusok.</w:t>
            </w:r>
          </w:p>
        </w:tc>
        <w:tc>
          <w:tcPr>
            <w:tcW w:w="3402" w:type="dxa"/>
            <w:vMerge w:val="restart"/>
          </w:tcPr>
          <w:p w14:paraId="18F095D9"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villámháború, front, állóháború, hátország, antant, központi hatalmak, hadigazdaság, hadifogság.</w:t>
            </w:r>
          </w:p>
          <w:p w14:paraId="60B16B97"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11795DD2"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II. Vilmos, II. Miklós, IV. Károly.</w:t>
            </w:r>
          </w:p>
          <w:p w14:paraId="7810EC38"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3C43239E"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1914. június 28. a szarajevói merénylet, 1914–1918 az első világháború.</w:t>
            </w:r>
          </w:p>
          <w:p w14:paraId="76BA473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634B6C50"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Brit Birodalom, Szarajevó, Doberdó, Románia, Szerbia, Olaszország.</w:t>
            </w:r>
          </w:p>
        </w:tc>
        <w:tc>
          <w:tcPr>
            <w:tcW w:w="3402" w:type="dxa"/>
            <w:vMerge w:val="restart"/>
          </w:tcPr>
          <w:p w14:paraId="5F8716C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gyarmati terjeszkedést, valamint az első világháború előtti feszültségeket bemutató ábrák, térképek és adatsorok elemzése, értelmezése.</w:t>
            </w:r>
          </w:p>
          <w:p w14:paraId="5C8272D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első világháború  frontjainak azonosítása, bemutatása térképeken.</w:t>
            </w:r>
          </w:p>
          <w:p w14:paraId="137D719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első világháború jellegzetességeinek azonosítása  ábrákon, adatsorokon, képi és szöveges forrásokban.</w:t>
            </w:r>
          </w:p>
          <w:p w14:paraId="4E7A5CA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front és a hátország körülményei, valamint a háború okozta szenvedések felidézése korabeli beszámolók, emlékiratok, naplók alapján.</w:t>
            </w:r>
          </w:p>
          <w:p w14:paraId="47416D7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háború kimenetelének értékelése a két hatalmi tömb erőviszonyainak és lehetőségeinek tükrében.</w:t>
            </w:r>
          </w:p>
          <w:p w14:paraId="3411AFFF"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lastRenderedPageBreak/>
              <w:t>A nagy háború világpolitikára gyakorolt hosszú távú következményeinek felismerése.</w:t>
            </w:r>
          </w:p>
        </w:tc>
      </w:tr>
      <w:tr w:rsidR="00190AD0" w:rsidRPr="003F1541" w14:paraId="03E3F1D1" w14:textId="77777777" w:rsidTr="00EC6689">
        <w:tc>
          <w:tcPr>
            <w:tcW w:w="3539" w:type="dxa"/>
          </w:tcPr>
          <w:p w14:paraId="1089235C"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AZ ELSŐ VILÁGHÁBORÚ</w:t>
            </w:r>
          </w:p>
        </w:tc>
        <w:tc>
          <w:tcPr>
            <w:tcW w:w="3402" w:type="dxa"/>
          </w:tcPr>
          <w:p w14:paraId="781E3D3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világháború kitörése.</w:t>
            </w:r>
          </w:p>
          <w:p w14:paraId="3B1E403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hadviselő felek és a frontok.</w:t>
            </w:r>
          </w:p>
          <w:p w14:paraId="1291650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Oroszország és a központi hatalmak összeomlása.</w:t>
            </w:r>
          </w:p>
        </w:tc>
        <w:tc>
          <w:tcPr>
            <w:tcW w:w="3402" w:type="dxa"/>
            <w:vMerge/>
          </w:tcPr>
          <w:p w14:paraId="6EDE87F9"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6A135D01"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65D5946B" w14:textId="77777777" w:rsidTr="00EC6689">
        <w:tc>
          <w:tcPr>
            <w:tcW w:w="3539" w:type="dxa"/>
          </w:tcPr>
          <w:p w14:paraId="5AC09B77"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Az első világháború jellemzői és hatása</w:t>
            </w:r>
          </w:p>
        </w:tc>
        <w:tc>
          <w:tcPr>
            <w:tcW w:w="3402" w:type="dxa"/>
          </w:tcPr>
          <w:p w14:paraId="2A191B7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állóháború és az anyagcsata.</w:t>
            </w:r>
          </w:p>
          <w:p w14:paraId="203E978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hadigazdaság és a háborús propaganda.</w:t>
            </w:r>
          </w:p>
          <w:p w14:paraId="1C47782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hagyományos világrend felbomlása.</w:t>
            </w:r>
          </w:p>
          <w:p w14:paraId="7CD9116F"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nők helyzetének megváltozása.</w:t>
            </w:r>
          </w:p>
        </w:tc>
        <w:tc>
          <w:tcPr>
            <w:tcW w:w="3402" w:type="dxa"/>
            <w:vMerge/>
          </w:tcPr>
          <w:p w14:paraId="2E7EC20A"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4FE6D711"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32C64180" w14:textId="77777777" w:rsidTr="00EC6689">
        <w:tc>
          <w:tcPr>
            <w:tcW w:w="3539" w:type="dxa"/>
          </w:tcPr>
          <w:p w14:paraId="4DABC6A1"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Magyarország a világháborúban</w:t>
            </w:r>
          </w:p>
        </w:tc>
        <w:tc>
          <w:tcPr>
            <w:tcW w:w="3402" w:type="dxa"/>
          </w:tcPr>
          <w:p w14:paraId="51EFEEB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Magyar frontok, nagy csaták. </w:t>
            </w:r>
          </w:p>
          <w:p w14:paraId="7CA5053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Az antant ígéretei a Monarchia nemzetiségeinek.</w:t>
            </w:r>
          </w:p>
          <w:p w14:paraId="61C5238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Magyar hősök a világháborúban. </w:t>
            </w:r>
          </w:p>
          <w:p w14:paraId="62F106A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hátország.</w:t>
            </w:r>
          </w:p>
          <w:p w14:paraId="5398096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hadifoglyok sorsa.</w:t>
            </w:r>
          </w:p>
        </w:tc>
        <w:tc>
          <w:tcPr>
            <w:tcW w:w="3402" w:type="dxa"/>
            <w:vMerge/>
          </w:tcPr>
          <w:p w14:paraId="0AACC59A"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212565FC"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7ACB93E1" w14:textId="77777777" w:rsidR="00190AD0" w:rsidRPr="003F1541" w:rsidRDefault="00190AD0" w:rsidP="00190AD0">
      <w:pPr>
        <w:spacing w:after="0" w:line="240" w:lineRule="auto"/>
        <w:jc w:val="both"/>
        <w:rPr>
          <w:rFonts w:ascii="Times New Roman" w:eastAsia="Times New Roman" w:hAnsi="Times New Roman" w:cs="Times New Roman"/>
          <w:b/>
          <w:smallCaps/>
          <w:sz w:val="24"/>
          <w:szCs w:val="24"/>
        </w:rPr>
      </w:pPr>
    </w:p>
    <w:p w14:paraId="6EF50A68" w14:textId="77777777" w:rsidR="00190AD0" w:rsidRPr="003F1541" w:rsidRDefault="00190AD0" w:rsidP="00190AD0">
      <w:pPr>
        <w:spacing w:after="0" w:line="240" w:lineRule="auto"/>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499D38BC"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háború előzményeinek összesítése.</w:t>
      </w:r>
    </w:p>
    <w:p w14:paraId="2F964F00"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Példák gyűjtése a magyar katonák első világháborús hősi helytállásáról.</w:t>
      </w:r>
    </w:p>
    <w:p w14:paraId="34619083"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lakóhelyen található első világháborús hősi emlékmű, katonasírok felkeresése, egy-egy hős életének feltárása.</w:t>
      </w:r>
    </w:p>
    <w:p w14:paraId="1DF1BF71"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Képek gyűjtése és elemzése a háború új jellegzetességeiről (fegyverek, intézmények, jelenségek).</w:t>
      </w:r>
    </w:p>
    <w:p w14:paraId="5E4A2153"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Különböző internetes háborús témájú szövegek, propagandaképek, plakátok, karikatúrák gyűjtése és elemzése.</w:t>
      </w:r>
    </w:p>
    <w:p w14:paraId="5CED4DBC"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Családi történetek, fényképek gyűjtése feldolgozása, bemutatása az első világháborúból.</w:t>
      </w:r>
    </w:p>
    <w:p w14:paraId="16CC044F"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Az átalakulás évei</w:t>
      </w:r>
    </w:p>
    <w:p w14:paraId="2BCE0A77"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sidRPr="003F1541">
        <w:rPr>
          <w:rFonts w:ascii="Times New Roman" w:eastAsia="Times New Roman" w:hAnsi="Times New Roman" w:cs="Times New Roman"/>
          <w:b/>
          <w:color w:val="000000"/>
          <w:sz w:val="24"/>
          <w:szCs w:val="24"/>
        </w:rPr>
        <w:t>6 óra</w:t>
      </w:r>
    </w:p>
    <w:p w14:paraId="1A7440D0"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14" w:name="_heading=h.4d34og8" w:colFirst="0" w:colLast="0"/>
      <w:bookmarkEnd w:id="14"/>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260"/>
        <w:gridCol w:w="3544"/>
        <w:gridCol w:w="3402"/>
      </w:tblGrid>
      <w:tr w:rsidR="00190AD0" w:rsidRPr="003F1541" w14:paraId="57C0BBBB" w14:textId="77777777" w:rsidTr="00EC6689">
        <w:tc>
          <w:tcPr>
            <w:tcW w:w="13745" w:type="dxa"/>
            <w:gridSpan w:val="4"/>
          </w:tcPr>
          <w:p w14:paraId="78E72D45"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3535CD92" w14:textId="77777777" w:rsidTr="00EC6689">
        <w:tc>
          <w:tcPr>
            <w:tcW w:w="3539" w:type="dxa"/>
          </w:tcPr>
          <w:p w14:paraId="17EEE4F4"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260" w:type="dxa"/>
          </w:tcPr>
          <w:p w14:paraId="42D22D52"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544" w:type="dxa"/>
          </w:tcPr>
          <w:p w14:paraId="142183F9"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64D0B17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7D0124A4" w14:textId="77777777" w:rsidTr="00EC6689">
        <w:tc>
          <w:tcPr>
            <w:tcW w:w="3539" w:type="dxa"/>
          </w:tcPr>
          <w:p w14:paraId="6C1C269D"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Szocialista és nemzeti törekvések: a birodalmak bomlása</w:t>
            </w:r>
          </w:p>
          <w:p w14:paraId="0F02474E"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tc>
        <w:tc>
          <w:tcPr>
            <w:tcW w:w="3260" w:type="dxa"/>
          </w:tcPr>
          <w:p w14:paraId="65762EF6"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történelmi monarchiák bukása (Oroszország, Németország, Oszmán Birodalom).</w:t>
            </w:r>
          </w:p>
        </w:tc>
        <w:tc>
          <w:tcPr>
            <w:tcW w:w="3544" w:type="dxa"/>
            <w:vMerge w:val="restart"/>
          </w:tcPr>
          <w:p w14:paraId="01F472FB"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bolsevik, szovjet, örmény népirtás, egypártrendszer, Kommunisták Magyarországi Pártja (KMP), tanácsköztársaság, </w:t>
            </w:r>
            <w:r w:rsidRPr="003F1541">
              <w:rPr>
                <w:rFonts w:ascii="Times New Roman" w:eastAsia="Times New Roman" w:hAnsi="Times New Roman" w:cs="Times New Roman"/>
                <w:sz w:val="24"/>
                <w:szCs w:val="24"/>
              </w:rPr>
              <w:t>vörös terror</w:t>
            </w:r>
            <w:r w:rsidRPr="003F1541">
              <w:rPr>
                <w:rFonts w:ascii="Times New Roman" w:eastAsia="Times New Roman" w:hAnsi="Times New Roman" w:cs="Times New Roman"/>
                <w:color w:val="000000"/>
                <w:sz w:val="24"/>
                <w:szCs w:val="24"/>
              </w:rPr>
              <w:t xml:space="preserve">, Lenin-fiúk,  ellenforradalom, fehér </w:t>
            </w:r>
            <w:r w:rsidRPr="003F1541">
              <w:rPr>
                <w:rFonts w:ascii="Times New Roman" w:eastAsia="Times New Roman" w:hAnsi="Times New Roman" w:cs="Times New Roman"/>
                <w:color w:val="000000"/>
                <w:sz w:val="24"/>
                <w:szCs w:val="24"/>
              </w:rPr>
              <w:lastRenderedPageBreak/>
              <w:t>különítményes megtorlások, “vörös térkép,” kisantant, jóvátétel, Népszövetség, kisebbségvédelem, revízió, Rongyos Gárda.</w:t>
            </w:r>
          </w:p>
          <w:p w14:paraId="19EBB1F8"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02174613"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Kemal Atatürk, Vlagyimir I. Lenin, </w:t>
            </w:r>
            <w:r w:rsidRPr="003F1541">
              <w:rPr>
                <w:rFonts w:ascii="Times New Roman" w:eastAsia="Times New Roman" w:hAnsi="Times New Roman" w:cs="Times New Roman"/>
                <w:color w:val="000000"/>
                <w:sz w:val="24"/>
                <w:szCs w:val="24"/>
                <w:highlight w:val="white"/>
              </w:rPr>
              <w:t xml:space="preserve">Woodrow </w:t>
            </w:r>
            <w:r w:rsidRPr="003F1541">
              <w:rPr>
                <w:rFonts w:ascii="Times New Roman" w:eastAsia="Times New Roman" w:hAnsi="Times New Roman" w:cs="Times New Roman"/>
                <w:color w:val="000000"/>
                <w:sz w:val="24"/>
                <w:szCs w:val="24"/>
              </w:rPr>
              <w:t>Wilson, Georges Clemenceau, Benito Mussolini, Károlyi Mihály, Kun Béla, Horthy Miklós, Apponyi Albert.</w:t>
            </w:r>
          </w:p>
          <w:p w14:paraId="51E7FC40"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4BC509AE"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1917 a bolsevik hatalomátvétel, 1918. október 31. forradalom Magyarországon, 1919. március – augusztus. a tanácsköztársaság, 1920. június 4. a trianoni békediktátum.</w:t>
            </w:r>
          </w:p>
          <w:p w14:paraId="61112E4D"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6B2A34DC"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Kárpátalja, Felvidék, Délvidék, Burgenland, Csehszlovákia, Jugoszlávia, Ausztria, trianoni Magyarország.</w:t>
            </w:r>
          </w:p>
        </w:tc>
        <w:tc>
          <w:tcPr>
            <w:tcW w:w="3402" w:type="dxa"/>
            <w:vMerge w:val="restart"/>
          </w:tcPr>
          <w:p w14:paraId="4D3AC38C" w14:textId="77777777" w:rsidR="00190AD0" w:rsidRPr="003F1541" w:rsidRDefault="00190AD0" w:rsidP="00EC6689">
            <w:pPr>
              <w:pBdr>
                <w:top w:val="nil"/>
                <w:left w:val="nil"/>
                <w:bottom w:val="nil"/>
                <w:right w:val="nil"/>
                <w:between w:val="nil"/>
              </w:pBdr>
              <w:spacing w:after="0" w:line="240" w:lineRule="auto"/>
              <w:jc w:val="both"/>
              <w:rPr>
                <w:rFonts w:ascii="Times New Roman" w:eastAsia="Times New Roman" w:hAnsi="Times New Roman" w:cs="Times New Roman"/>
                <w:strike/>
                <w:color w:val="000000"/>
                <w:sz w:val="24"/>
                <w:szCs w:val="24"/>
              </w:rPr>
            </w:pPr>
          </w:p>
          <w:p w14:paraId="626CB3C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bolsevik hatalomátvétel és a lenini proletárdiktatúra működésének bemutatása és értékelése források alapján.</w:t>
            </w:r>
          </w:p>
          <w:p w14:paraId="7F3A35B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Tevékenységének értékelése.</w:t>
            </w:r>
          </w:p>
          <w:p w14:paraId="772C2F9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Az első világháborút követő területi és etnikai változások áttekintése térképen.</w:t>
            </w:r>
          </w:p>
          <w:p w14:paraId="752B441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trianoni békediktátum okainak feltárása.</w:t>
            </w:r>
          </w:p>
          <w:p w14:paraId="17DF3CA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trianoni békediktátum értékelése a győztes hatalmak közép-európai politikájának tükrében.</w:t>
            </w:r>
          </w:p>
          <w:p w14:paraId="6A25E17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trianoni békediktátum területi, népességi, gazdasági és katonai következményeinek bemutatása szöveges és képi források, ábrák és adatsorok segítségével.</w:t>
            </w:r>
          </w:p>
          <w:p w14:paraId="4A46E75F"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trianoni határok végigkövetése, a határmegvonás konkrét okainak feltárása.</w:t>
            </w:r>
          </w:p>
          <w:p w14:paraId="1D270540" w14:textId="77777777" w:rsidR="00190AD0" w:rsidRPr="003F1541" w:rsidRDefault="00190AD0" w:rsidP="00EC6689">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190AD0" w:rsidRPr="003F1541" w14:paraId="2500A245" w14:textId="77777777" w:rsidTr="00EC6689">
        <w:tc>
          <w:tcPr>
            <w:tcW w:w="3539" w:type="dxa"/>
          </w:tcPr>
          <w:p w14:paraId="2FE790DB"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Az Osztrák-Magyar Monarchia és a történelmi Magyarország szétesése</w:t>
            </w:r>
          </w:p>
        </w:tc>
        <w:tc>
          <w:tcPr>
            <w:tcW w:w="3260" w:type="dxa"/>
          </w:tcPr>
          <w:p w14:paraId="61ACDCFA"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Monarchia és a történelmi Magyarország bomlása.</w:t>
            </w:r>
          </w:p>
        </w:tc>
        <w:tc>
          <w:tcPr>
            <w:tcW w:w="3544" w:type="dxa"/>
            <w:vMerge/>
          </w:tcPr>
          <w:p w14:paraId="3FA63E3C"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67AE4E59"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7EE5E51B" w14:textId="77777777" w:rsidTr="00EC6689">
        <w:tc>
          <w:tcPr>
            <w:tcW w:w="3539" w:type="dxa"/>
          </w:tcPr>
          <w:p w14:paraId="245E0729"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lastRenderedPageBreak/>
              <w:t>A tanácsköztársaság és az ellenforradalom</w:t>
            </w:r>
          </w:p>
          <w:p w14:paraId="46457E6B"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tc>
        <w:tc>
          <w:tcPr>
            <w:tcW w:w="3260" w:type="dxa"/>
          </w:tcPr>
          <w:p w14:paraId="730FB67E"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kommunista hatalomátvétel.</w:t>
            </w:r>
          </w:p>
          <w:p w14:paraId="3CD907FE"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proletárdiktatúra és a vörösterror.</w:t>
            </w:r>
          </w:p>
        </w:tc>
        <w:tc>
          <w:tcPr>
            <w:tcW w:w="3544" w:type="dxa"/>
            <w:vMerge/>
          </w:tcPr>
          <w:p w14:paraId="6D147DCD"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462B1C35"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6F35E324" w14:textId="77777777" w:rsidTr="00EC6689">
        <w:tc>
          <w:tcPr>
            <w:tcW w:w="3539" w:type="dxa"/>
          </w:tcPr>
          <w:p w14:paraId="5493446E"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Párizs környéki békék </w:t>
            </w:r>
          </w:p>
          <w:p w14:paraId="30B5011C"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tc>
        <w:tc>
          <w:tcPr>
            <w:tcW w:w="3260" w:type="dxa"/>
          </w:tcPr>
          <w:p w14:paraId="2AF85E26"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nagyhatalmi érdekek érvényesítése: az új világrend kialakítása. </w:t>
            </w:r>
          </w:p>
          <w:p w14:paraId="15409C84"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önrendelkezés elve és a hatalmi érdekek gyakorlata.</w:t>
            </w:r>
          </w:p>
          <w:p w14:paraId="6AC13D15"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Jóvátétel, hadsereg-korlátozás, határváltozások.</w:t>
            </w:r>
          </w:p>
          <w:p w14:paraId="12513343"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szétszabdalt közép-európai régió.</w:t>
            </w:r>
          </w:p>
        </w:tc>
        <w:tc>
          <w:tcPr>
            <w:tcW w:w="3544" w:type="dxa"/>
            <w:vMerge/>
          </w:tcPr>
          <w:p w14:paraId="502842A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33917B59"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2D5887CA" w14:textId="77777777" w:rsidTr="00EC6689">
        <w:tc>
          <w:tcPr>
            <w:tcW w:w="3539" w:type="dxa"/>
          </w:tcPr>
          <w:p w14:paraId="0157C5CE" w14:textId="77777777" w:rsidR="00190AD0" w:rsidRPr="003F1541" w:rsidRDefault="00190AD0" w:rsidP="00EC6689">
            <w:pPr>
              <w:spacing w:after="0"/>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TRIANONI BÉKEDIKTÁTUM</w:t>
            </w:r>
          </w:p>
          <w:p w14:paraId="1F4C2EB4"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p>
        </w:tc>
        <w:tc>
          <w:tcPr>
            <w:tcW w:w="3260" w:type="dxa"/>
          </w:tcPr>
          <w:p w14:paraId="48A8721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ügy a békekonferencián.</w:t>
            </w:r>
          </w:p>
          <w:p w14:paraId="012D419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delegáció érvei.</w:t>
            </w:r>
          </w:p>
          <w:p w14:paraId="4039472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ezeréves Magyarország felosztása, a döntés tartalmi elemei.</w:t>
            </w:r>
          </w:p>
          <w:p w14:paraId="706C214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önrendelkezési elv megsértése</w:t>
            </w:r>
          </w:p>
          <w:p w14:paraId="7F44776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békediktátum etnikai és gazdasági következményei.</w:t>
            </w:r>
          </w:p>
          <w:p w14:paraId="00A4AA12" w14:textId="77777777" w:rsidR="00190AD0" w:rsidRPr="003F1541" w:rsidRDefault="00190AD0" w:rsidP="00EC6689">
            <w:pPr>
              <w:pBdr>
                <w:top w:val="nil"/>
                <w:left w:val="nil"/>
                <w:bottom w:val="nil"/>
                <w:right w:val="nil"/>
                <w:between w:val="nil"/>
              </w:pBdr>
              <w:spacing w:after="0" w:line="240" w:lineRule="auto"/>
              <w:jc w:val="both"/>
              <w:rPr>
                <w:rFonts w:ascii="Times New Roman" w:eastAsia="Times New Roman" w:hAnsi="Times New Roman" w:cs="Times New Roman"/>
                <w:strike/>
                <w:color w:val="000000"/>
                <w:sz w:val="24"/>
                <w:szCs w:val="24"/>
              </w:rPr>
            </w:pPr>
          </w:p>
        </w:tc>
        <w:tc>
          <w:tcPr>
            <w:tcW w:w="3544" w:type="dxa"/>
            <w:vMerge/>
          </w:tcPr>
          <w:p w14:paraId="481D2252"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strike/>
                <w:color w:val="000000"/>
                <w:sz w:val="24"/>
                <w:szCs w:val="24"/>
              </w:rPr>
            </w:pPr>
          </w:p>
        </w:tc>
        <w:tc>
          <w:tcPr>
            <w:tcW w:w="3402" w:type="dxa"/>
            <w:vMerge/>
          </w:tcPr>
          <w:p w14:paraId="20BA7CF5"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strike/>
                <w:color w:val="000000"/>
                <w:sz w:val="24"/>
                <w:szCs w:val="24"/>
              </w:rPr>
            </w:pPr>
          </w:p>
        </w:tc>
      </w:tr>
    </w:tbl>
    <w:p w14:paraId="385E207B"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0E10EF32"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Kiselőadás / prezentáció készítése a korszak meghatározó személyiségeiről.</w:t>
      </w:r>
    </w:p>
    <w:p w14:paraId="3AB502D8"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Bizonyítékok és adatgyűjtés az elcsatolt területeknek az ezeréves magyar kultúrában betöltött jelentős szerepéről (pl. történelmi személyiségek, művészek, tudósok, épületek, művészeti alkotások, intézmények).</w:t>
      </w:r>
    </w:p>
    <w:p w14:paraId="4D3ADC5A"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Különböző internetes revíziós témájú szövegek, képek, plakátok, dalok gyűjtése és vizsgálata, elemzése.</w:t>
      </w:r>
    </w:p>
    <w:p w14:paraId="66245843"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Trianoni emlékhelyek térképen és fotókon.</w:t>
      </w:r>
    </w:p>
    <w:p w14:paraId="1B5AEDF0"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lastRenderedPageBreak/>
        <w:t>Témakör:</w:t>
      </w:r>
      <w:r w:rsidRPr="003F1541">
        <w:rPr>
          <w:rFonts w:ascii="Times New Roman" w:eastAsia="Times New Roman" w:hAnsi="Times New Roman" w:cs="Times New Roman"/>
          <w:b/>
          <w:color w:val="000000"/>
          <w:sz w:val="28"/>
          <w:szCs w:val="28"/>
        </w:rPr>
        <w:t xml:space="preserve"> A két világháború között</w:t>
      </w:r>
    </w:p>
    <w:p w14:paraId="0A66E3BC"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b/>
          <w:color w:val="000000"/>
          <w:sz w:val="24"/>
          <w:szCs w:val="24"/>
        </w:rPr>
        <w:t xml:space="preserve"> 8 óra</w:t>
      </w:r>
    </w:p>
    <w:p w14:paraId="283B6B14"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15" w:name="_heading=h.2s8eyo1" w:colFirst="0" w:colLast="0"/>
      <w:bookmarkEnd w:id="15"/>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827"/>
        <w:gridCol w:w="3402"/>
      </w:tblGrid>
      <w:tr w:rsidR="00190AD0" w:rsidRPr="003F1541" w14:paraId="13BFF4B5" w14:textId="77777777" w:rsidTr="00EC6689">
        <w:tc>
          <w:tcPr>
            <w:tcW w:w="13745" w:type="dxa"/>
            <w:gridSpan w:val="4"/>
          </w:tcPr>
          <w:p w14:paraId="0A87B88F"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052D73D0" w14:textId="77777777" w:rsidTr="00EC6689">
        <w:tc>
          <w:tcPr>
            <w:tcW w:w="3114" w:type="dxa"/>
          </w:tcPr>
          <w:p w14:paraId="461B846B"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402" w:type="dxa"/>
          </w:tcPr>
          <w:p w14:paraId="28B3CD59"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827" w:type="dxa"/>
          </w:tcPr>
          <w:p w14:paraId="14D985F5"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77F4CB70"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4710D985" w14:textId="77777777" w:rsidTr="00EC6689">
        <w:tc>
          <w:tcPr>
            <w:tcW w:w="3114" w:type="dxa"/>
          </w:tcPr>
          <w:p w14:paraId="3BC0AA3C"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kommunista Szovjetunió</w:t>
            </w:r>
          </w:p>
        </w:tc>
        <w:tc>
          <w:tcPr>
            <w:tcW w:w="3402" w:type="dxa"/>
          </w:tcPr>
          <w:p w14:paraId="694F980F"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totális diktatúra és a pártállam kiépítése.</w:t>
            </w:r>
          </w:p>
          <w:p w14:paraId="2D89769B"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tervgazdaság és a kollektivizálás.</w:t>
            </w:r>
          </w:p>
          <w:p w14:paraId="0D97D527"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terror eszközei és áldozatai.</w:t>
            </w:r>
          </w:p>
        </w:tc>
        <w:tc>
          <w:tcPr>
            <w:tcW w:w="3827" w:type="dxa"/>
            <w:vMerge w:val="restart"/>
          </w:tcPr>
          <w:p w14:paraId="14D8FF87"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totális állam, többpártrendszer, egypártrendszer, személyi kultusz, koncepciós per, GULAG, holodomor, államosítás, kollektivizálás, kulák, tervgazdaság, piacgazdaság, New Deal, fasizmus, nemzetiszocializmus, fajelmélet, antiszemitizmus, Führer, SS, Anschluss.</w:t>
            </w:r>
          </w:p>
          <w:p w14:paraId="63CFA705"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304767DF"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Joszif V. Sztálin, Adolf Hitler.</w:t>
            </w:r>
          </w:p>
          <w:p w14:paraId="3E68B5EC"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5217E564"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1922 a Szovjetunió létrejötte, 1929 a gazdasági világválság kezdete, 1933 a náci hatalomátvétel, 1938 az Anschluss, a müncheni konferencia.</w:t>
            </w:r>
          </w:p>
          <w:p w14:paraId="79C8122E"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0B6E5B49"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Szovjetunió, Kolima-vidék, Leningrád (Szentpétervár), Moszkva, Berlin.</w:t>
            </w:r>
          </w:p>
        </w:tc>
        <w:tc>
          <w:tcPr>
            <w:tcW w:w="3402" w:type="dxa"/>
            <w:vMerge w:val="restart"/>
          </w:tcPr>
          <w:p w14:paraId="23B0BAA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 sztálini Szovjetunió működésének bemutatása és értelmezése szöveges, képi források, adatsorok, ábrák segítségével. </w:t>
            </w:r>
          </w:p>
          <w:p w14:paraId="4DF4E51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világgazdasági válság és a rá adott válaszok bemutatása.</w:t>
            </w:r>
          </w:p>
          <w:p w14:paraId="47068AF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nemzetiszocialista Németország működésének bemutatása és értelmezése szöveges, képi források, adatsorok és ábrák segítségével.</w:t>
            </w:r>
          </w:p>
          <w:p w14:paraId="610CE74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totális diktatúrák ideológiáinak és működésének összehasonlítása, érvelés a totális diktatúrák ellen.</w:t>
            </w:r>
          </w:p>
        </w:tc>
      </w:tr>
      <w:tr w:rsidR="00190AD0" w:rsidRPr="003F1541" w14:paraId="74BEE570" w14:textId="77777777" w:rsidTr="00EC6689">
        <w:tc>
          <w:tcPr>
            <w:tcW w:w="3114" w:type="dxa"/>
          </w:tcPr>
          <w:p w14:paraId="6C759789"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Nyugat és a gazdasági világválság</w:t>
            </w:r>
          </w:p>
        </w:tc>
        <w:tc>
          <w:tcPr>
            <w:tcW w:w="3402" w:type="dxa"/>
          </w:tcPr>
          <w:p w14:paraId="764342E6"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tőzsde, a hitelezés és a világkereskedelem összeomlása.</w:t>
            </w:r>
          </w:p>
        </w:tc>
        <w:tc>
          <w:tcPr>
            <w:tcW w:w="3827" w:type="dxa"/>
            <w:vMerge/>
          </w:tcPr>
          <w:p w14:paraId="0D6A738F"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47DFEE1F"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6C37FE2F" w14:textId="77777777" w:rsidTr="00EC6689">
        <w:tc>
          <w:tcPr>
            <w:tcW w:w="3114" w:type="dxa"/>
          </w:tcPr>
          <w:p w14:paraId="5A74F325"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NEMZETISZOCIALISTA NÉMETORSZÁG</w:t>
            </w:r>
          </w:p>
        </w:tc>
        <w:tc>
          <w:tcPr>
            <w:tcW w:w="3402" w:type="dxa"/>
          </w:tcPr>
          <w:p w14:paraId="53A0BD37"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nemzetiszocialista ideológia és mozgalom.</w:t>
            </w:r>
          </w:p>
          <w:p w14:paraId="5887BA99"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totális állam kiépítése.</w:t>
            </w:r>
          </w:p>
          <w:p w14:paraId="6A0E74B1"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terror eszközei.</w:t>
            </w:r>
          </w:p>
          <w:p w14:paraId="479FA6D5"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Terjeszkedés a háború előtt.</w:t>
            </w:r>
          </w:p>
        </w:tc>
        <w:tc>
          <w:tcPr>
            <w:tcW w:w="3827" w:type="dxa"/>
            <w:vMerge/>
          </w:tcPr>
          <w:p w14:paraId="52D00EDF"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12D76485"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3B1F2FEF" w14:textId="77777777" w:rsidR="00190AD0"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p>
    <w:p w14:paraId="367EBC2A"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lastRenderedPageBreak/>
        <w:t>Javasolt tevékenységek:</w:t>
      </w:r>
    </w:p>
    <w:p w14:paraId="37057704"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Visszaemlékezések, források gyűjtése és prezentáció készítése a sztálini terror megnyilvánulásairól (pl. GULAG, holodomor, koncepciós perek).</w:t>
      </w:r>
    </w:p>
    <w:p w14:paraId="67B3B389"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Különböző képi és szöveges források gyűjtése a sztálini diktatúra hétköznapjairól.</w:t>
      </w:r>
    </w:p>
    <w:p w14:paraId="73FB7BDD"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Prezentáció készítése a náci terror megnyilvánulásairól (pl. kristályéjszaka, GESTAPO, koncentrációs táborok stb.).</w:t>
      </w:r>
    </w:p>
    <w:p w14:paraId="11CBB91C"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korszakkal kapcsolatos dokumentum- és játékfilmek/filmrészletek megtekintése és értelmezése.</w:t>
      </w:r>
    </w:p>
    <w:p w14:paraId="4F892955"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Horthy-korszak</w:t>
      </w:r>
    </w:p>
    <w:p w14:paraId="5C038AA1"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Pr>
          <w:rFonts w:ascii="Times New Roman" w:eastAsia="Times New Roman" w:hAnsi="Times New Roman" w:cs="Times New Roman"/>
          <w:b/>
          <w:smallCaps/>
          <w:color w:val="000000"/>
          <w:sz w:val="24"/>
          <w:szCs w:val="24"/>
        </w:rPr>
        <w:t xml:space="preserve"> </w:t>
      </w:r>
      <w:r w:rsidRPr="003F1541">
        <w:rPr>
          <w:rFonts w:ascii="Times New Roman" w:eastAsia="Times New Roman" w:hAnsi="Times New Roman" w:cs="Times New Roman"/>
          <w:b/>
          <w:color w:val="000000"/>
          <w:sz w:val="24"/>
          <w:szCs w:val="24"/>
        </w:rPr>
        <w:t>8 óra</w:t>
      </w:r>
    </w:p>
    <w:p w14:paraId="0EEA19C8"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544"/>
        <w:gridCol w:w="3402"/>
        <w:gridCol w:w="3402"/>
      </w:tblGrid>
      <w:tr w:rsidR="00190AD0" w:rsidRPr="003F1541" w14:paraId="03E0BE8C" w14:textId="77777777" w:rsidTr="00EC6689">
        <w:tc>
          <w:tcPr>
            <w:tcW w:w="13745" w:type="dxa"/>
            <w:gridSpan w:val="4"/>
          </w:tcPr>
          <w:p w14:paraId="45EBD896"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77CD74E8" w14:textId="77777777" w:rsidTr="00EC6689">
        <w:tc>
          <w:tcPr>
            <w:tcW w:w="3397" w:type="dxa"/>
          </w:tcPr>
          <w:p w14:paraId="5FFAC258"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544" w:type="dxa"/>
          </w:tcPr>
          <w:p w14:paraId="31FEA0BB"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1068FBF4"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26968733"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42386F80" w14:textId="77777777" w:rsidTr="00EC6689">
        <w:tc>
          <w:tcPr>
            <w:tcW w:w="3397" w:type="dxa"/>
          </w:tcPr>
          <w:p w14:paraId="200AF021"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Talpra állás Trianon után</w:t>
            </w:r>
          </w:p>
          <w:p w14:paraId="5EAAE19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tc>
        <w:tc>
          <w:tcPr>
            <w:tcW w:w="3544" w:type="dxa"/>
          </w:tcPr>
          <w:p w14:paraId="5C9DB2F3"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király nélküli alkotmányos királyság.</w:t>
            </w:r>
          </w:p>
          <w:p w14:paraId="28E70499"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korlátozott parlamentarizmus rendszere a konszolidáció szolgálatában.</w:t>
            </w:r>
          </w:p>
          <w:p w14:paraId="41A81FC6"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gazdaság szerkezetváltása az 1920-as években. </w:t>
            </w:r>
          </w:p>
          <w:p w14:paraId="69D7BFA0"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klebelsbergi oktatás- és kultúrpolitika eredményei.</w:t>
            </w:r>
          </w:p>
        </w:tc>
        <w:tc>
          <w:tcPr>
            <w:tcW w:w="3402" w:type="dxa"/>
            <w:vMerge w:val="restart"/>
          </w:tcPr>
          <w:p w14:paraId="14DF4F05"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kormányzó, Egységes Párt, numerus clausus, pengő, Magyar Nemzeti Bank, Szent István-i állameszme, magyar népi mozgalom, nyilasok.</w:t>
            </w:r>
          </w:p>
          <w:p w14:paraId="55E729E3"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203ED6B6"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Bethlen István, Teleki Pál, Klebelsberg Kuno, Gömbös Gyula, Weiss Manfréd, Szent-Györgyi Albert.</w:t>
            </w:r>
          </w:p>
          <w:p w14:paraId="25BFD784"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4BBB9CCC"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1920–1944 a Horthy-rendszer, 1921–31 Bethlen miniszterelnöksége, </w:t>
            </w:r>
            <w:r w:rsidRPr="003F1541">
              <w:rPr>
                <w:rFonts w:ascii="Times New Roman" w:eastAsia="Times New Roman" w:hAnsi="Times New Roman" w:cs="Times New Roman"/>
                <w:color w:val="000000"/>
                <w:sz w:val="24"/>
                <w:szCs w:val="24"/>
              </w:rPr>
              <w:lastRenderedPageBreak/>
              <w:t>1938 az első bécsi döntés, 1939 Kárpátalja visszacsatolása.</w:t>
            </w:r>
          </w:p>
          <w:p w14:paraId="777B20A3"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tc>
        <w:tc>
          <w:tcPr>
            <w:tcW w:w="3402" w:type="dxa"/>
            <w:vMerge w:val="restart"/>
          </w:tcPr>
          <w:p w14:paraId="49A007F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magyarországi korlátozott parlamentarizmus rendszerének értékelése.</w:t>
            </w:r>
          </w:p>
          <w:p w14:paraId="1B5DBD2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korabeli politikai berendezkedés összehasonlítása más (közép-) európai országokéval.</w:t>
            </w:r>
          </w:p>
          <w:p w14:paraId="762DA29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bethleni gazdasági konszolidáció folyamatának és eredményeinek áttekintése képek, ábrák és adatsorok alapján.</w:t>
            </w:r>
          </w:p>
          <w:p w14:paraId="4FC40BA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Szöveges források olvasása és értelmezése a Horthy-korszak főbb társadalmi kérdéseiről (pl. oktatás, </w:t>
            </w:r>
            <w:r w:rsidRPr="003F1541">
              <w:rPr>
                <w:rFonts w:ascii="Times New Roman" w:eastAsia="Times New Roman" w:hAnsi="Times New Roman" w:cs="Times New Roman"/>
                <w:color w:val="000000"/>
                <w:sz w:val="24"/>
                <w:szCs w:val="24"/>
              </w:rPr>
              <w:lastRenderedPageBreak/>
              <w:t>társadalmi mobilitás, antiszemitizmus, földkérdés).</w:t>
            </w:r>
          </w:p>
          <w:p w14:paraId="2F00869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külpolitika céljainak, lehetőségeinek és a revízió eredményeinek értékelése, elemzése térkép és statisztikai adatok alapján.</w:t>
            </w:r>
          </w:p>
        </w:tc>
      </w:tr>
      <w:tr w:rsidR="00190AD0" w:rsidRPr="003F1541" w14:paraId="1872F398" w14:textId="77777777" w:rsidTr="00EC6689">
        <w:tc>
          <w:tcPr>
            <w:tcW w:w="3397" w:type="dxa"/>
          </w:tcPr>
          <w:p w14:paraId="0A1A6C20"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1930-as évek Magyarországa</w:t>
            </w:r>
          </w:p>
        </w:tc>
        <w:tc>
          <w:tcPr>
            <w:tcW w:w="3544" w:type="dxa"/>
          </w:tcPr>
          <w:p w14:paraId="32B2CD4F"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külpolitika irányai és lehetőségei – a revízió első eredményei.</w:t>
            </w:r>
          </w:p>
          <w:p w14:paraId="107B26B2" w14:textId="77777777" w:rsidR="00190AD0" w:rsidRPr="003F1541" w:rsidRDefault="00190AD0" w:rsidP="00EC6689">
            <w:pPr>
              <w:spacing w:after="0" w:line="240" w:lineRule="auto"/>
              <w:ind w:left="360"/>
              <w:jc w:val="both"/>
              <w:rPr>
                <w:rFonts w:ascii="Times New Roman" w:eastAsia="Times New Roman" w:hAnsi="Times New Roman" w:cs="Times New Roman"/>
                <w:color w:val="000000"/>
                <w:sz w:val="24"/>
                <w:szCs w:val="24"/>
              </w:rPr>
            </w:pPr>
          </w:p>
        </w:tc>
        <w:tc>
          <w:tcPr>
            <w:tcW w:w="3402" w:type="dxa"/>
            <w:vMerge/>
          </w:tcPr>
          <w:p w14:paraId="5F8829B8"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05B55462"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0CF7C658" w14:textId="77777777" w:rsidR="00190AD0" w:rsidRPr="003F1541" w:rsidRDefault="00190AD0" w:rsidP="00190AD0">
      <w:pPr>
        <w:spacing w:after="0" w:line="240" w:lineRule="auto"/>
        <w:jc w:val="both"/>
        <w:rPr>
          <w:rFonts w:ascii="Times New Roman" w:eastAsia="Times New Roman" w:hAnsi="Times New Roman" w:cs="Times New Roman"/>
          <w:b/>
          <w:smallCaps/>
          <w:sz w:val="24"/>
          <w:szCs w:val="24"/>
        </w:rPr>
      </w:pPr>
    </w:p>
    <w:p w14:paraId="1880D352" w14:textId="77777777" w:rsidR="00190AD0" w:rsidRPr="003F1541" w:rsidRDefault="00190AD0" w:rsidP="00190AD0">
      <w:pPr>
        <w:spacing w:after="0" w:line="240" w:lineRule="auto"/>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2137B0DB"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Kiselőadás / prezentáció készítése a korszak kiemelkedő szereplőiről (pl. Horthy, Bethlen, Teleki).</w:t>
      </w:r>
    </w:p>
    <w:p w14:paraId="708880A5"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Horthy-korszak gazdasági fejlődéséről tanúskodó képek gyűjtése és bemutatása (pl. Csepeli Szabadkikötő, villamosított vasútvonal stb.).</w:t>
      </w:r>
    </w:p>
    <w:p w14:paraId="3FBC37E5"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második világháború</w:t>
      </w:r>
    </w:p>
    <w:p w14:paraId="32B93312"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w:t>
      </w:r>
      <w:r w:rsidRPr="003F1541">
        <w:rPr>
          <w:rFonts w:ascii="Times New Roman" w:eastAsia="Times New Roman" w:hAnsi="Times New Roman" w:cs="Times New Roman"/>
          <w:b/>
          <w:color w:val="000000"/>
          <w:sz w:val="24"/>
          <w:szCs w:val="24"/>
        </w:rPr>
        <w:t xml:space="preserve"> óra</w:t>
      </w:r>
    </w:p>
    <w:p w14:paraId="05E8FC14"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16" w:name="_heading=h.17dp8vu" w:colFirst="0" w:colLast="0"/>
      <w:bookmarkEnd w:id="16"/>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402"/>
      </w:tblGrid>
      <w:tr w:rsidR="00190AD0" w:rsidRPr="003F1541" w14:paraId="6FF7BD09" w14:textId="77777777" w:rsidTr="00EC6689">
        <w:tc>
          <w:tcPr>
            <w:tcW w:w="13745" w:type="dxa"/>
            <w:gridSpan w:val="4"/>
          </w:tcPr>
          <w:p w14:paraId="561B4A21"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4FCAF07B" w14:textId="77777777" w:rsidTr="00EC6689">
        <w:tc>
          <w:tcPr>
            <w:tcW w:w="3539" w:type="dxa"/>
          </w:tcPr>
          <w:p w14:paraId="0E1BF570"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Témák</w:t>
            </w:r>
          </w:p>
        </w:tc>
        <w:tc>
          <w:tcPr>
            <w:tcW w:w="3402" w:type="dxa"/>
          </w:tcPr>
          <w:p w14:paraId="61A38434"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5913B9C6"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64CAB692"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08BCF6AE" w14:textId="77777777" w:rsidTr="00EC6689">
        <w:tc>
          <w:tcPr>
            <w:tcW w:w="3539" w:type="dxa"/>
          </w:tcPr>
          <w:p w14:paraId="377878AC"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tengelyhatalmak sikerei</w:t>
            </w:r>
          </w:p>
        </w:tc>
        <w:tc>
          <w:tcPr>
            <w:tcW w:w="3402" w:type="dxa"/>
          </w:tcPr>
          <w:p w14:paraId="23BA3E18"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Közép-Európa felosztása (Molotov-Ribbentrop paktum): német és szovjet megszállás.</w:t>
            </w:r>
          </w:p>
          <w:p w14:paraId="3AECEFDE"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Nyugat-Európa lerohanása.</w:t>
            </w:r>
          </w:p>
          <w:p w14:paraId="2EBAE6A0"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Német támadás a Szovjetunió ellen.</w:t>
            </w:r>
          </w:p>
          <w:p w14:paraId="532E4CD5"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Japán támadás az Egyesült Államok ellen.</w:t>
            </w:r>
          </w:p>
        </w:tc>
        <w:tc>
          <w:tcPr>
            <w:tcW w:w="3402" w:type="dxa"/>
            <w:vMerge w:val="restart"/>
          </w:tcPr>
          <w:p w14:paraId="324676E0"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Molotov–Ribbentrop-paktum, tengelyhatalmak, szövetségesek, totális háború, kiugrási kísérlet, zsidótörvények, munkaszolgálat, gettó, deportálás, koncentrációs tábor, haláltábor, népirtás, holokauszt, partizán, Vörös Hadsereg, jaltai konferencia, háborús bűn, malenkij robot.</w:t>
            </w:r>
          </w:p>
          <w:p w14:paraId="544B2DA4"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6322C43E"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Franklin D. Roosevelt, Winston Churchill, Charles de Gaulle, Bárdossy László, Kállay Miklós, Endre, Edmund Veesenmayer, Szálasi Ferenc, Raoul Wallenberg,</w:t>
            </w:r>
            <w:r w:rsidRPr="003F1541">
              <w:rPr>
                <w:rFonts w:ascii="Times New Roman" w:eastAsia="Times New Roman" w:hAnsi="Times New Roman" w:cs="Times New Roman"/>
                <w:color w:val="FF0000"/>
                <w:sz w:val="24"/>
                <w:szCs w:val="24"/>
              </w:rPr>
              <w:t xml:space="preserve"> </w:t>
            </w:r>
            <w:r w:rsidRPr="003F1541">
              <w:rPr>
                <w:rFonts w:ascii="Times New Roman" w:eastAsia="Times New Roman" w:hAnsi="Times New Roman" w:cs="Times New Roman"/>
                <w:color w:val="000000"/>
                <w:sz w:val="24"/>
                <w:szCs w:val="24"/>
              </w:rPr>
              <w:t>Richter Gedeon.</w:t>
            </w:r>
          </w:p>
          <w:p w14:paraId="47CF6C4B"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7B7A570E"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1938 az első zsidótörvény, 1939 a második zsidótörvény, 1939–45 a második világháború, 1939. szeptember 1. Lengyelország lerohanása, 1940 a második bécsi döntés, 1941. április Jugoszlávia megtámadása, 1941. június 22. a Szovjetunió megtámadása; 1941. június 27. Magyarország deklarálja a hadiállapot beálltát, 1941. december 7. Pearl Harbor bombázása, 1941 a harmadik zsidótörvény, 1943. január vereség a Donnál, 1943. február a sztálingrádi csata vége, 1944. március 19. Magyarország német megszállása, 1944. június 6. partraszállás Normandiában, 1944. október 15. a kiugrási kísérlet, 1945. április a háború </w:t>
            </w:r>
            <w:r w:rsidRPr="003F1541">
              <w:rPr>
                <w:rFonts w:ascii="Times New Roman" w:eastAsia="Times New Roman" w:hAnsi="Times New Roman" w:cs="Times New Roman"/>
                <w:color w:val="000000"/>
                <w:sz w:val="24"/>
                <w:szCs w:val="24"/>
              </w:rPr>
              <w:lastRenderedPageBreak/>
              <w:t>vége Magyarországon, 1945. május 9. az európai háború vége, 1945. augusztus 6. atomtámadás Hirosima ellen.</w:t>
            </w:r>
          </w:p>
          <w:p w14:paraId="1F6A9DD0"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5834F36D"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Sztálingrád, Normandia, Pearl Harbor, Hirosima, Észak-Erdély, Don-kanyar, Kamenyec Podolszk Árpád-vonal, Auschwitz, Újvidék, Drezda, Szolyva.</w:t>
            </w:r>
          </w:p>
        </w:tc>
        <w:tc>
          <w:tcPr>
            <w:tcW w:w="3402" w:type="dxa"/>
            <w:vMerge w:val="restart"/>
          </w:tcPr>
          <w:p w14:paraId="026B85A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tengelyhatalmak 1939 előtti terjeszkedésének végigkövetése és értelmezése térkép alapján.</w:t>
            </w:r>
          </w:p>
          <w:p w14:paraId="71F2FE1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második világháború főbb eseményeinek azonosítása térképeken.</w:t>
            </w:r>
          </w:p>
          <w:p w14:paraId="120B329F"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 második világháború jellegzetességeinek bemutatása  ábrák, adatsorok, </w:t>
            </w:r>
            <w:r w:rsidRPr="003F1541">
              <w:rPr>
                <w:rFonts w:ascii="Times New Roman" w:eastAsia="Times New Roman" w:hAnsi="Times New Roman" w:cs="Times New Roman"/>
                <w:color w:val="000000"/>
                <w:sz w:val="24"/>
                <w:szCs w:val="24"/>
              </w:rPr>
              <w:lastRenderedPageBreak/>
              <w:t>képi és szöveges források alapján.</w:t>
            </w:r>
          </w:p>
          <w:p w14:paraId="52A1BC0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területi revízió megvalósulásának bemutatása térképek, képek, szöveges források és adatsorok alapján.</w:t>
            </w:r>
          </w:p>
          <w:p w14:paraId="21B7303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háborús szerepvállalás legfontosabb eseményeinek és az ország veszteségeinek bemutatása térképeken, képi és szöveges források segítségével (pl. Don-kanyar, Árpád-vonal, tordai ütközet, Budapest ostroma).</w:t>
            </w:r>
          </w:p>
          <w:p w14:paraId="0BC14F0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szellemi és kulturális élet II. világháború idején bekövetkező veszteségeinek (híres magyar tudósok, művészek származásuk vagy politikai nézeteik miatti emigrációja) értékelése.</w:t>
            </w:r>
          </w:p>
          <w:p w14:paraId="120176F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holokauszt folyamatának áttekintése képi források és szöveges visszaemlékezések feldolgozásával.</w:t>
            </w:r>
          </w:p>
          <w:p w14:paraId="5D3EB1A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nyilas terror áttekintése források alapján.</w:t>
            </w:r>
          </w:p>
          <w:p w14:paraId="4931790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 tömeges deportálások és a szovjet </w:t>
            </w:r>
            <w:r w:rsidRPr="003F1541">
              <w:rPr>
                <w:rFonts w:ascii="Times New Roman" w:eastAsia="Times New Roman" w:hAnsi="Times New Roman" w:cs="Times New Roman"/>
                <w:color w:val="000000"/>
                <w:sz w:val="24"/>
                <w:szCs w:val="24"/>
              </w:rPr>
              <w:lastRenderedPageBreak/>
              <w:t>megszállás  jellemzőinek és következményeinek áttekintése képi és szöveges források segítségével.</w:t>
            </w:r>
          </w:p>
          <w:p w14:paraId="09FBFD7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határon kívül rekedt magyarság második világháború végi tragédiáinak bemutatása különböző források alapján.</w:t>
            </w:r>
          </w:p>
          <w:p w14:paraId="2336CF5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Magyarország világháborúbeli sorsának, szerepének és mozgásterének bemutatása, valamint összehasonlítása más közép-európai országokéval.</w:t>
            </w:r>
          </w:p>
        </w:tc>
      </w:tr>
      <w:tr w:rsidR="00190AD0" w:rsidRPr="003F1541" w14:paraId="4F6297E3" w14:textId="77777777" w:rsidTr="00EC6689">
        <w:tc>
          <w:tcPr>
            <w:tcW w:w="3539" w:type="dxa"/>
          </w:tcPr>
          <w:p w14:paraId="54501BEB"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szövetségesek győzelme</w:t>
            </w:r>
          </w:p>
        </w:tc>
        <w:tc>
          <w:tcPr>
            <w:tcW w:w="3402" w:type="dxa"/>
          </w:tcPr>
          <w:p w14:paraId="204BF4BE"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keleti és a nyugati front.</w:t>
            </w:r>
          </w:p>
          <w:p w14:paraId="1CF8E5DB"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csendes-óceáni hadszíntér.</w:t>
            </w:r>
          </w:p>
        </w:tc>
        <w:tc>
          <w:tcPr>
            <w:tcW w:w="3402" w:type="dxa"/>
            <w:vMerge/>
          </w:tcPr>
          <w:p w14:paraId="1396CB51"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1B02A437"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3AF8A201" w14:textId="77777777" w:rsidTr="00EC6689">
        <w:tc>
          <w:tcPr>
            <w:tcW w:w="3539" w:type="dxa"/>
          </w:tcPr>
          <w:p w14:paraId="1469CB5D" w14:textId="77777777" w:rsidR="00190AD0" w:rsidRPr="003F1541" w:rsidRDefault="00190AD0" w:rsidP="00EC6689">
            <w:pPr>
              <w:spacing w:after="0"/>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lastRenderedPageBreak/>
              <w:t>MAGYARORSZÁG A MÁSODIK VILÁGHÁBORÚBAN: MOZGÁSTÉR ÉS KÉNYSZERPÁLYA</w:t>
            </w:r>
          </w:p>
        </w:tc>
        <w:tc>
          <w:tcPr>
            <w:tcW w:w="3402" w:type="dxa"/>
          </w:tcPr>
          <w:p w14:paraId="39AB77D7"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területi revízió lépései.</w:t>
            </w:r>
          </w:p>
          <w:p w14:paraId="022150C5"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fegyveres semlegesség.</w:t>
            </w:r>
          </w:p>
          <w:p w14:paraId="53244AFD"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Szovjetunió elleni háború.</w:t>
            </w:r>
          </w:p>
          <w:p w14:paraId="325DB94F"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Don-kanyar.</w:t>
            </w:r>
          </w:p>
          <w:p w14:paraId="509ADDAC"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német megszállás és következményei.</w:t>
            </w:r>
          </w:p>
        </w:tc>
        <w:tc>
          <w:tcPr>
            <w:tcW w:w="3402" w:type="dxa"/>
            <w:vMerge/>
          </w:tcPr>
          <w:p w14:paraId="6036DE62"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33FE39B5"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7DFA7311" w14:textId="77777777" w:rsidTr="00EC6689">
        <w:tc>
          <w:tcPr>
            <w:tcW w:w="3539" w:type="dxa"/>
          </w:tcPr>
          <w:p w14:paraId="6F6BE49D"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HOLOKAUSZT</w:t>
            </w:r>
          </w:p>
        </w:tc>
        <w:tc>
          <w:tcPr>
            <w:tcW w:w="3402" w:type="dxa"/>
          </w:tcPr>
          <w:p w14:paraId="192E5C97"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„Endlösung” programja, a Wannsee-i konferencia.</w:t>
            </w:r>
          </w:p>
          <w:p w14:paraId="22A2C295"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Koncentrációs és megsemmisítő táborok.</w:t>
            </w:r>
          </w:p>
          <w:p w14:paraId="590F8AAB"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Deportálások, kísérlet a zsidóság és a cigányság megsemmisítésére Európában.</w:t>
            </w:r>
          </w:p>
          <w:p w14:paraId="4447B955"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magyarországi zsidótörvények. </w:t>
            </w:r>
          </w:p>
          <w:p w14:paraId="0E9DCB59"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holokauszt.</w:t>
            </w:r>
          </w:p>
          <w:p w14:paraId="568EC429"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Felelősség és embermentés. </w:t>
            </w:r>
          </w:p>
        </w:tc>
        <w:tc>
          <w:tcPr>
            <w:tcW w:w="3402" w:type="dxa"/>
            <w:vMerge/>
          </w:tcPr>
          <w:p w14:paraId="3E0846E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5E94652E"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45D1D4C1" w14:textId="77777777" w:rsidTr="00EC6689">
        <w:tc>
          <w:tcPr>
            <w:tcW w:w="3539" w:type="dxa"/>
          </w:tcPr>
          <w:p w14:paraId="0C1D5FD2"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második világháború jellemzői</w:t>
            </w:r>
          </w:p>
        </w:tc>
        <w:tc>
          <w:tcPr>
            <w:tcW w:w="3402" w:type="dxa"/>
          </w:tcPr>
          <w:p w14:paraId="5DF1AC84"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villámháború és következményei.</w:t>
            </w:r>
          </w:p>
          <w:p w14:paraId="1B742AC2"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Háborús bűnök és a polgári lakosság elleni terror.</w:t>
            </w:r>
          </w:p>
          <w:p w14:paraId="5299100B"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ellenállás formái.</w:t>
            </w:r>
          </w:p>
          <w:p w14:paraId="55095F58"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háború utáni számonkérések és a nürnbergi per.</w:t>
            </w:r>
          </w:p>
        </w:tc>
        <w:tc>
          <w:tcPr>
            <w:tcW w:w="3402" w:type="dxa"/>
            <w:vMerge/>
          </w:tcPr>
          <w:p w14:paraId="639B9BA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63AED943"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6CE8FF16" w14:textId="77777777" w:rsidTr="00EC6689">
        <w:tc>
          <w:tcPr>
            <w:tcW w:w="3539" w:type="dxa"/>
          </w:tcPr>
          <w:p w14:paraId="1DDBBBCB"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Az ország pusztulása, deportálások a GULAG-ra</w:t>
            </w:r>
          </w:p>
        </w:tc>
        <w:tc>
          <w:tcPr>
            <w:tcW w:w="3402" w:type="dxa"/>
          </w:tcPr>
          <w:p w14:paraId="11C01FC2"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kiugrási kísérlet és a nyilas uralom.</w:t>
            </w:r>
          </w:p>
          <w:p w14:paraId="128F141F"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magyarországi hadszíntér, Budapest ostroma.</w:t>
            </w:r>
          </w:p>
          <w:p w14:paraId="1603970C"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Megszabadulás és szovjet megszállás.</w:t>
            </w:r>
          </w:p>
          <w:p w14:paraId="22C65A2A"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Az ország kifosztása, szovjet deportálások és tömeges erőszak.</w:t>
            </w:r>
          </w:p>
          <w:p w14:paraId="2E7DB694"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határon túli magyarok jogfosztása, megtorlások (délvidéki vérengzés, kárpátaljai deportálás, felvidéki jogfosztás).</w:t>
            </w:r>
          </w:p>
        </w:tc>
        <w:tc>
          <w:tcPr>
            <w:tcW w:w="3402" w:type="dxa"/>
            <w:vMerge/>
          </w:tcPr>
          <w:p w14:paraId="27D223E2"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43B75FF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418EDAF7" w14:textId="77777777" w:rsidR="00190AD0" w:rsidRPr="003F1541" w:rsidRDefault="00190AD0" w:rsidP="00190AD0">
      <w:pPr>
        <w:spacing w:after="0" w:line="240" w:lineRule="auto"/>
        <w:ind w:left="1066" w:hanging="1066"/>
        <w:jc w:val="both"/>
        <w:rPr>
          <w:rFonts w:ascii="Times New Roman" w:eastAsia="Times New Roman" w:hAnsi="Times New Roman" w:cs="Times New Roman"/>
          <w:b/>
          <w:smallCaps/>
          <w:sz w:val="24"/>
          <w:szCs w:val="24"/>
        </w:rPr>
      </w:pPr>
    </w:p>
    <w:p w14:paraId="207305D5" w14:textId="77777777" w:rsidR="00190AD0" w:rsidRPr="003F1541" w:rsidRDefault="00190AD0" w:rsidP="00190AD0">
      <w:pPr>
        <w:spacing w:after="0" w:line="240" w:lineRule="auto"/>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77B37685"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nagyhatalmak (Németország, Szovjetunió, Nagy-Britannia, Franciaország) világháború kitörésében játszott szerepének megvitatása.</w:t>
      </w:r>
    </w:p>
    <w:p w14:paraId="3AD6CAB9"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Beszámoló készítése az európai és/vagy csendes-óceáni hadszínterek egyik jelentős csatájáról.</w:t>
      </w:r>
    </w:p>
    <w:p w14:paraId="5D2BDF2A"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korszakkal kapcsolatos filmek / filmrészletek megtekintése és értelmezése.</w:t>
      </w:r>
    </w:p>
    <w:p w14:paraId="771D44CB"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 honvédség háborús részvétele főbb helyszíneinek nyomon követése térképen.</w:t>
      </w:r>
    </w:p>
    <w:p w14:paraId="38E50739"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Családi történetek, fényképek, tárgyak gyűjtése feldolgozása, bemutatása a második világháborúból.</w:t>
      </w:r>
    </w:p>
    <w:p w14:paraId="4552E9B4"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Híres magyar tudósok, művészek életművének bemutatása, akik származásuk vagy politikai nézeteik miatt emigrációba kényszerültek.</w:t>
      </w:r>
    </w:p>
    <w:p w14:paraId="18DC699F"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Kiselőadás készítése a budapesti gettó életéről visszaemlékezések alapján.</w:t>
      </w:r>
    </w:p>
    <w:p w14:paraId="5ACCBA53"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Második világháborús emlékművek, emlékhelyek, sírok felkeresése a lakóhelyen és környékén.</w:t>
      </w:r>
    </w:p>
    <w:p w14:paraId="7B14D984"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Beszámoló készítése a határon túli magyarság körében folytatott etnikai tisztogatásokról források alapján.</w:t>
      </w:r>
    </w:p>
    <w:p w14:paraId="69E99536"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t xml:space="preserve">Témakör: </w:t>
      </w:r>
      <w:r w:rsidRPr="003F1541">
        <w:rPr>
          <w:rFonts w:ascii="Times New Roman" w:eastAsia="Times New Roman" w:hAnsi="Times New Roman" w:cs="Times New Roman"/>
          <w:b/>
          <w:color w:val="000000"/>
          <w:sz w:val="28"/>
          <w:szCs w:val="28"/>
        </w:rPr>
        <w:t>A két világrendszer szembenállása</w:t>
      </w:r>
    </w:p>
    <w:p w14:paraId="410E26FD"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6</w:t>
      </w:r>
      <w:r w:rsidRPr="003F1541">
        <w:rPr>
          <w:rFonts w:ascii="Times New Roman" w:eastAsia="Times New Roman" w:hAnsi="Times New Roman" w:cs="Times New Roman"/>
          <w:b/>
          <w:color w:val="000000"/>
          <w:sz w:val="24"/>
          <w:szCs w:val="24"/>
        </w:rPr>
        <w:t xml:space="preserve"> óra</w:t>
      </w:r>
    </w:p>
    <w:p w14:paraId="56FA80BD"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17" w:name="_heading=h.3rdcrjn" w:colFirst="0" w:colLast="0"/>
      <w:bookmarkEnd w:id="17"/>
      <w:r w:rsidRPr="003F1541">
        <w:rPr>
          <w:rFonts w:ascii="Times New Roman" w:eastAsia="Times New Roman" w:hAnsi="Times New Roman" w:cs="Times New Roman"/>
          <w:b/>
          <w:smallCaps/>
          <w:color w:val="000000"/>
          <w:sz w:val="24"/>
          <w:szCs w:val="24"/>
        </w:rPr>
        <w:lastRenderedPageBreak/>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402"/>
      </w:tblGrid>
      <w:tr w:rsidR="00190AD0" w:rsidRPr="003F1541" w14:paraId="53FBD771" w14:textId="77777777" w:rsidTr="00EC6689">
        <w:tc>
          <w:tcPr>
            <w:tcW w:w="13745" w:type="dxa"/>
            <w:gridSpan w:val="4"/>
          </w:tcPr>
          <w:p w14:paraId="6329C1C7"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60920C9C" w14:textId="77777777" w:rsidTr="00EC6689">
        <w:tc>
          <w:tcPr>
            <w:tcW w:w="3539" w:type="dxa"/>
          </w:tcPr>
          <w:p w14:paraId="7F84F652"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w:t>
            </w:r>
            <w:r w:rsidRPr="003F1541">
              <w:rPr>
                <w:rFonts w:ascii="Times New Roman" w:eastAsia="Times New Roman" w:hAnsi="Times New Roman" w:cs="Times New Roman"/>
                <w:b/>
                <w:color w:val="000000"/>
                <w:sz w:val="24"/>
                <w:szCs w:val="24"/>
              </w:rPr>
              <w:t>Témák</w:t>
            </w:r>
          </w:p>
        </w:tc>
        <w:tc>
          <w:tcPr>
            <w:tcW w:w="3402" w:type="dxa"/>
          </w:tcPr>
          <w:p w14:paraId="2AEA93B0"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04308FFF"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5610E0EF"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28E913D1" w14:textId="77777777" w:rsidTr="00EC6689">
        <w:tc>
          <w:tcPr>
            <w:tcW w:w="3539" w:type="dxa"/>
          </w:tcPr>
          <w:p w14:paraId="5DFAAA11"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kétpólusú világ kialakulása</w:t>
            </w:r>
          </w:p>
        </w:tc>
        <w:tc>
          <w:tcPr>
            <w:tcW w:w="3402" w:type="dxa"/>
          </w:tcPr>
          <w:p w14:paraId="745B2F81"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ENSZ megalapítása.</w:t>
            </w:r>
          </w:p>
          <w:p w14:paraId="693A6631"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párizsi béke.</w:t>
            </w:r>
          </w:p>
          <w:p w14:paraId="006F493C"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Kitelepítések és lakosságcserék a háború után.</w:t>
            </w:r>
          </w:p>
          <w:p w14:paraId="485937B2"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szovjet-amerikai szembenállás és a két érdekszféra kialakulása.</w:t>
            </w:r>
          </w:p>
          <w:p w14:paraId="21BA8AA6"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két világrend jellemzői.</w:t>
            </w:r>
          </w:p>
          <w:p w14:paraId="0C65BF3A"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két Németország.</w:t>
            </w:r>
          </w:p>
        </w:tc>
        <w:tc>
          <w:tcPr>
            <w:tcW w:w="3402" w:type="dxa"/>
            <w:vMerge w:val="restart"/>
          </w:tcPr>
          <w:p w14:paraId="3665BB09"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Egyesült Nemzetek Szervezete (ENSZ), kitelepítés, hidegháború, vasfüggöny, szuperhatalom, Kölcsönös Gazdasági Segítség Tanácsa (KGST), Észak-atlanti Szerződés Szervezete (NATO), Varsói Szerződés, kétpólusú világ, a berlini fal.</w:t>
            </w:r>
          </w:p>
          <w:p w14:paraId="77C50D20"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5D95820E" w14:textId="77777777" w:rsidR="00190AD0" w:rsidRPr="003F1541" w:rsidRDefault="00190AD0" w:rsidP="00EC6689">
            <w:pPr>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Kliment J. Vorosilov, Harry S. Truman, Nyikita Sz. Hruscsov, John F.</w:t>
            </w:r>
            <w:r w:rsidRPr="003F1541">
              <w:rPr>
                <w:rFonts w:ascii="Times New Roman" w:eastAsia="Times New Roman" w:hAnsi="Times New Roman" w:cs="Times New Roman"/>
                <w:b/>
                <w:color w:val="000000"/>
                <w:sz w:val="24"/>
                <w:szCs w:val="24"/>
              </w:rPr>
              <w:t xml:space="preserve"> </w:t>
            </w:r>
            <w:r w:rsidRPr="003F1541">
              <w:rPr>
                <w:rFonts w:ascii="Times New Roman" w:eastAsia="Times New Roman" w:hAnsi="Times New Roman" w:cs="Times New Roman"/>
                <w:color w:val="000000"/>
                <w:sz w:val="24"/>
                <w:szCs w:val="24"/>
              </w:rPr>
              <w:t>Kennedy, Mahátma Gandhi, Mao Ce-tung.</w:t>
            </w:r>
          </w:p>
          <w:p w14:paraId="4BAB2F9F"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1945 az ENSZ létrejötte, 1947 a párizsi béke, a hidegháború kezdete, India függetlenné válása, 1948 Izrael Állam megalapítása, 1949 az NSZK és az NDK megalakulása, kommunista fordulat Kínában, 1955 a Varsói Szerződés létrehozása.</w:t>
            </w:r>
          </w:p>
          <w:p w14:paraId="014ECD1E"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471FB005"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Berlin, Németországi Szövetségi </w:t>
            </w:r>
            <w:r w:rsidRPr="003F1541">
              <w:rPr>
                <w:rFonts w:ascii="Times New Roman" w:eastAsia="Times New Roman" w:hAnsi="Times New Roman" w:cs="Times New Roman"/>
                <w:color w:val="000000"/>
                <w:sz w:val="24"/>
                <w:szCs w:val="24"/>
              </w:rPr>
              <w:lastRenderedPageBreak/>
              <w:t xml:space="preserve">Köztársaság (NSZK), Német Demokratikus Köztársaság (NDK), Közel-Kelet, Izrael Észak- és Dél-Korea, Vietnam, Kuba, Afganisztán. </w:t>
            </w:r>
          </w:p>
        </w:tc>
        <w:tc>
          <w:tcPr>
            <w:tcW w:w="3402" w:type="dxa"/>
            <w:vMerge w:val="restart"/>
          </w:tcPr>
          <w:p w14:paraId="25B08B8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második világháború után kialakult világrend áttekintése.</w:t>
            </w:r>
          </w:p>
          <w:p w14:paraId="00E5ABF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 gyarmati rendszer felbomlása főbb állomásainak felidézése. </w:t>
            </w:r>
          </w:p>
          <w:p w14:paraId="0601CD4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 két német állam létrejötte folyamatának és következményeinek bemutatása. </w:t>
            </w:r>
          </w:p>
          <w:p w14:paraId="0E2C4A3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arab-izraeli konfliktus főbb okainak és jellemzőinek feltárása.</w:t>
            </w:r>
          </w:p>
          <w:p w14:paraId="54284B9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nyugati és a keleti blokk gazdasági, társadalmi és politikai rendszerének összehasonlítása.</w:t>
            </w:r>
          </w:p>
        </w:tc>
      </w:tr>
      <w:tr w:rsidR="00190AD0" w:rsidRPr="003F1541" w14:paraId="27BD21B9" w14:textId="77777777" w:rsidTr="00EC6689">
        <w:tc>
          <w:tcPr>
            <w:tcW w:w="3539" w:type="dxa"/>
          </w:tcPr>
          <w:p w14:paraId="10A9FFD0"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hidegháború</w:t>
            </w:r>
          </w:p>
          <w:p w14:paraId="64C77B98"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tc>
        <w:tc>
          <w:tcPr>
            <w:tcW w:w="3402" w:type="dxa"/>
          </w:tcPr>
          <w:p w14:paraId="53DD566D"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szuperhatalmak versengése: fegyverkezés, űrprogram, propaganda.</w:t>
            </w:r>
          </w:p>
          <w:p w14:paraId="6D497620"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szembenállás és enyhülés hullámai.</w:t>
            </w:r>
          </w:p>
          <w:p w14:paraId="3645A45C" w14:textId="77777777" w:rsidR="00190AD0" w:rsidRPr="003F1541" w:rsidRDefault="00190AD0" w:rsidP="00190AD0">
            <w:pPr>
              <w:numPr>
                <w:ilvl w:val="0"/>
                <w:numId w:val="41"/>
              </w:numPr>
              <w:spacing w:after="12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Hidegháborús konfliktusok (Korea, Szuez, Kuba, Vietnam, Afganisztán).</w:t>
            </w:r>
          </w:p>
        </w:tc>
        <w:tc>
          <w:tcPr>
            <w:tcW w:w="3402" w:type="dxa"/>
            <w:vMerge/>
          </w:tcPr>
          <w:p w14:paraId="28BF2548"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4805F60D"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3181051A" w14:textId="77777777" w:rsidTr="00EC6689">
        <w:tc>
          <w:tcPr>
            <w:tcW w:w="3539" w:type="dxa"/>
          </w:tcPr>
          <w:p w14:paraId="1DC3773F"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gyarmatok felszabadulása</w:t>
            </w:r>
          </w:p>
        </w:tc>
        <w:tc>
          <w:tcPr>
            <w:tcW w:w="3402" w:type="dxa"/>
          </w:tcPr>
          <w:p w14:paraId="6EC278D6"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Izrael megalapítása</w:t>
            </w:r>
          </w:p>
        </w:tc>
        <w:tc>
          <w:tcPr>
            <w:tcW w:w="3402" w:type="dxa"/>
            <w:vMerge/>
          </w:tcPr>
          <w:p w14:paraId="35A2987D"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39C0B8DF"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3DAD71DD"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41F606B3"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kitelepítések irányainak és létszámának grafikus ábrázolása.</w:t>
      </w:r>
    </w:p>
    <w:p w14:paraId="166BCB95"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Információk gyűjtése a főbb hidegháborús konfliktusokról (Korea, Szuez, Kuba, Vietnam).</w:t>
      </w:r>
    </w:p>
    <w:p w14:paraId="406DE2B4"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Játékfilmek megvitatása (pl.: Szakasz, Hair, Gran Torino)</w:t>
      </w:r>
    </w:p>
    <w:p w14:paraId="529EE97C"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t xml:space="preserve">Témakör: </w:t>
      </w:r>
      <w:r w:rsidRPr="003F1541">
        <w:rPr>
          <w:rFonts w:ascii="Times New Roman" w:eastAsia="Times New Roman" w:hAnsi="Times New Roman" w:cs="Times New Roman"/>
          <w:b/>
          <w:color w:val="000000"/>
          <w:sz w:val="28"/>
          <w:szCs w:val="28"/>
        </w:rPr>
        <w:t>Háborútól forradalomig</w:t>
      </w:r>
    </w:p>
    <w:p w14:paraId="35700893" w14:textId="77777777" w:rsidR="00190AD0" w:rsidRPr="003F1541" w:rsidRDefault="00190AD0" w:rsidP="00190AD0">
      <w:pPr>
        <w:spacing w:after="120"/>
        <w:ind w:left="1066" w:hanging="1066"/>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b/>
          <w:color w:val="000000"/>
          <w:sz w:val="24"/>
          <w:szCs w:val="24"/>
        </w:rPr>
        <w:t xml:space="preserve"> 8 óra</w:t>
      </w:r>
    </w:p>
    <w:p w14:paraId="2605B0AB"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827"/>
        <w:gridCol w:w="3402"/>
        <w:gridCol w:w="3402"/>
      </w:tblGrid>
      <w:tr w:rsidR="00190AD0" w:rsidRPr="003F1541" w14:paraId="06FCA86B" w14:textId="77777777" w:rsidTr="00EC6689">
        <w:tc>
          <w:tcPr>
            <w:tcW w:w="13745" w:type="dxa"/>
            <w:gridSpan w:val="4"/>
          </w:tcPr>
          <w:p w14:paraId="43574B9D"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226E42B7" w14:textId="77777777" w:rsidTr="00EC6689">
        <w:tc>
          <w:tcPr>
            <w:tcW w:w="3114" w:type="dxa"/>
          </w:tcPr>
          <w:p w14:paraId="25D5D74E"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w:t>
            </w:r>
            <w:r w:rsidRPr="003F1541">
              <w:rPr>
                <w:rFonts w:ascii="Times New Roman" w:eastAsia="Times New Roman" w:hAnsi="Times New Roman" w:cs="Times New Roman"/>
                <w:b/>
                <w:color w:val="000000"/>
                <w:sz w:val="24"/>
                <w:szCs w:val="24"/>
              </w:rPr>
              <w:t>Témák</w:t>
            </w:r>
          </w:p>
        </w:tc>
        <w:tc>
          <w:tcPr>
            <w:tcW w:w="3827" w:type="dxa"/>
          </w:tcPr>
          <w:p w14:paraId="17B19B4A"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139F1218"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5885DCA3"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378D24AE" w14:textId="77777777" w:rsidTr="00EC6689">
        <w:tc>
          <w:tcPr>
            <w:tcW w:w="3114" w:type="dxa"/>
          </w:tcPr>
          <w:p w14:paraId="7B0236B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Az átmenet évei Magyarországon</w:t>
            </w:r>
          </w:p>
        </w:tc>
        <w:tc>
          <w:tcPr>
            <w:tcW w:w="3827" w:type="dxa"/>
          </w:tcPr>
          <w:p w14:paraId="1EFA6C04"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háború utáni újrakezdés: a kommunisták térnyerése és az újjáépítés.</w:t>
            </w:r>
          </w:p>
          <w:p w14:paraId="080EA568"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történelmi berendezkedés felszámolása: földosztás, népbíróságok, köztársaság.</w:t>
            </w:r>
          </w:p>
          <w:p w14:paraId="34EC32FD" w14:textId="77777777" w:rsidR="00190AD0" w:rsidRPr="003F1541" w:rsidRDefault="00190AD0" w:rsidP="00190AD0">
            <w:pPr>
              <w:numPr>
                <w:ilvl w:val="0"/>
                <w:numId w:val="41"/>
              </w:numPr>
              <w:spacing w:after="0" w:line="240" w:lineRule="auto"/>
              <w:ind w:right="-108"/>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korlátozott többpártrendszer: választások 1945, 1947.</w:t>
            </w:r>
          </w:p>
        </w:tc>
        <w:tc>
          <w:tcPr>
            <w:tcW w:w="3402" w:type="dxa"/>
            <w:vMerge w:val="restart"/>
          </w:tcPr>
          <w:p w14:paraId="646CF431"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népbíróság, háborús bűnös, földosztás, államosítás, forint, Magyar Kommunista Párt, Független Kisgazdapárt, szalámitaktika, Magyar Dolgozók Pártja,  népköztársaság, pártállam, internálás, Államvédelmi Hatóság (ÁVH), tanácsrendszer, beszolgáltatás, aranycsapat.</w:t>
            </w:r>
          </w:p>
          <w:p w14:paraId="42E0E54D"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48C98B38"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lastRenderedPageBreak/>
              <w:t>Személyek:</w:t>
            </w:r>
            <w:r w:rsidRPr="003F1541">
              <w:rPr>
                <w:rFonts w:ascii="Times New Roman" w:eastAsia="Times New Roman" w:hAnsi="Times New Roman" w:cs="Times New Roman"/>
                <w:color w:val="000000"/>
                <w:sz w:val="24"/>
                <w:szCs w:val="24"/>
              </w:rPr>
              <w:t xml:space="preserve"> Tildy Zoltán, Kovács Béla, Mindszenty József, Rákosi Mátyás, Rajk László, Sulyok Dezső, Slachta Margit.</w:t>
            </w:r>
          </w:p>
          <w:p w14:paraId="76EED1C9"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42F3022E"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1945 szovjet megszállás, választás Magyarországon, földosztás, 1947 kékcédulás választások, 1948 MDP megalakulása, 1948–1956 a Rákosi-diktatúra, 1949 kommunista alkotmány.</w:t>
            </w:r>
          </w:p>
          <w:p w14:paraId="7FA789C8"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595DAD26"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Sztálinváros (Dunaújváros), Recsk Hortobágy.</w:t>
            </w:r>
          </w:p>
        </w:tc>
        <w:tc>
          <w:tcPr>
            <w:tcW w:w="3402" w:type="dxa"/>
            <w:vMerge w:val="restart"/>
          </w:tcPr>
          <w:p w14:paraId="79C86F6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Magyarország szovjetizálása főbb jellemzőinek bemutatása.</w:t>
            </w:r>
          </w:p>
          <w:p w14:paraId="1967CCF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korlátozott magyar parlamentarizmus és az egypárti diktatúra összehasonlítása.</w:t>
            </w:r>
          </w:p>
          <w:p w14:paraId="3E2FF3D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demokrácia felszámolása során alkalmazott eszközök azonosítása konkrét példákkal alátámasztva.</w:t>
            </w:r>
          </w:p>
          <w:p w14:paraId="50A9F7C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Annak felismerése, hogy Magyarország szovjet </w:t>
            </w:r>
            <w:r w:rsidRPr="003F1541">
              <w:rPr>
                <w:rFonts w:ascii="Times New Roman" w:eastAsia="Times New Roman" w:hAnsi="Times New Roman" w:cs="Times New Roman"/>
                <w:color w:val="000000"/>
                <w:sz w:val="24"/>
                <w:szCs w:val="24"/>
              </w:rPr>
              <w:lastRenderedPageBreak/>
              <w:t>megszállása miként határozta meg az ország sorsát.</w:t>
            </w:r>
          </w:p>
          <w:p w14:paraId="2392D55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kommunista diktatúra sajátosságainak bemutatása a Rákosi-rendszer példáján.</w:t>
            </w:r>
          </w:p>
          <w:p w14:paraId="530E90B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diktatúra kulturális jellemzőinek felismerése képeken, művészeti alkotásokon.</w:t>
            </w:r>
          </w:p>
          <w:p w14:paraId="70D1B15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társadalom fölött gyakorolt totális kontroll eszközeinek azonosítása különböző források segítségével.</w:t>
            </w:r>
          </w:p>
        </w:tc>
      </w:tr>
      <w:tr w:rsidR="00190AD0" w:rsidRPr="003F1541" w14:paraId="501FBA8A" w14:textId="77777777" w:rsidTr="00EC6689">
        <w:tc>
          <w:tcPr>
            <w:tcW w:w="3114" w:type="dxa"/>
          </w:tcPr>
          <w:p w14:paraId="3CC50B8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szovjetizálás Magyarországon</w:t>
            </w:r>
          </w:p>
        </w:tc>
        <w:tc>
          <w:tcPr>
            <w:tcW w:w="3827" w:type="dxa"/>
          </w:tcPr>
          <w:p w14:paraId="6E588F49"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egypárti diktatúra kiépítése.</w:t>
            </w:r>
          </w:p>
          <w:p w14:paraId="567DE1C6"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Államosítás és kollektivizálás.</w:t>
            </w:r>
          </w:p>
          <w:p w14:paraId="364B4551"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Koncepciós perek, egyházüldözés.</w:t>
            </w:r>
          </w:p>
          <w:p w14:paraId="00AF0CD8"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keleti blokk.</w:t>
            </w:r>
          </w:p>
        </w:tc>
        <w:tc>
          <w:tcPr>
            <w:tcW w:w="3402" w:type="dxa"/>
            <w:vMerge/>
          </w:tcPr>
          <w:p w14:paraId="568C7AD5"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66511857"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544E3D38" w14:textId="77777777" w:rsidTr="00EC6689">
        <w:tc>
          <w:tcPr>
            <w:tcW w:w="3114" w:type="dxa"/>
          </w:tcPr>
          <w:p w14:paraId="6C44206A"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lastRenderedPageBreak/>
              <w:t>A Rákosi-diktatúra</w:t>
            </w:r>
          </w:p>
        </w:tc>
        <w:tc>
          <w:tcPr>
            <w:tcW w:w="3827" w:type="dxa"/>
          </w:tcPr>
          <w:p w14:paraId="0C9C6C03"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erőltetett iparosítás.</w:t>
            </w:r>
          </w:p>
          <w:p w14:paraId="67E858F9"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pártállam.</w:t>
            </w:r>
          </w:p>
          <w:p w14:paraId="57AA36E6"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terror.</w:t>
            </w:r>
          </w:p>
          <w:p w14:paraId="38090BB8" w14:textId="77777777" w:rsidR="00190AD0" w:rsidRPr="003F1541" w:rsidRDefault="00190AD0" w:rsidP="00190AD0">
            <w:pPr>
              <w:numPr>
                <w:ilvl w:val="0"/>
                <w:numId w:val="41"/>
              </w:num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diktatúra hatása a mindennapi életre.</w:t>
            </w:r>
          </w:p>
        </w:tc>
        <w:tc>
          <w:tcPr>
            <w:tcW w:w="3402" w:type="dxa"/>
            <w:vMerge/>
          </w:tcPr>
          <w:p w14:paraId="4E13567A"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56E96ED8"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588F64A2"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10148C25"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kékcédulás választások feldolgozása adatsorok és a választási törvény értelmezésével.</w:t>
      </w:r>
    </w:p>
    <w:p w14:paraId="7F51337D"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Internetes gyűjtés a Rákosi-időszak vicceiből és karikatúráiból – a mögöttük kirajzolódó korkép értékelése.</w:t>
      </w:r>
    </w:p>
    <w:p w14:paraId="6931509F"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Családi történetek, fényképek, tárgyak gyűjtése feldolgozása, bemutatása a Rákosi időszakból.</w:t>
      </w:r>
    </w:p>
    <w:p w14:paraId="23EEDAAD"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Egy kiemelkedő koncepciós per (pl. Mindszenty-per) feldolgozása.</w:t>
      </w:r>
    </w:p>
    <w:p w14:paraId="1D47DC71"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Terror Háza Múzeum meglátogatása.</w:t>
      </w:r>
    </w:p>
    <w:p w14:paraId="68E09A5D"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Beszámoló készítése a diktatúra prominens szereplőiről, felelőseiről (pl. Rákosi Mátyás, Gerő Ernő, Péter Gábor, Rajk László).</w:t>
      </w:r>
    </w:p>
    <w:p w14:paraId="0B8ECE49"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Kommunista propaganda plakátok gyűjtése és értelmezése.</w:t>
      </w:r>
    </w:p>
    <w:p w14:paraId="008C7A99"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korszakkal kapcsolatos filmek / filmrészletek megtekintése és értelmezése.</w:t>
      </w:r>
    </w:p>
    <w:p w14:paraId="2847FC47"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Beszámoló készítése a korabeli magyar sporteredményekről.</w:t>
      </w:r>
    </w:p>
    <w:p w14:paraId="6CA5E836"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t xml:space="preserve">Témakör: </w:t>
      </w:r>
      <w:r w:rsidRPr="003F1541">
        <w:rPr>
          <w:rFonts w:ascii="Times New Roman" w:eastAsia="Times New Roman" w:hAnsi="Times New Roman" w:cs="Times New Roman"/>
          <w:b/>
          <w:color w:val="000000"/>
          <w:sz w:val="28"/>
          <w:szCs w:val="28"/>
        </w:rPr>
        <w:t>Az 1956-os forradalom és szabadságharc</w:t>
      </w:r>
    </w:p>
    <w:p w14:paraId="33CA62B5" w14:textId="77777777" w:rsidR="00190AD0" w:rsidRPr="003F1541" w:rsidRDefault="00190AD0" w:rsidP="00190AD0">
      <w:pPr>
        <w:spacing w:after="120"/>
        <w:ind w:left="1066" w:hanging="1066"/>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lastRenderedPageBreak/>
        <w:t>Javasolt óraszám:</w:t>
      </w:r>
      <w:r w:rsidRPr="003F154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6</w:t>
      </w:r>
      <w:r w:rsidRPr="003F1541">
        <w:rPr>
          <w:rFonts w:ascii="Times New Roman" w:eastAsia="Times New Roman" w:hAnsi="Times New Roman" w:cs="Times New Roman"/>
          <w:b/>
          <w:color w:val="000000"/>
          <w:sz w:val="24"/>
          <w:szCs w:val="24"/>
        </w:rPr>
        <w:t xml:space="preserve"> óra</w:t>
      </w:r>
    </w:p>
    <w:p w14:paraId="76397804"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544"/>
      </w:tblGrid>
      <w:tr w:rsidR="00190AD0" w:rsidRPr="003F1541" w14:paraId="3C306F9B" w14:textId="77777777" w:rsidTr="00EC6689">
        <w:tc>
          <w:tcPr>
            <w:tcW w:w="13887" w:type="dxa"/>
            <w:gridSpan w:val="4"/>
          </w:tcPr>
          <w:p w14:paraId="15BE2F7C"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1F792310" w14:textId="77777777" w:rsidTr="00EC6689">
        <w:tc>
          <w:tcPr>
            <w:tcW w:w="3539" w:type="dxa"/>
          </w:tcPr>
          <w:p w14:paraId="293652B2"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w:t>
            </w:r>
            <w:r w:rsidRPr="003F1541">
              <w:rPr>
                <w:rFonts w:ascii="Times New Roman" w:eastAsia="Times New Roman" w:hAnsi="Times New Roman" w:cs="Times New Roman"/>
                <w:b/>
                <w:color w:val="000000"/>
                <w:sz w:val="24"/>
                <w:szCs w:val="24"/>
              </w:rPr>
              <w:t>Témák</w:t>
            </w:r>
          </w:p>
        </w:tc>
        <w:tc>
          <w:tcPr>
            <w:tcW w:w="3402" w:type="dxa"/>
          </w:tcPr>
          <w:p w14:paraId="240F31C9"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75F5AB8E"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544" w:type="dxa"/>
          </w:tcPr>
          <w:p w14:paraId="6CC367F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0F184452" w14:textId="77777777" w:rsidTr="00EC6689">
        <w:tc>
          <w:tcPr>
            <w:tcW w:w="3539" w:type="dxa"/>
          </w:tcPr>
          <w:p w14:paraId="0542E1AD"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FORRADALOM</w:t>
            </w:r>
          </w:p>
        </w:tc>
        <w:tc>
          <w:tcPr>
            <w:tcW w:w="3402" w:type="dxa"/>
          </w:tcPr>
          <w:p w14:paraId="71D85A8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forradalom okai és közvetlen előzményei.</w:t>
            </w:r>
          </w:p>
          <w:p w14:paraId="1416AF9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forradalom céljai.</w:t>
            </w:r>
          </w:p>
          <w:p w14:paraId="455BCC2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Békés tüntetésből fegyveres felkelés – október 23.</w:t>
            </w:r>
          </w:p>
          <w:p w14:paraId="6DB42E9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nemzet forradalma (Forradalmi Bizottságok, Munkástanácsok, nemzeti összefogás).</w:t>
            </w:r>
          </w:p>
        </w:tc>
        <w:tc>
          <w:tcPr>
            <w:tcW w:w="3402" w:type="dxa"/>
            <w:vMerge w:val="restart"/>
          </w:tcPr>
          <w:p w14:paraId="346C2DB3"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MEFESZ, pesti srácok, Molotov-koktél, munkástanács, sortüzek. </w:t>
            </w:r>
          </w:p>
          <w:p w14:paraId="3521F396"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p>
          <w:p w14:paraId="728A86DF"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Gerő Ernő, Maléter Pál, Nagy Imre, Kovács László, Pongrátz Gergely, Kádár János.</w:t>
            </w:r>
          </w:p>
          <w:p w14:paraId="476520DB"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p>
          <w:p w14:paraId="0DAA578A"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1956. október 23. a forradalom kitörése, 1956. október 25. a Kossuth téri sortűz, 1956. november 4. a szovjet támadás.</w:t>
            </w:r>
          </w:p>
          <w:p w14:paraId="5AED04C6"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p>
          <w:p w14:paraId="51DD103F" w14:textId="77777777" w:rsidR="00190AD0" w:rsidRPr="003F1541" w:rsidRDefault="00190AD0" w:rsidP="00EC6689">
            <w:pP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Kossuth tér és Corvin köz (Budapest), Mosonmagyaróvár, Salgótarján.</w:t>
            </w:r>
          </w:p>
        </w:tc>
        <w:tc>
          <w:tcPr>
            <w:tcW w:w="3544" w:type="dxa"/>
            <w:vMerge w:val="restart"/>
          </w:tcPr>
          <w:p w14:paraId="28C5257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1956-os magyar forradalom és szabadságharc okainak és főbb fordulópontjainak bemutatása.</w:t>
            </w:r>
          </w:p>
          <w:p w14:paraId="2E3A30C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1956 szimbólumainak értelmezése.</w:t>
            </w:r>
          </w:p>
          <w:p w14:paraId="096D014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1956-os magyar forradalom és szabadságharc nemzetközi összefüggéseinek bemutatása.</w:t>
            </w:r>
          </w:p>
          <w:p w14:paraId="35D6DE3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forradalom és szabadságharc értékelése.</w:t>
            </w:r>
          </w:p>
        </w:tc>
      </w:tr>
      <w:tr w:rsidR="00190AD0" w:rsidRPr="003F1541" w14:paraId="5B1B6D93" w14:textId="77777777" w:rsidTr="00EC6689">
        <w:tc>
          <w:tcPr>
            <w:tcW w:w="3539" w:type="dxa"/>
          </w:tcPr>
          <w:p w14:paraId="3101AAD2"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nemzet szabadságharca</w:t>
            </w:r>
          </w:p>
        </w:tc>
        <w:tc>
          <w:tcPr>
            <w:tcW w:w="3402" w:type="dxa"/>
          </w:tcPr>
          <w:p w14:paraId="28031A8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Szabadságharc a fővárosban és vidéken.</w:t>
            </w:r>
          </w:p>
          <w:p w14:paraId="1A1C5CA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fegyveres ellenállás hősei.</w:t>
            </w:r>
          </w:p>
          <w:p w14:paraId="4D1BE07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Út a győzelemig és a kormánypolitika változásai.</w:t>
            </w:r>
          </w:p>
          <w:p w14:paraId="4180097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szabadságharc nemzetközi háttere és visszhangja a nagyvilágban.</w:t>
            </w:r>
          </w:p>
          <w:p w14:paraId="67F8870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Szovjet intervenció: a szabadságharc utóvédharcai és leverése.</w:t>
            </w:r>
          </w:p>
        </w:tc>
        <w:tc>
          <w:tcPr>
            <w:tcW w:w="3402" w:type="dxa"/>
            <w:vMerge/>
          </w:tcPr>
          <w:p w14:paraId="44600A9A"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544" w:type="dxa"/>
            <w:vMerge/>
          </w:tcPr>
          <w:p w14:paraId="33839C99"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464791FE"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42B8A533"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forradalommal és szabadságharccal kapcsolatos archív- és játékfilmek/filmrészletek megtekintése és értelmezése.</w:t>
      </w:r>
    </w:p>
    <w:p w14:paraId="40A66CE5"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1956-os forradalom külpolitikai hátterének vizsgálata.</w:t>
      </w:r>
    </w:p>
    <w:p w14:paraId="4BAC5F16"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Információk gyűjtése a forradalom és szabadságharc kiemelkedő hőseiről és mártírjairól.</w:t>
      </w:r>
    </w:p>
    <w:p w14:paraId="2EC8BD4A" w14:textId="77777777" w:rsidR="00190AD0" w:rsidRPr="003F1541" w:rsidRDefault="00190AD0" w:rsidP="00190AD0">
      <w:p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p>
    <w:p w14:paraId="661281BE"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lastRenderedPageBreak/>
        <w:t>Témakör:</w:t>
      </w:r>
      <w:r w:rsidRPr="003F1541">
        <w:rPr>
          <w:rFonts w:ascii="Times New Roman" w:eastAsia="Times New Roman" w:hAnsi="Times New Roman" w:cs="Times New Roman"/>
          <w:b/>
          <w:color w:val="000000"/>
          <w:sz w:val="28"/>
          <w:szCs w:val="28"/>
        </w:rPr>
        <w:t xml:space="preserve"> A kádári diktatúra</w:t>
      </w:r>
    </w:p>
    <w:p w14:paraId="6F084943"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10</w:t>
      </w:r>
      <w:r w:rsidRPr="003F1541">
        <w:rPr>
          <w:rFonts w:ascii="Times New Roman" w:eastAsia="Times New Roman" w:hAnsi="Times New Roman" w:cs="Times New Roman"/>
          <w:b/>
          <w:color w:val="000000"/>
          <w:sz w:val="24"/>
          <w:szCs w:val="24"/>
        </w:rPr>
        <w:t xml:space="preserve"> óra</w:t>
      </w:r>
    </w:p>
    <w:p w14:paraId="2BEF771E"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18" w:name="_heading=h.26in1rg" w:colFirst="0" w:colLast="0"/>
      <w:bookmarkEnd w:id="18"/>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544"/>
        <w:gridCol w:w="3260"/>
      </w:tblGrid>
      <w:tr w:rsidR="00190AD0" w:rsidRPr="003F1541" w14:paraId="13F2E787" w14:textId="77777777" w:rsidTr="00EC6689">
        <w:tc>
          <w:tcPr>
            <w:tcW w:w="13745" w:type="dxa"/>
            <w:gridSpan w:val="4"/>
          </w:tcPr>
          <w:p w14:paraId="1CB98368"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4F816408" w14:textId="77777777" w:rsidTr="00EC6689">
        <w:tc>
          <w:tcPr>
            <w:tcW w:w="3539" w:type="dxa"/>
          </w:tcPr>
          <w:p w14:paraId="68A8E91A"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w:t>
            </w:r>
            <w:r w:rsidRPr="003F1541">
              <w:rPr>
                <w:rFonts w:ascii="Times New Roman" w:eastAsia="Times New Roman" w:hAnsi="Times New Roman" w:cs="Times New Roman"/>
                <w:b/>
                <w:color w:val="000000"/>
                <w:sz w:val="24"/>
                <w:szCs w:val="24"/>
              </w:rPr>
              <w:t>Témák</w:t>
            </w:r>
          </w:p>
        </w:tc>
        <w:tc>
          <w:tcPr>
            <w:tcW w:w="3402" w:type="dxa"/>
          </w:tcPr>
          <w:p w14:paraId="33037A17"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544" w:type="dxa"/>
          </w:tcPr>
          <w:p w14:paraId="276F908F"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260" w:type="dxa"/>
          </w:tcPr>
          <w:p w14:paraId="7E098D5F"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Javasolt tevékenységek</w:t>
            </w:r>
          </w:p>
        </w:tc>
      </w:tr>
      <w:tr w:rsidR="00190AD0" w:rsidRPr="003F1541" w14:paraId="258E49B6" w14:textId="77777777" w:rsidTr="00EC6689">
        <w:tc>
          <w:tcPr>
            <w:tcW w:w="3539" w:type="dxa"/>
          </w:tcPr>
          <w:p w14:paraId="31E75DC0"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pártállami diktatúra és működése</w:t>
            </w:r>
          </w:p>
        </w:tc>
        <w:tc>
          <w:tcPr>
            <w:tcW w:w="3402" w:type="dxa"/>
          </w:tcPr>
          <w:p w14:paraId="1404563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megtorlások időszaka, formái és áldozatai.</w:t>
            </w:r>
          </w:p>
          <w:p w14:paraId="056CFA3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pártállam és szervezetei.</w:t>
            </w:r>
          </w:p>
          <w:p w14:paraId="40C7CF3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erőszakos téeszesítés – a mezőgazdaság szocialista átszervezése.</w:t>
            </w:r>
          </w:p>
          <w:p w14:paraId="4C657CDF"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Hamis társadalmi béke – a kádári alku.</w:t>
            </w:r>
          </w:p>
          <w:p w14:paraId="6C74559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elnyomás változó formái.</w:t>
            </w:r>
          </w:p>
        </w:tc>
        <w:tc>
          <w:tcPr>
            <w:tcW w:w="3544" w:type="dxa"/>
            <w:vMerge w:val="restart"/>
          </w:tcPr>
          <w:p w14:paraId="4603A4B8" w14:textId="77777777" w:rsidR="00190AD0" w:rsidRPr="003F1541" w:rsidRDefault="00190AD0" w:rsidP="00EC6689">
            <w:pPr>
              <w:spacing w:after="0"/>
              <w:ind w:right="-108"/>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Magyar Szocialista Munkáspárt (MSZMP), munkásőrség, Kommunista Ifjúsági Szövetség (KISZ), úttörő, termelőszövetkezet, háztáji, III/III. ügyosztály, tervgazdaság, új gazdasági mechanizmus, hiánygazdaság, maszek, gulyáskommunizmus, „három T”.</w:t>
            </w:r>
          </w:p>
          <w:p w14:paraId="14D3093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7F15BC80"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1956–1989 a Kádár-rendszer, 1958 Nagy Imre és társainak kivégzése, 1968 az új gazdasági mechanizmus bevezetése.</w:t>
            </w:r>
          </w:p>
        </w:tc>
        <w:tc>
          <w:tcPr>
            <w:tcW w:w="3260" w:type="dxa"/>
            <w:vMerge w:val="restart"/>
          </w:tcPr>
          <w:p w14:paraId="7FED70CF"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megtorlás mértékének és jellegének vizsgálata.</w:t>
            </w:r>
          </w:p>
          <w:p w14:paraId="530DAE3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„kádári alku” fogalmának értelmezése.</w:t>
            </w:r>
          </w:p>
          <w:p w14:paraId="4EE10E9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elnyomás formáinak bemutatása a Kádár-rendszer időszakában.</w:t>
            </w:r>
          </w:p>
          <w:p w14:paraId="2AF9301D" w14:textId="77777777" w:rsidR="00190AD0" w:rsidRPr="003F1541" w:rsidRDefault="00190AD0" w:rsidP="00190AD0">
            <w:pPr>
              <w:numPr>
                <w:ilvl w:val="0"/>
                <w:numId w:val="47"/>
              </w:numPr>
              <w:pBdr>
                <w:top w:val="nil"/>
                <w:left w:val="nil"/>
                <w:bottom w:val="nil"/>
                <w:right w:val="nil"/>
                <w:between w:val="nil"/>
              </w:pBdr>
              <w:spacing w:after="0" w:line="240" w:lineRule="auto"/>
              <w:ind w:left="363"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téeszesítés eszközeinek összehasonlítása a Rákosi-diktatúra időszakával.</w:t>
            </w:r>
          </w:p>
          <w:p w14:paraId="34B7950A" w14:textId="77777777" w:rsidR="00190AD0" w:rsidRPr="003F1541" w:rsidRDefault="00190AD0" w:rsidP="00190AD0">
            <w:pPr>
              <w:numPr>
                <w:ilvl w:val="0"/>
                <w:numId w:val="47"/>
              </w:numPr>
              <w:pBdr>
                <w:top w:val="nil"/>
                <w:left w:val="nil"/>
                <w:bottom w:val="nil"/>
                <w:right w:val="nil"/>
                <w:between w:val="nil"/>
              </w:pBdr>
              <w:spacing w:after="0" w:line="240" w:lineRule="auto"/>
              <w:ind w:left="363"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gazdaság, társadalom és életmód főbb jellemzőinek bemutatása a Kádár-rendszer idején.</w:t>
            </w:r>
          </w:p>
          <w:p w14:paraId="01DD6592" w14:textId="77777777" w:rsidR="00190AD0" w:rsidRPr="003F1541" w:rsidRDefault="00190AD0" w:rsidP="00190AD0">
            <w:pPr>
              <w:numPr>
                <w:ilvl w:val="0"/>
                <w:numId w:val="47"/>
              </w:numPr>
              <w:pBdr>
                <w:top w:val="nil"/>
                <w:left w:val="nil"/>
                <w:bottom w:val="nil"/>
                <w:right w:val="nil"/>
                <w:between w:val="nil"/>
              </w:pBdr>
              <w:spacing w:after="0" w:line="240" w:lineRule="auto"/>
              <w:ind w:left="363"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kultúrpolitika jellemzőinek értelmezése, módszereinek bemutatása.</w:t>
            </w:r>
          </w:p>
        </w:tc>
      </w:tr>
      <w:tr w:rsidR="00190AD0" w:rsidRPr="003F1541" w14:paraId="2C70DA6C" w14:textId="77777777" w:rsidTr="00EC6689">
        <w:tc>
          <w:tcPr>
            <w:tcW w:w="3539" w:type="dxa"/>
          </w:tcPr>
          <w:p w14:paraId="5EAEA362"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GAZDASÁG, TÁRSADALOM, ÉLETMÓD</w:t>
            </w:r>
          </w:p>
        </w:tc>
        <w:tc>
          <w:tcPr>
            <w:tcW w:w="3402" w:type="dxa"/>
          </w:tcPr>
          <w:p w14:paraId="6CBED66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tervgazdaság és a KGST.</w:t>
            </w:r>
          </w:p>
          <w:p w14:paraId="7033BAD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gazdasági reform és a második gazdaság.</w:t>
            </w:r>
          </w:p>
          <w:p w14:paraId="0B9344A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„gulyáskommunizmus”.</w:t>
            </w:r>
          </w:p>
          <w:p w14:paraId="2BBCF12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Népesedési folyamatok.</w:t>
            </w:r>
          </w:p>
          <w:p w14:paraId="0A7CAAD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Kultúrpolitika, korlátozott nyilvánosság.</w:t>
            </w:r>
          </w:p>
        </w:tc>
        <w:tc>
          <w:tcPr>
            <w:tcW w:w="3544" w:type="dxa"/>
            <w:vMerge/>
          </w:tcPr>
          <w:p w14:paraId="6BB2674C"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260" w:type="dxa"/>
            <w:vMerge/>
          </w:tcPr>
          <w:p w14:paraId="3631B81C"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00782952"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1CD5D83A"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Információk gyűjtése a kultúrpolitika jellemzőiről, módszereiről.</w:t>
      </w:r>
    </w:p>
    <w:p w14:paraId="52D4EDB4"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Internetes gyűjtés a kádári időszak vicceiből. A mögöttük kirajzolódó korkép értékelése.</w:t>
      </w:r>
    </w:p>
    <w:p w14:paraId="4DB0066B"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Családi történetek, fényképek, tárgyak gyűjtése, feldolgozása, bemutatása a kádári diktatúra időszakából.</w:t>
      </w:r>
    </w:p>
    <w:p w14:paraId="74F307F1"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kétpólusú világ és felbomlása</w:t>
      </w:r>
    </w:p>
    <w:p w14:paraId="2A8496EC"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8"/>
          <w:szCs w:val="28"/>
        </w:rPr>
        <w:lastRenderedPageBreak/>
        <w:t>Javasolt óraszám:</w:t>
      </w:r>
      <w:r w:rsidRPr="003F154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6</w:t>
      </w:r>
      <w:r w:rsidRPr="003F1541">
        <w:rPr>
          <w:rFonts w:ascii="Times New Roman" w:eastAsia="Times New Roman" w:hAnsi="Times New Roman" w:cs="Times New Roman"/>
          <w:b/>
          <w:color w:val="000000"/>
          <w:sz w:val="24"/>
          <w:szCs w:val="24"/>
        </w:rPr>
        <w:t xml:space="preserve"> óra</w:t>
      </w:r>
    </w:p>
    <w:p w14:paraId="3B9EA4A4" w14:textId="77777777" w:rsidR="00190AD0" w:rsidRPr="003F1541" w:rsidRDefault="00190AD0" w:rsidP="00190AD0">
      <w:pPr>
        <w:spacing w:after="120"/>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260"/>
        <w:gridCol w:w="3544"/>
        <w:gridCol w:w="3544"/>
      </w:tblGrid>
      <w:tr w:rsidR="00190AD0" w:rsidRPr="003F1541" w14:paraId="4F022900" w14:textId="77777777" w:rsidTr="00EC6689">
        <w:tc>
          <w:tcPr>
            <w:tcW w:w="13887" w:type="dxa"/>
            <w:gridSpan w:val="4"/>
          </w:tcPr>
          <w:p w14:paraId="501EF74D"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48A6C6EB" w14:textId="77777777" w:rsidTr="00EC6689">
        <w:tc>
          <w:tcPr>
            <w:tcW w:w="3539" w:type="dxa"/>
          </w:tcPr>
          <w:p w14:paraId="20EBD1A6"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w:t>
            </w:r>
            <w:r w:rsidRPr="003F1541">
              <w:rPr>
                <w:rFonts w:ascii="Times New Roman" w:eastAsia="Times New Roman" w:hAnsi="Times New Roman" w:cs="Times New Roman"/>
                <w:b/>
                <w:color w:val="000000"/>
                <w:sz w:val="24"/>
                <w:szCs w:val="24"/>
              </w:rPr>
              <w:t>Témák</w:t>
            </w:r>
          </w:p>
        </w:tc>
        <w:tc>
          <w:tcPr>
            <w:tcW w:w="3260" w:type="dxa"/>
          </w:tcPr>
          <w:p w14:paraId="11D68F52"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544" w:type="dxa"/>
          </w:tcPr>
          <w:p w14:paraId="6F44F13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544" w:type="dxa"/>
          </w:tcPr>
          <w:p w14:paraId="42E790B2"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79A0EFA4" w14:textId="77777777" w:rsidTr="00EC6689">
        <w:tc>
          <w:tcPr>
            <w:tcW w:w="3539" w:type="dxa"/>
          </w:tcPr>
          <w:p w14:paraId="4129FF6F"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Nyugat a 20. század második felében</w:t>
            </w:r>
          </w:p>
        </w:tc>
        <w:tc>
          <w:tcPr>
            <w:tcW w:w="3260" w:type="dxa"/>
          </w:tcPr>
          <w:p w14:paraId="03392BE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Nyugat gazdasági eredményei és a jóléti állam.</w:t>
            </w:r>
          </w:p>
          <w:p w14:paraId="435609F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1968-as mozgalmak és a popkultúra.</w:t>
            </w:r>
          </w:p>
        </w:tc>
        <w:tc>
          <w:tcPr>
            <w:tcW w:w="3544" w:type="dxa"/>
            <w:vMerge w:val="restart"/>
          </w:tcPr>
          <w:p w14:paraId="56C85844"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jóléti állam, prágai tavasz, Szolidaritás.</w:t>
            </w:r>
            <w:r w:rsidRPr="003F1541">
              <w:rPr>
                <w:rFonts w:ascii="Times New Roman" w:eastAsia="Times New Roman" w:hAnsi="Times New Roman" w:cs="Times New Roman"/>
                <w:i/>
                <w:color w:val="000000"/>
                <w:sz w:val="24"/>
                <w:szCs w:val="24"/>
              </w:rPr>
              <w:t xml:space="preserve"> </w:t>
            </w:r>
          </w:p>
          <w:p w14:paraId="5EEF00E4"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12022304"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Nicolae Ceauşescu, Mihail Sz. Gorbacsov, Lech Wałȩsa, VI. Pál, II. János Pál, Ronald Reagan, Helmuth Kohl.</w:t>
            </w:r>
          </w:p>
          <w:p w14:paraId="7706116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p>
          <w:p w14:paraId="3ED6FBDB"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1975 a helsinki értekezlet, 1989 a berlini fal lebontása, rendszerváltoztatás Közép-Európában, 1991 a Szovjetunió felbomlása, 1991–95 a délszláv háború.</w:t>
            </w:r>
          </w:p>
          <w:p w14:paraId="5888CD36"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1335637E"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xml:space="preserve"> Szlovákia, Ukrajna.</w:t>
            </w:r>
          </w:p>
        </w:tc>
        <w:tc>
          <w:tcPr>
            <w:tcW w:w="3544" w:type="dxa"/>
            <w:vMerge w:val="restart"/>
          </w:tcPr>
          <w:p w14:paraId="02368835" w14:textId="77777777" w:rsidR="00190AD0" w:rsidRPr="003F1541" w:rsidRDefault="00190AD0" w:rsidP="00190AD0">
            <w:pPr>
              <w:numPr>
                <w:ilvl w:val="0"/>
                <w:numId w:val="38"/>
              </w:numPr>
              <w:pBdr>
                <w:top w:val="nil"/>
                <w:left w:val="nil"/>
                <w:bottom w:val="nil"/>
                <w:right w:val="nil"/>
                <w:between w:val="nil"/>
              </w:pBdr>
              <w:spacing w:after="0" w:line="240" w:lineRule="auto"/>
              <w:ind w:left="31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fogyasztói társadalom és a jóléti állam jellemzőinek és problémáinak felidézése.</w:t>
            </w:r>
          </w:p>
          <w:p w14:paraId="01140BE9" w14:textId="77777777" w:rsidR="00190AD0" w:rsidRPr="003F1541" w:rsidRDefault="00190AD0" w:rsidP="00190AD0">
            <w:pPr>
              <w:numPr>
                <w:ilvl w:val="0"/>
                <w:numId w:val="38"/>
              </w:numPr>
              <w:pBdr>
                <w:top w:val="nil"/>
                <w:left w:val="nil"/>
                <w:bottom w:val="nil"/>
                <w:right w:val="nil"/>
                <w:between w:val="nil"/>
              </w:pBdr>
              <w:spacing w:after="0" w:line="240" w:lineRule="auto"/>
              <w:ind w:left="31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társadalom, a demográfia és az életmód jellegzetességeinek bemutatása a nyugati világban.</w:t>
            </w:r>
          </w:p>
          <w:p w14:paraId="79199507" w14:textId="77777777" w:rsidR="00190AD0" w:rsidRPr="003F1541" w:rsidRDefault="00190AD0" w:rsidP="00190AD0">
            <w:pPr>
              <w:numPr>
                <w:ilvl w:val="0"/>
                <w:numId w:val="38"/>
              </w:numPr>
              <w:pBdr>
                <w:top w:val="nil"/>
                <w:left w:val="nil"/>
                <w:bottom w:val="nil"/>
                <w:right w:val="nil"/>
                <w:between w:val="nil"/>
              </w:pBdr>
              <w:spacing w:after="0" w:line="240" w:lineRule="auto"/>
              <w:ind w:left="31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tömegkultúra jelenségeinek bemutatása konkrét példák alapján.</w:t>
            </w:r>
          </w:p>
          <w:p w14:paraId="657724E5" w14:textId="77777777" w:rsidR="00190AD0" w:rsidRPr="003F1541" w:rsidRDefault="00190AD0" w:rsidP="00190AD0">
            <w:pPr>
              <w:numPr>
                <w:ilvl w:val="0"/>
                <w:numId w:val="38"/>
              </w:numPr>
              <w:pBdr>
                <w:top w:val="nil"/>
                <w:left w:val="nil"/>
                <w:bottom w:val="nil"/>
                <w:right w:val="nil"/>
                <w:between w:val="nil"/>
              </w:pBdr>
              <w:spacing w:after="0" w:line="240" w:lineRule="auto"/>
              <w:ind w:left="31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kétpólusú világ megszűnéséhez vezető okok felidézése.</w:t>
            </w:r>
          </w:p>
          <w:p w14:paraId="26CF5FDA" w14:textId="77777777" w:rsidR="00190AD0" w:rsidRPr="003F1541" w:rsidRDefault="00190AD0" w:rsidP="00190AD0">
            <w:pPr>
              <w:numPr>
                <w:ilvl w:val="0"/>
                <w:numId w:val="38"/>
              </w:numPr>
              <w:pBdr>
                <w:top w:val="nil"/>
                <w:left w:val="nil"/>
                <w:bottom w:val="nil"/>
                <w:right w:val="nil"/>
                <w:between w:val="nil"/>
              </w:pBdr>
              <w:spacing w:after="0" w:line="240" w:lineRule="auto"/>
              <w:ind w:left="31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közép-európai ellenzéki mozgalmak jelentőségének bemutatása.</w:t>
            </w:r>
          </w:p>
          <w:p w14:paraId="7C9CEEEE" w14:textId="77777777" w:rsidR="00190AD0" w:rsidRPr="003F1541" w:rsidRDefault="00190AD0" w:rsidP="00190AD0">
            <w:pPr>
              <w:numPr>
                <w:ilvl w:val="0"/>
                <w:numId w:val="38"/>
              </w:numPr>
              <w:pBdr>
                <w:top w:val="nil"/>
                <w:left w:val="nil"/>
                <w:bottom w:val="nil"/>
                <w:right w:val="nil"/>
                <w:between w:val="nil"/>
              </w:pBdr>
              <w:spacing w:after="0" w:line="240" w:lineRule="auto"/>
              <w:ind w:left="31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délszláv háború okainak feltárása.</w:t>
            </w:r>
          </w:p>
          <w:p w14:paraId="2B871E44" w14:textId="77777777" w:rsidR="00190AD0" w:rsidRPr="003F1541" w:rsidRDefault="00190AD0" w:rsidP="00190AD0">
            <w:pPr>
              <w:numPr>
                <w:ilvl w:val="0"/>
                <w:numId w:val="38"/>
              </w:numPr>
              <w:pBdr>
                <w:top w:val="nil"/>
                <w:left w:val="nil"/>
                <w:bottom w:val="nil"/>
                <w:right w:val="nil"/>
                <w:between w:val="nil"/>
              </w:pBdr>
              <w:spacing w:after="0" w:line="240" w:lineRule="auto"/>
              <w:ind w:left="317"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közép-európai régió államai változásának nyomon követése térképen.</w:t>
            </w:r>
          </w:p>
        </w:tc>
      </w:tr>
      <w:tr w:rsidR="00190AD0" w:rsidRPr="003F1541" w14:paraId="7E590E93" w14:textId="77777777" w:rsidTr="00EC6689">
        <w:tc>
          <w:tcPr>
            <w:tcW w:w="3539" w:type="dxa"/>
          </w:tcPr>
          <w:p w14:paraId="2E1657B9"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szocializmus válsága és megrendülése</w:t>
            </w:r>
          </w:p>
        </w:tc>
        <w:tc>
          <w:tcPr>
            <w:tcW w:w="3260" w:type="dxa"/>
          </w:tcPr>
          <w:p w14:paraId="2A30127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olajválság és hatásai a tőkés, illetve szocialista országokra.</w:t>
            </w:r>
          </w:p>
          <w:p w14:paraId="114183A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kis hidegháború.</w:t>
            </w:r>
          </w:p>
          <w:p w14:paraId="1963588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katonai egyensúly felborulása: a Szovjetunió gazdasági kimerülése.</w:t>
            </w:r>
          </w:p>
          <w:p w14:paraId="1348373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ellenzék megszerveződése a szocialista országokban.</w:t>
            </w:r>
          </w:p>
        </w:tc>
        <w:tc>
          <w:tcPr>
            <w:tcW w:w="3544" w:type="dxa"/>
            <w:vMerge/>
          </w:tcPr>
          <w:p w14:paraId="547B22B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544" w:type="dxa"/>
            <w:vMerge/>
          </w:tcPr>
          <w:p w14:paraId="12EF388C"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0D4317A3" w14:textId="77777777" w:rsidTr="00EC6689">
        <w:tc>
          <w:tcPr>
            <w:tcW w:w="3539" w:type="dxa"/>
          </w:tcPr>
          <w:p w14:paraId="399114B0"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kétpólusú világ megszűnése</w:t>
            </w:r>
          </w:p>
        </w:tc>
        <w:tc>
          <w:tcPr>
            <w:tcW w:w="3260" w:type="dxa"/>
          </w:tcPr>
          <w:p w14:paraId="0DD3846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Németország újraegyesítése – a magyar szerepvállalás.</w:t>
            </w:r>
          </w:p>
          <w:p w14:paraId="068A019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Szovjetunió felbomlása.</w:t>
            </w:r>
          </w:p>
        </w:tc>
        <w:tc>
          <w:tcPr>
            <w:tcW w:w="3544" w:type="dxa"/>
            <w:vMerge/>
          </w:tcPr>
          <w:p w14:paraId="776B9F7F"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544" w:type="dxa"/>
            <w:vMerge/>
          </w:tcPr>
          <w:p w14:paraId="76D2BA5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61EE8A13" w14:textId="77777777" w:rsidR="00190AD0" w:rsidRPr="003F1541" w:rsidRDefault="00190AD0" w:rsidP="00190AD0">
      <w:pPr>
        <w:spacing w:before="120" w:after="0"/>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1733EE25"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Esszé készítése Mindennapi élet a vasfüggöny két oldalán címmel.</w:t>
      </w:r>
      <w:r w:rsidRPr="003F1541">
        <w:rPr>
          <w:rFonts w:ascii="Times New Roman" w:eastAsia="Times New Roman" w:hAnsi="Times New Roman" w:cs="Times New Roman"/>
          <w:b/>
          <w:smallCaps/>
          <w:color w:val="000000"/>
          <w:sz w:val="24"/>
          <w:szCs w:val="24"/>
        </w:rPr>
        <w:br w:type="page"/>
      </w:r>
    </w:p>
    <w:p w14:paraId="3E43C2DB"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lastRenderedPageBreak/>
        <w:t>Témakör:</w:t>
      </w:r>
      <w:r w:rsidRPr="003F1541">
        <w:rPr>
          <w:rFonts w:ascii="Times New Roman" w:eastAsia="Times New Roman" w:hAnsi="Times New Roman" w:cs="Times New Roman"/>
          <w:b/>
          <w:color w:val="000000"/>
          <w:sz w:val="28"/>
          <w:szCs w:val="28"/>
        </w:rPr>
        <w:t xml:space="preserve"> A rendszerváltoztatás folyamata</w:t>
      </w:r>
    </w:p>
    <w:p w14:paraId="489714FD"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sidRPr="003F1541">
        <w:rPr>
          <w:rFonts w:ascii="Times New Roman" w:eastAsia="Times New Roman" w:hAnsi="Times New Roman" w:cs="Times New Roman"/>
          <w:b/>
          <w:color w:val="000000"/>
          <w:sz w:val="24"/>
          <w:szCs w:val="24"/>
        </w:rPr>
        <w:t>6 óra</w:t>
      </w:r>
    </w:p>
    <w:p w14:paraId="670D080C"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402"/>
      </w:tblGrid>
      <w:tr w:rsidR="00190AD0" w:rsidRPr="003F1541" w14:paraId="1F220A30" w14:textId="77777777" w:rsidTr="00EC6689">
        <w:tc>
          <w:tcPr>
            <w:tcW w:w="13745" w:type="dxa"/>
            <w:gridSpan w:val="4"/>
          </w:tcPr>
          <w:p w14:paraId="79FAA1E7"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26487B17" w14:textId="77777777" w:rsidTr="00EC6689">
        <w:tc>
          <w:tcPr>
            <w:tcW w:w="3539" w:type="dxa"/>
          </w:tcPr>
          <w:p w14:paraId="77EDA33C"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w:t>
            </w:r>
            <w:r w:rsidRPr="003F1541">
              <w:rPr>
                <w:rFonts w:ascii="Times New Roman" w:eastAsia="Times New Roman" w:hAnsi="Times New Roman" w:cs="Times New Roman"/>
                <w:b/>
                <w:color w:val="000000"/>
                <w:sz w:val="24"/>
                <w:szCs w:val="24"/>
              </w:rPr>
              <w:t>Témák</w:t>
            </w:r>
          </w:p>
        </w:tc>
        <w:tc>
          <w:tcPr>
            <w:tcW w:w="3402" w:type="dxa"/>
          </w:tcPr>
          <w:p w14:paraId="729C1FCB"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6A7C9745"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48C41AE4"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7E734E79" w14:textId="77777777" w:rsidTr="00EC6689">
        <w:tc>
          <w:tcPr>
            <w:tcW w:w="3539" w:type="dxa"/>
          </w:tcPr>
          <w:p w14:paraId="45A6E82A"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Kádár-rendszer végnapjai</w:t>
            </w:r>
          </w:p>
        </w:tc>
        <w:tc>
          <w:tcPr>
            <w:tcW w:w="3402" w:type="dxa"/>
          </w:tcPr>
          <w:p w14:paraId="2F255FB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adósságválság kialakulása és következményei.</w:t>
            </w:r>
          </w:p>
          <w:p w14:paraId="47D4A0E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állampárt válsága: reformkommunisták és a keményvonalasok.</w:t>
            </w:r>
          </w:p>
          <w:p w14:paraId="432DA01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ellenzék megszerveződése</w:t>
            </w:r>
          </w:p>
          <w:p w14:paraId="4862D0C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1989-es év főbb politikai eseményei, a tárgyalásos forradalom; alkotmánymódosítás.</w:t>
            </w:r>
          </w:p>
          <w:p w14:paraId="11F0D81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harmadik Magyar Köztársaság kikiáltása.</w:t>
            </w:r>
          </w:p>
        </w:tc>
        <w:tc>
          <w:tcPr>
            <w:tcW w:w="3402" w:type="dxa"/>
            <w:vMerge w:val="restart"/>
          </w:tcPr>
          <w:p w14:paraId="5F9D88E5"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adósságspirál, Magyar Demokrata Fórum (MDF), Szabad Demokraták Szövetsége (SZDSZ), Magyar Szocialista Párt (MSZP), Fiatal Demokraták Szövetsége (Fidesz), Kereszténydemokrata Néppárt (KDNP), Nemzeti Kerekasztal, rendszerváltoztatás, visegrádi együttműködés, privatizáció, kárpótlás, jogállam, Alkotmánybíróság, sarkalatos törvények, népszavazás.</w:t>
            </w:r>
          </w:p>
          <w:p w14:paraId="3999A40A"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5636EE38"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Pozsgay Imre, Németh Miklós, Horn Gyula, Antall József, Göncz Árpád, Orbán Viktor.</w:t>
            </w:r>
          </w:p>
          <w:p w14:paraId="145DCB57"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6D4E78C8"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1987 a lakiteleki találkozó, 1989–1990 a rendszerváltoztatás, 1990 az első szabad választások, 1991 a </w:t>
            </w:r>
            <w:r w:rsidRPr="003F1541">
              <w:rPr>
                <w:rFonts w:ascii="Times New Roman" w:eastAsia="Times New Roman" w:hAnsi="Times New Roman" w:cs="Times New Roman"/>
                <w:color w:val="000000"/>
                <w:sz w:val="24"/>
                <w:szCs w:val="24"/>
              </w:rPr>
              <w:lastRenderedPageBreak/>
              <w:t>szovjet csapatok kivonulása Magyarországról.</w:t>
            </w:r>
          </w:p>
        </w:tc>
        <w:tc>
          <w:tcPr>
            <w:tcW w:w="3402" w:type="dxa"/>
            <w:vMerge w:val="restart"/>
          </w:tcPr>
          <w:p w14:paraId="767C88F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szocializmus válságának elemzése (külső és belső tényezők feltárása) Magyarországon.</w:t>
            </w:r>
          </w:p>
          <w:p w14:paraId="22A0475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magyarországi rendszerváltoztatás főbb állomásainak felidézése.</w:t>
            </w:r>
          </w:p>
          <w:p w14:paraId="79DD06E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gazdasági rendszerváltoztatás legfontosabb kérdéseinek áttekintése és értékelése.</w:t>
            </w:r>
          </w:p>
          <w:p w14:paraId="2F5EBE4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gazdaság és a társadalom átalakulása főbb tendenciáinak megfigyelése grafikonok és adatsorok alapján.</w:t>
            </w:r>
          </w:p>
          <w:p w14:paraId="60B5CB0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kádári diktatúra és az új demokratikus rendszer összehasonlítása.</w:t>
            </w:r>
          </w:p>
          <w:p w14:paraId="3939EE2F" w14:textId="77777777" w:rsidR="00190AD0" w:rsidRPr="003F1541" w:rsidRDefault="00190AD0" w:rsidP="00EC6689">
            <w:pPr>
              <w:spacing w:after="0"/>
              <w:ind w:left="323"/>
              <w:jc w:val="both"/>
              <w:rPr>
                <w:rFonts w:ascii="Times New Roman" w:eastAsia="Times New Roman" w:hAnsi="Times New Roman" w:cs="Times New Roman"/>
                <w:color w:val="000000"/>
                <w:sz w:val="24"/>
                <w:szCs w:val="24"/>
              </w:rPr>
            </w:pPr>
          </w:p>
        </w:tc>
      </w:tr>
      <w:tr w:rsidR="00190AD0" w:rsidRPr="003F1541" w14:paraId="6E695F25" w14:textId="77777777" w:rsidTr="00EC6689">
        <w:tc>
          <w:tcPr>
            <w:tcW w:w="3539" w:type="dxa"/>
          </w:tcPr>
          <w:p w14:paraId="28966A26"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RENDSZERVÁLTOZTATÁS</w:t>
            </w:r>
          </w:p>
        </w:tc>
        <w:tc>
          <w:tcPr>
            <w:tcW w:w="3402" w:type="dxa"/>
          </w:tcPr>
          <w:p w14:paraId="2D7306C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 xml:space="preserve"> Az új pártok – különböző ideológiák.</w:t>
            </w:r>
          </w:p>
          <w:p w14:paraId="30D6D08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1990. évi parlamenti és önkormányzati választás.</w:t>
            </w:r>
          </w:p>
          <w:p w14:paraId="3C0A067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Antall-kormány megalakulása.</w:t>
            </w:r>
          </w:p>
          <w:p w14:paraId="67A7952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rendszerváltoztatás ellentmondásai: alkuk és kompromisszumok (az elmaradt elszámoltatás).</w:t>
            </w:r>
          </w:p>
        </w:tc>
        <w:tc>
          <w:tcPr>
            <w:tcW w:w="3402" w:type="dxa"/>
            <w:vMerge/>
          </w:tcPr>
          <w:p w14:paraId="23126F76"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154AB75E"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1C3BB17C" w14:textId="77777777" w:rsidTr="00EC6689">
        <w:tc>
          <w:tcPr>
            <w:tcW w:w="3539" w:type="dxa"/>
          </w:tcPr>
          <w:p w14:paraId="5B741204" w14:textId="77777777" w:rsidR="00190AD0" w:rsidRPr="003F1541" w:rsidRDefault="00190AD0" w:rsidP="00EC6689">
            <w:pPr>
              <w:spacing w:after="0" w:line="240" w:lineRule="auto"/>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piacgazdaság kiépülése</w:t>
            </w:r>
          </w:p>
        </w:tc>
        <w:tc>
          <w:tcPr>
            <w:tcW w:w="3402" w:type="dxa"/>
          </w:tcPr>
          <w:p w14:paraId="0EE3FBC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privatizáció – vesztesek és nyertesek.</w:t>
            </w:r>
          </w:p>
          <w:p w14:paraId="5B3F7A8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piacgazdaság kiépítése – a külföldi tőke szerepe.</w:t>
            </w:r>
          </w:p>
          <w:p w14:paraId="2D4B85F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külkereskedelem átalakulása.</w:t>
            </w:r>
          </w:p>
          <w:p w14:paraId="455E820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Gazdasági szerkezetváltás.</w:t>
            </w:r>
          </w:p>
        </w:tc>
        <w:tc>
          <w:tcPr>
            <w:tcW w:w="3402" w:type="dxa"/>
            <w:vMerge/>
          </w:tcPr>
          <w:p w14:paraId="55AE728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3402" w:type="dxa"/>
            <w:vMerge/>
          </w:tcPr>
          <w:p w14:paraId="206D4D5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39149719"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rPr>
      </w:pPr>
      <w:r w:rsidRPr="003F1541">
        <w:rPr>
          <w:rFonts w:ascii="Times New Roman" w:eastAsia="Times New Roman" w:hAnsi="Times New Roman" w:cs="Times New Roman"/>
          <w:b/>
          <w:smallCaps/>
          <w:color w:val="000000"/>
        </w:rPr>
        <w:t>JAVASOLT TEVÉKENYSÉGEK:</w:t>
      </w:r>
    </w:p>
    <w:p w14:paraId="65F564A2"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rendszerváltó pártok plakátjainak és jelszavainak elemzése.</w:t>
      </w:r>
    </w:p>
    <w:p w14:paraId="122290CB"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Kronológia készítése a rendszerváltoztatás legfontosabb történéseiről.</w:t>
      </w:r>
    </w:p>
    <w:p w14:paraId="53196B79"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Interjú készítése egy családtaggal, ismerőssel a rendszerváltoztatás időszakáról.</w:t>
      </w:r>
    </w:p>
    <w:p w14:paraId="113CF5D9"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világ a 21. században</w:t>
      </w:r>
    </w:p>
    <w:p w14:paraId="6AB04718"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6</w:t>
      </w:r>
      <w:r w:rsidRPr="003F1541">
        <w:rPr>
          <w:rFonts w:ascii="Times New Roman" w:eastAsia="Times New Roman" w:hAnsi="Times New Roman" w:cs="Times New Roman"/>
          <w:b/>
          <w:color w:val="000000"/>
          <w:sz w:val="24"/>
          <w:szCs w:val="24"/>
        </w:rPr>
        <w:t xml:space="preserve"> óra</w:t>
      </w:r>
    </w:p>
    <w:p w14:paraId="07A44594"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02"/>
        <w:gridCol w:w="3402"/>
        <w:gridCol w:w="3402"/>
      </w:tblGrid>
      <w:tr w:rsidR="00190AD0" w:rsidRPr="003F1541" w14:paraId="675AB773" w14:textId="77777777" w:rsidTr="00EC6689">
        <w:tc>
          <w:tcPr>
            <w:tcW w:w="13745" w:type="dxa"/>
            <w:gridSpan w:val="4"/>
          </w:tcPr>
          <w:p w14:paraId="440DFAC9"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3775A1E9" w14:textId="77777777" w:rsidTr="00EC6689">
        <w:tc>
          <w:tcPr>
            <w:tcW w:w="3539" w:type="dxa"/>
          </w:tcPr>
          <w:p w14:paraId="1E3CAD17"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w:t>
            </w:r>
            <w:r w:rsidRPr="003F1541">
              <w:rPr>
                <w:rFonts w:ascii="Times New Roman" w:eastAsia="Times New Roman" w:hAnsi="Times New Roman" w:cs="Times New Roman"/>
                <w:b/>
                <w:color w:val="000000"/>
                <w:sz w:val="24"/>
                <w:szCs w:val="24"/>
              </w:rPr>
              <w:t>Témák</w:t>
            </w:r>
          </w:p>
        </w:tc>
        <w:tc>
          <w:tcPr>
            <w:tcW w:w="3402" w:type="dxa"/>
          </w:tcPr>
          <w:p w14:paraId="18C91DEE"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768DED61"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3DD88BBD"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4395C67F" w14:textId="77777777" w:rsidTr="00EC6689">
        <w:tc>
          <w:tcPr>
            <w:tcW w:w="3539" w:type="dxa"/>
          </w:tcPr>
          <w:p w14:paraId="36D12FBA" w14:textId="77777777" w:rsidR="00190AD0" w:rsidRPr="003F1541" w:rsidRDefault="00190AD0" w:rsidP="00EC6689">
            <w:pPr>
              <w:spacing w:after="0"/>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Az átalakuló világ</w:t>
            </w:r>
          </w:p>
        </w:tc>
        <w:tc>
          <w:tcPr>
            <w:tcW w:w="3402" w:type="dxa"/>
          </w:tcPr>
          <w:p w14:paraId="1220C25F"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világgazdaság hagyományos centrumai: az Amerikai Egyesült Államok és szövetségesei.</w:t>
            </w:r>
          </w:p>
          <w:p w14:paraId="0DCD7B2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világpolitika és világgazdaság új súlypontjai: Oroszország, Kína.</w:t>
            </w:r>
          </w:p>
          <w:p w14:paraId="1EFA22F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Óriásvállalatok a globális térben.</w:t>
            </w:r>
          </w:p>
        </w:tc>
        <w:tc>
          <w:tcPr>
            <w:tcW w:w="3402" w:type="dxa"/>
          </w:tcPr>
          <w:p w14:paraId="7D1C467A"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w:t>
            </w:r>
            <w:r w:rsidRPr="003F1541">
              <w:rPr>
                <w:rFonts w:ascii="Times New Roman" w:eastAsia="Times New Roman" w:hAnsi="Times New Roman" w:cs="Times New Roman"/>
                <w:sz w:val="24"/>
                <w:szCs w:val="24"/>
              </w:rPr>
              <w:t>modernkori</w:t>
            </w:r>
            <w:r w:rsidRPr="003F1541">
              <w:rPr>
                <w:rFonts w:ascii="Times New Roman" w:eastAsia="Times New Roman" w:hAnsi="Times New Roman" w:cs="Times New Roman"/>
                <w:color w:val="000000"/>
                <w:sz w:val="24"/>
                <w:szCs w:val="24"/>
              </w:rPr>
              <w:t xml:space="preserve"> migráció, multikulturalizmus, párhuzamos társadalom, népességrobbanás, iszlamizmus, terrorizmus, globalizáció. </w:t>
            </w:r>
          </w:p>
          <w:p w14:paraId="40C8B3FA"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tc>
        <w:tc>
          <w:tcPr>
            <w:tcW w:w="3402" w:type="dxa"/>
          </w:tcPr>
          <w:p w14:paraId="6EAD48D2" w14:textId="77777777" w:rsidR="00190AD0" w:rsidRPr="003F1541" w:rsidRDefault="00190AD0" w:rsidP="00190AD0">
            <w:pPr>
              <w:numPr>
                <w:ilvl w:val="0"/>
                <w:numId w:val="29"/>
              </w:numPr>
              <w:pBdr>
                <w:top w:val="nil"/>
                <w:left w:val="nil"/>
                <w:bottom w:val="nil"/>
                <w:right w:val="nil"/>
                <w:between w:val="nil"/>
              </w:pBdr>
              <w:spacing w:after="0" w:line="240" w:lineRule="auto"/>
              <w:ind w:left="343"/>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világgazdaság résztvevőinek elhelyezése a globális térben.</w:t>
            </w:r>
          </w:p>
          <w:p w14:paraId="08CF99AD" w14:textId="77777777" w:rsidR="00190AD0" w:rsidRPr="003F1541" w:rsidRDefault="00190AD0" w:rsidP="00190AD0">
            <w:pPr>
              <w:numPr>
                <w:ilvl w:val="0"/>
                <w:numId w:val="29"/>
              </w:numPr>
              <w:pBdr>
                <w:top w:val="nil"/>
                <w:left w:val="nil"/>
                <w:bottom w:val="nil"/>
                <w:right w:val="nil"/>
                <w:between w:val="nil"/>
              </w:pBdr>
              <w:spacing w:after="0" w:line="240" w:lineRule="auto"/>
              <w:ind w:left="343"/>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transznacionális vállalatok működésének bemutatása konkrét példák alapján.</w:t>
            </w:r>
          </w:p>
          <w:p w14:paraId="1F473F37" w14:textId="77777777" w:rsidR="00190AD0" w:rsidRPr="003F1541" w:rsidRDefault="00190AD0" w:rsidP="00190AD0">
            <w:pPr>
              <w:numPr>
                <w:ilvl w:val="0"/>
                <w:numId w:val="29"/>
              </w:numPr>
              <w:pBdr>
                <w:top w:val="nil"/>
                <w:left w:val="nil"/>
                <w:bottom w:val="nil"/>
                <w:right w:val="nil"/>
                <w:between w:val="nil"/>
              </w:pBdr>
              <w:spacing w:after="0" w:line="240" w:lineRule="auto"/>
              <w:ind w:left="343"/>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globalizáció előnyeinek és hátrányainak, valamint kockázatainak összevetése.</w:t>
            </w:r>
          </w:p>
          <w:p w14:paraId="0B50F1C2" w14:textId="77777777" w:rsidR="00190AD0" w:rsidRPr="003F1541" w:rsidRDefault="00190AD0" w:rsidP="00190AD0">
            <w:pPr>
              <w:numPr>
                <w:ilvl w:val="0"/>
                <w:numId w:val="29"/>
              </w:numPr>
              <w:pBdr>
                <w:top w:val="nil"/>
                <w:left w:val="nil"/>
                <w:bottom w:val="nil"/>
                <w:right w:val="nil"/>
                <w:between w:val="nil"/>
              </w:pBdr>
              <w:spacing w:after="0" w:line="240" w:lineRule="auto"/>
              <w:ind w:left="343"/>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többpólusú világ főbb jellemzőinek felidézése.</w:t>
            </w:r>
          </w:p>
          <w:p w14:paraId="3B574B9C" w14:textId="77777777" w:rsidR="00190AD0" w:rsidRPr="003F1541" w:rsidRDefault="00190AD0" w:rsidP="00190AD0">
            <w:pPr>
              <w:numPr>
                <w:ilvl w:val="0"/>
                <w:numId w:val="29"/>
              </w:numPr>
              <w:pBdr>
                <w:top w:val="nil"/>
                <w:left w:val="nil"/>
                <w:bottom w:val="nil"/>
                <w:right w:val="nil"/>
                <w:between w:val="nil"/>
              </w:pBdr>
              <w:spacing w:after="0" w:line="240" w:lineRule="auto"/>
              <w:ind w:left="343"/>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népességrobbanás és népességfogyás problémáinak áttekintése.</w:t>
            </w:r>
          </w:p>
          <w:p w14:paraId="1EFC78FD" w14:textId="77777777" w:rsidR="00190AD0" w:rsidRPr="003F1541" w:rsidRDefault="00190AD0" w:rsidP="00190AD0">
            <w:pPr>
              <w:numPr>
                <w:ilvl w:val="0"/>
                <w:numId w:val="29"/>
              </w:numPr>
              <w:pBdr>
                <w:top w:val="nil"/>
                <w:left w:val="nil"/>
                <w:bottom w:val="nil"/>
                <w:right w:val="nil"/>
                <w:between w:val="nil"/>
              </w:pBdr>
              <w:spacing w:after="0" w:line="240" w:lineRule="auto"/>
              <w:ind w:left="343"/>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migráció okainak feltárása (a gazdasági bevándorlás és a menekültkérdés esetében).</w:t>
            </w:r>
          </w:p>
          <w:p w14:paraId="56BA492A" w14:textId="77777777" w:rsidR="00190AD0" w:rsidRPr="003F1541" w:rsidRDefault="00190AD0" w:rsidP="00190AD0">
            <w:pPr>
              <w:numPr>
                <w:ilvl w:val="0"/>
                <w:numId w:val="29"/>
              </w:numPr>
              <w:pBdr>
                <w:top w:val="nil"/>
                <w:left w:val="nil"/>
                <w:bottom w:val="nil"/>
                <w:right w:val="nil"/>
                <w:between w:val="nil"/>
              </w:pBdr>
              <w:spacing w:after="0" w:line="240" w:lineRule="auto"/>
              <w:ind w:left="343"/>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Válsággócok azonosítása térkép segítségével (pl. Közel-Kelet, Ukrajna).</w:t>
            </w:r>
          </w:p>
        </w:tc>
      </w:tr>
      <w:tr w:rsidR="00190AD0" w:rsidRPr="003F1541" w14:paraId="0B89F17D" w14:textId="77777777" w:rsidTr="00EC6689">
        <w:tc>
          <w:tcPr>
            <w:tcW w:w="3539" w:type="dxa"/>
          </w:tcPr>
          <w:p w14:paraId="63ECC1BD" w14:textId="77777777" w:rsidR="00190AD0" w:rsidRPr="003F1541" w:rsidRDefault="00190AD0" w:rsidP="00EC6689">
            <w:pPr>
              <w:spacing w:after="0"/>
              <w:jc w:val="both"/>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lastRenderedPageBreak/>
              <w:t>A globális világ</w:t>
            </w:r>
          </w:p>
        </w:tc>
        <w:tc>
          <w:tcPr>
            <w:tcW w:w="3402" w:type="dxa"/>
          </w:tcPr>
          <w:p w14:paraId="0CD1541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Demográfiai változások, népmozgások.</w:t>
            </w:r>
          </w:p>
          <w:p w14:paraId="5592D2F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iszlamizmus térhódítása.</w:t>
            </w:r>
          </w:p>
          <w:p w14:paraId="7CB314F4"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kereszténység helyzete a globalizálódó világban.</w:t>
            </w:r>
          </w:p>
          <w:p w14:paraId="7D37D7B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Válsággócok, helyi konfliktusok és terrorizmus.</w:t>
            </w:r>
          </w:p>
          <w:p w14:paraId="625A6F4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Globalizáció és kultúra.</w:t>
            </w:r>
          </w:p>
          <w:p w14:paraId="426CBA4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hagyományos és új identitások – értékek és értékválság.</w:t>
            </w:r>
          </w:p>
          <w:p w14:paraId="6032554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Demokratikus közbeszéd és politikai korrektség.</w:t>
            </w:r>
          </w:p>
        </w:tc>
        <w:tc>
          <w:tcPr>
            <w:tcW w:w="3402" w:type="dxa"/>
          </w:tcPr>
          <w:p w14:paraId="05FEAD29" w14:textId="77777777" w:rsidR="00190AD0" w:rsidRPr="003F1541" w:rsidRDefault="00190AD0" w:rsidP="00EC6689">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c>
          <w:tcPr>
            <w:tcW w:w="3402" w:type="dxa"/>
          </w:tcPr>
          <w:p w14:paraId="1645B6FE" w14:textId="77777777" w:rsidR="00190AD0" w:rsidRPr="003F1541" w:rsidRDefault="00190AD0" w:rsidP="00EC6689">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4601F943" w14:textId="77777777" w:rsidR="00190AD0" w:rsidRPr="003F1541" w:rsidRDefault="00190AD0" w:rsidP="00190AD0">
      <w:pPr>
        <w:spacing w:before="120" w:after="0"/>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54C469AA" w14:textId="77777777" w:rsidR="00190AD0" w:rsidRPr="003F1541" w:rsidRDefault="00190AD0" w:rsidP="00190AD0">
      <w:pPr>
        <w:numPr>
          <w:ilvl w:val="0"/>
          <w:numId w:val="32"/>
        </w:numPr>
        <w:pBdr>
          <w:top w:val="nil"/>
          <w:left w:val="nil"/>
          <w:bottom w:val="nil"/>
          <w:right w:val="nil"/>
          <w:between w:val="nil"/>
        </w:pBdr>
        <w:spacing w:after="0" w:line="276" w:lineRule="auto"/>
        <w:ind w:left="714"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Vita a globalizáció előnyeiről és hátrányairól.</w:t>
      </w:r>
    </w:p>
    <w:p w14:paraId="0E166EEF" w14:textId="77777777" w:rsidR="00190AD0" w:rsidRPr="003F1541" w:rsidRDefault="00190AD0" w:rsidP="00190AD0">
      <w:pPr>
        <w:numPr>
          <w:ilvl w:val="0"/>
          <w:numId w:val="32"/>
        </w:numPr>
        <w:pBdr>
          <w:top w:val="nil"/>
          <w:left w:val="nil"/>
          <w:bottom w:val="nil"/>
          <w:right w:val="nil"/>
          <w:between w:val="nil"/>
        </w:pBdr>
        <w:spacing w:after="0" w:line="276" w:lineRule="auto"/>
        <w:ind w:left="714" w:hanging="357"/>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reklámok szerepe és a fogyasztói társadalom jellemzőinek bemutatása.</w:t>
      </w:r>
    </w:p>
    <w:p w14:paraId="0DAA87F1" w14:textId="77777777" w:rsidR="00190AD0" w:rsidRPr="003F1541" w:rsidRDefault="00190AD0" w:rsidP="00190AD0">
      <w:pPr>
        <w:numPr>
          <w:ilvl w:val="0"/>
          <w:numId w:val="32"/>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globalizációval és a fenntartható fejlődéssel kapcsolatos napi hírek gyűjtése és elemzése.</w:t>
      </w:r>
    </w:p>
    <w:p w14:paraId="622DD61B" w14:textId="77777777" w:rsidR="00190AD0" w:rsidRPr="003F1541" w:rsidRDefault="00190AD0" w:rsidP="00190AD0">
      <w:pPr>
        <w:pBdr>
          <w:top w:val="nil"/>
          <w:left w:val="nil"/>
          <w:bottom w:val="nil"/>
          <w:right w:val="nil"/>
          <w:between w:val="nil"/>
        </w:pBdr>
        <w:spacing w:after="200" w:line="276" w:lineRule="auto"/>
        <w:ind w:left="360"/>
        <w:jc w:val="both"/>
        <w:rPr>
          <w:rFonts w:ascii="Times New Roman" w:eastAsia="Times New Roman" w:hAnsi="Times New Roman" w:cs="Times New Roman"/>
          <w:color w:val="000000"/>
          <w:sz w:val="24"/>
          <w:szCs w:val="24"/>
        </w:rPr>
      </w:pPr>
    </w:p>
    <w:p w14:paraId="137BB46F" w14:textId="77777777" w:rsidR="00190AD0" w:rsidRPr="003F1541" w:rsidRDefault="00190AD0" w:rsidP="00190AD0">
      <w:pPr>
        <w:rPr>
          <w:rFonts w:ascii="Times New Roman" w:eastAsia="Times New Roman" w:hAnsi="Times New Roman" w:cs="Times New Roman"/>
          <w:b/>
          <w:smallCaps/>
          <w:sz w:val="24"/>
          <w:szCs w:val="24"/>
        </w:rPr>
      </w:pPr>
      <w:r w:rsidRPr="003F1541">
        <w:rPr>
          <w:rFonts w:ascii="Times New Roman" w:eastAsia="Times New Roman" w:hAnsi="Times New Roman" w:cs="Times New Roman"/>
          <w:b/>
          <w:smallCaps/>
          <w:sz w:val="24"/>
          <w:szCs w:val="24"/>
        </w:rPr>
        <w:br w:type="page"/>
      </w:r>
    </w:p>
    <w:p w14:paraId="0BC5CC03"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lastRenderedPageBreak/>
        <w:t>Témakör:</w:t>
      </w:r>
      <w:r w:rsidRPr="003F1541">
        <w:rPr>
          <w:rFonts w:ascii="Times New Roman" w:eastAsia="Times New Roman" w:hAnsi="Times New Roman" w:cs="Times New Roman"/>
          <w:b/>
          <w:color w:val="000000"/>
          <w:sz w:val="28"/>
          <w:szCs w:val="28"/>
        </w:rPr>
        <w:t xml:space="preserve"> Magyarország a 21. században</w:t>
      </w:r>
    </w:p>
    <w:p w14:paraId="3E303FB8"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7</w:t>
      </w:r>
      <w:r w:rsidRPr="003F1541">
        <w:rPr>
          <w:rFonts w:ascii="Times New Roman" w:eastAsia="Times New Roman" w:hAnsi="Times New Roman" w:cs="Times New Roman"/>
          <w:b/>
          <w:color w:val="000000"/>
          <w:sz w:val="24"/>
          <w:szCs w:val="24"/>
        </w:rPr>
        <w:t xml:space="preserve"> óra</w:t>
      </w:r>
    </w:p>
    <w:p w14:paraId="5C094B43"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19" w:name="_heading=h.lnxbz9" w:colFirst="0" w:colLast="0"/>
      <w:bookmarkEnd w:id="19"/>
      <w:r w:rsidRPr="003F1541">
        <w:rPr>
          <w:rFonts w:ascii="Times New Roman" w:eastAsia="Times New Roman" w:hAnsi="Times New Roman" w:cs="Times New Roman"/>
          <w:b/>
          <w:smallCaps/>
          <w:color w:val="000000"/>
          <w:sz w:val="24"/>
          <w:szCs w:val="24"/>
        </w:rPr>
        <w:t>Ismeretek és fejlesztési feladatok:</w:t>
      </w: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969"/>
        <w:gridCol w:w="3402"/>
        <w:gridCol w:w="3544"/>
      </w:tblGrid>
      <w:tr w:rsidR="00190AD0" w:rsidRPr="003F1541" w14:paraId="6D4EE8BA" w14:textId="77777777" w:rsidTr="00EC6689">
        <w:tc>
          <w:tcPr>
            <w:tcW w:w="13887" w:type="dxa"/>
            <w:gridSpan w:val="4"/>
          </w:tcPr>
          <w:p w14:paraId="6B9925E0"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68BBDC3D" w14:textId="77777777" w:rsidTr="00EC6689">
        <w:tc>
          <w:tcPr>
            <w:tcW w:w="2972" w:type="dxa"/>
          </w:tcPr>
          <w:p w14:paraId="07430635"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w:t>
            </w:r>
            <w:r w:rsidRPr="003F1541">
              <w:rPr>
                <w:rFonts w:ascii="Times New Roman" w:eastAsia="Times New Roman" w:hAnsi="Times New Roman" w:cs="Times New Roman"/>
                <w:b/>
                <w:color w:val="000000"/>
                <w:sz w:val="24"/>
                <w:szCs w:val="24"/>
              </w:rPr>
              <w:t>Témák</w:t>
            </w:r>
          </w:p>
        </w:tc>
        <w:tc>
          <w:tcPr>
            <w:tcW w:w="3969" w:type="dxa"/>
          </w:tcPr>
          <w:p w14:paraId="3151E29E"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2D6F8631"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544" w:type="dxa"/>
          </w:tcPr>
          <w:p w14:paraId="2A7BC185"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02DE5A02" w14:textId="77777777" w:rsidTr="00EC6689">
        <w:tc>
          <w:tcPr>
            <w:tcW w:w="2972" w:type="dxa"/>
          </w:tcPr>
          <w:p w14:paraId="09FCF099" w14:textId="77777777" w:rsidR="00190AD0" w:rsidRPr="003F1541" w:rsidRDefault="00190AD0" w:rsidP="00EC6689">
            <w:pPr>
              <w:spacing w:after="0"/>
              <w:ind w:right="166"/>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A DEMOKRÁCIA MŰKÖDÉSE MAGYARORSZÁGON</w:t>
            </w:r>
          </w:p>
        </w:tc>
        <w:tc>
          <w:tcPr>
            <w:tcW w:w="3969" w:type="dxa"/>
          </w:tcPr>
          <w:p w14:paraId="47A6C84B"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Alaptörvény.</w:t>
            </w:r>
          </w:p>
          <w:p w14:paraId="645EAD4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hatalmi ágak és intézményeik, önkormányzati rendszer.</w:t>
            </w:r>
          </w:p>
          <w:p w14:paraId="1F295F72"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választási rendszer.</w:t>
            </w:r>
          </w:p>
        </w:tc>
        <w:tc>
          <w:tcPr>
            <w:tcW w:w="3402" w:type="dxa"/>
            <w:vMerge w:val="restart"/>
          </w:tcPr>
          <w:p w14:paraId="113F612C"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közvetett és közvetlen demokrácia, integráció, euró, Európai Unió, Európai Tanács, Európai Unió Tanácsa, Európai Parlament, Európai Bizottság, schengeni egyezmény.</w:t>
            </w:r>
          </w:p>
          <w:p w14:paraId="477F96C5"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04C7EFD7"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 xml:space="preserve">Személyek: </w:t>
            </w:r>
            <w:r w:rsidRPr="003F1541">
              <w:rPr>
                <w:rFonts w:ascii="Times New Roman" w:eastAsia="Times New Roman" w:hAnsi="Times New Roman" w:cs="Times New Roman"/>
                <w:color w:val="000000"/>
                <w:sz w:val="24"/>
                <w:szCs w:val="24"/>
              </w:rPr>
              <w:t xml:space="preserve">Magyarország miniszterelnökei a rendszerváltoztatás óta </w:t>
            </w:r>
          </w:p>
          <w:p w14:paraId="0548D0A5" w14:textId="77777777" w:rsidR="00190AD0" w:rsidRPr="003F1541" w:rsidRDefault="00190AD0" w:rsidP="00EC6689">
            <w:pPr>
              <w:spacing w:after="0"/>
              <w:ind w:right="-108"/>
              <w:jc w:val="both"/>
              <w:rPr>
                <w:rFonts w:ascii="Times New Roman" w:eastAsia="Times New Roman" w:hAnsi="Times New Roman" w:cs="Times New Roman"/>
                <w:color w:val="000000"/>
                <w:sz w:val="24"/>
                <w:szCs w:val="24"/>
              </w:rPr>
            </w:pPr>
          </w:p>
          <w:p w14:paraId="5578ECA2" w14:textId="77777777" w:rsidR="00190AD0" w:rsidRPr="003F1541" w:rsidRDefault="00190AD0" w:rsidP="00EC6689">
            <w:pPr>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1957 a római szerződés, 1992 a maastrichti szerződés, 1999 Magyarország belép a NATO-ba, 2004 Magyarország belép az Európai Unióba, 2012 az Alaptörvény bevezetése.</w:t>
            </w:r>
          </w:p>
          <w:p w14:paraId="1B1AE084" w14:textId="77777777" w:rsidR="00190AD0" w:rsidRPr="003F1541" w:rsidRDefault="00190AD0" w:rsidP="00EC6689">
            <w:pPr>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Brüsszel.</w:t>
            </w:r>
          </w:p>
        </w:tc>
        <w:tc>
          <w:tcPr>
            <w:tcW w:w="3544" w:type="dxa"/>
            <w:vMerge w:val="restart"/>
          </w:tcPr>
          <w:p w14:paraId="7123DD6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Alaptörvény fontosabb pontjainak felidézése.</w:t>
            </w:r>
          </w:p>
          <w:p w14:paraId="07F0994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rendszerváltoztatás óta eltelt időszak főbb eseményeinek azonosítása különböző források alapján.</w:t>
            </w:r>
          </w:p>
          <w:p w14:paraId="3434CD66"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rendszerváltoztatás óta parlamentbe jutott fontosabb pártok politikai profiljának és céljainak áttekintése.</w:t>
            </w:r>
          </w:p>
          <w:p w14:paraId="68B89A0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Magyarország nyugati integrációjának bemutatása a NATO és az Európai Unió működésének ismeretében.</w:t>
            </w:r>
          </w:p>
          <w:p w14:paraId="0CF9951A"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Eltérő álláspontok bemutatása az Európai Unió működésének értékeléséről és jövőjéről.</w:t>
            </w:r>
          </w:p>
          <w:p w14:paraId="5DD9AD68"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Érvelés a közép-európai együttműködés mellett.</w:t>
            </w:r>
          </w:p>
        </w:tc>
      </w:tr>
      <w:tr w:rsidR="00190AD0" w:rsidRPr="003F1541" w14:paraId="71788017" w14:textId="77777777" w:rsidTr="00EC6689">
        <w:tc>
          <w:tcPr>
            <w:tcW w:w="2972" w:type="dxa"/>
          </w:tcPr>
          <w:p w14:paraId="272FAF6F" w14:textId="77777777" w:rsidR="00190AD0" w:rsidRPr="003F1541" w:rsidRDefault="00190AD0" w:rsidP="00EC6689">
            <w:pPr>
              <w:spacing w:after="0"/>
              <w:ind w:right="24"/>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magyar bel- és külpolitika főbb jellemzői</w:t>
            </w:r>
          </w:p>
        </w:tc>
        <w:tc>
          <w:tcPr>
            <w:tcW w:w="3969" w:type="dxa"/>
          </w:tcPr>
          <w:p w14:paraId="6B69EB5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rendszerváltoztatás óta eltelt időszak főbb fordulópontjai.</w:t>
            </w:r>
          </w:p>
          <w:p w14:paraId="5976A4C0"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Magyarország a NATO-ban.</w:t>
            </w:r>
          </w:p>
          <w:p w14:paraId="379B377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Közép-európai együttműködés: a visegrádi négyek.</w:t>
            </w:r>
          </w:p>
        </w:tc>
        <w:tc>
          <w:tcPr>
            <w:tcW w:w="3402" w:type="dxa"/>
            <w:vMerge/>
          </w:tcPr>
          <w:p w14:paraId="58AC72CD"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544" w:type="dxa"/>
            <w:vMerge/>
          </w:tcPr>
          <w:p w14:paraId="6ABD0BBF"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190AD0" w:rsidRPr="003F1541" w14:paraId="74ED2A0E" w14:textId="77777777" w:rsidTr="00EC6689">
        <w:tc>
          <w:tcPr>
            <w:tcW w:w="2972" w:type="dxa"/>
          </w:tcPr>
          <w:p w14:paraId="36D6ED2A" w14:textId="77777777" w:rsidR="00190AD0" w:rsidRPr="003F1541" w:rsidRDefault="00190AD0" w:rsidP="00EC6689">
            <w:pPr>
              <w:spacing w:after="0"/>
              <w:ind w:right="24"/>
              <w:rPr>
                <w:rFonts w:ascii="Times New Roman" w:eastAsia="Times New Roman" w:hAnsi="Times New Roman" w:cs="Times New Roman"/>
                <w:b/>
                <w:i/>
                <w:color w:val="000000"/>
                <w:sz w:val="24"/>
                <w:szCs w:val="24"/>
              </w:rPr>
            </w:pPr>
            <w:r w:rsidRPr="003F1541">
              <w:rPr>
                <w:rFonts w:ascii="Times New Roman" w:eastAsia="Times New Roman" w:hAnsi="Times New Roman" w:cs="Times New Roman"/>
                <w:b/>
                <w:i/>
                <w:color w:val="000000"/>
                <w:sz w:val="24"/>
                <w:szCs w:val="24"/>
              </w:rPr>
              <w:t>MAGYARORSZÁG ÉS AZ EURÓPAI UNIÓ</w:t>
            </w:r>
          </w:p>
        </w:tc>
        <w:tc>
          <w:tcPr>
            <w:tcW w:w="3969" w:type="dxa"/>
          </w:tcPr>
          <w:p w14:paraId="6E553301"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európai integráció főbb állomásai: mélyítés és bővítés.</w:t>
            </w:r>
          </w:p>
          <w:p w14:paraId="5592A9E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Európai Unió főbb szervei és működésük.</w:t>
            </w:r>
          </w:p>
          <w:p w14:paraId="768C8BD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Magyarország csatlakozásának folyamata.</w:t>
            </w:r>
          </w:p>
          <w:p w14:paraId="08DD5BD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együttműködés eredményei és nehézségei.</w:t>
            </w:r>
          </w:p>
          <w:p w14:paraId="2F18616E"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Nemzetek Európája vagy föderatív Európa?</w:t>
            </w:r>
          </w:p>
        </w:tc>
        <w:tc>
          <w:tcPr>
            <w:tcW w:w="3402" w:type="dxa"/>
            <w:vMerge/>
          </w:tcPr>
          <w:p w14:paraId="555E802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544" w:type="dxa"/>
            <w:vMerge/>
          </w:tcPr>
          <w:p w14:paraId="2566D459"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49733F1D"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65492841"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lastRenderedPageBreak/>
        <w:t>A magyar alkotmányozás, alkotmány jellegű törvények (pl. Aranybulla, Tripartitum / Corpus Juris Hungarici, Pragmatica Sanctio, áprilisi törvények) nyomon követése különböző nyomtatott és internetes források segítségével.</w:t>
      </w:r>
    </w:p>
    <w:p w14:paraId="429A34F5"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Vita az Európai Unió szerepéről életünkben.</w:t>
      </w:r>
    </w:p>
    <w:p w14:paraId="30EE71B2" w14:textId="77777777" w:rsidR="00190AD0" w:rsidRPr="003F1541" w:rsidRDefault="00190AD0" w:rsidP="00190AD0">
      <w:pPr>
        <w:spacing w:before="480" w:after="120"/>
        <w:jc w:val="both"/>
        <w:rPr>
          <w:rFonts w:ascii="Times New Roman" w:eastAsia="Times New Roman" w:hAnsi="Times New Roman" w:cs="Times New Roman"/>
          <w:b/>
          <w:color w:val="000000"/>
          <w:sz w:val="28"/>
          <w:szCs w:val="28"/>
        </w:rPr>
      </w:pPr>
      <w:r w:rsidRPr="003F1541">
        <w:rPr>
          <w:rFonts w:ascii="Times New Roman" w:eastAsia="Times New Roman" w:hAnsi="Times New Roman" w:cs="Times New Roman"/>
          <w:b/>
          <w:smallCaps/>
          <w:color w:val="000000"/>
          <w:sz w:val="28"/>
          <w:szCs w:val="28"/>
        </w:rPr>
        <w:t>Témakör:</w:t>
      </w:r>
      <w:r w:rsidRPr="003F1541">
        <w:rPr>
          <w:rFonts w:ascii="Times New Roman" w:eastAsia="Times New Roman" w:hAnsi="Times New Roman" w:cs="Times New Roman"/>
          <w:b/>
          <w:color w:val="000000"/>
          <w:sz w:val="28"/>
          <w:szCs w:val="28"/>
        </w:rPr>
        <w:t xml:space="preserve"> A magyarság és a magyarországi nemzetiségek a 20–21. században</w:t>
      </w:r>
    </w:p>
    <w:p w14:paraId="468C9992"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smallCaps/>
          <w:color w:val="000000"/>
          <w:sz w:val="24"/>
          <w:szCs w:val="24"/>
        </w:rPr>
        <w:t>Javasolt óraszám:</w:t>
      </w:r>
      <w:r w:rsidRPr="003F154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5</w:t>
      </w:r>
      <w:r w:rsidRPr="003F1541">
        <w:rPr>
          <w:rFonts w:ascii="Times New Roman" w:eastAsia="Times New Roman" w:hAnsi="Times New Roman" w:cs="Times New Roman"/>
          <w:b/>
          <w:color w:val="000000"/>
          <w:sz w:val="24"/>
          <w:szCs w:val="24"/>
        </w:rPr>
        <w:t xml:space="preserve"> óra</w:t>
      </w:r>
    </w:p>
    <w:p w14:paraId="1AEC6310" w14:textId="77777777" w:rsidR="00190AD0" w:rsidRPr="003F1541" w:rsidRDefault="00190AD0" w:rsidP="00190AD0">
      <w:pPr>
        <w:spacing w:after="120"/>
        <w:jc w:val="both"/>
        <w:rPr>
          <w:rFonts w:ascii="Times New Roman" w:eastAsia="Times New Roman" w:hAnsi="Times New Roman" w:cs="Times New Roman"/>
          <w:b/>
          <w:color w:val="000000"/>
          <w:sz w:val="24"/>
          <w:szCs w:val="24"/>
        </w:rPr>
      </w:pPr>
      <w:bookmarkStart w:id="20" w:name="_heading=h.35nkun2" w:colFirst="0" w:colLast="0"/>
      <w:bookmarkEnd w:id="20"/>
      <w:r w:rsidRPr="003F1541">
        <w:rPr>
          <w:rFonts w:ascii="Times New Roman" w:eastAsia="Times New Roman" w:hAnsi="Times New Roman" w:cs="Times New Roman"/>
          <w:b/>
          <w:smallCaps/>
          <w:color w:val="000000"/>
          <w:sz w:val="24"/>
          <w:szCs w:val="24"/>
        </w:rPr>
        <w:t>Ismeretek és fejlesztési feladatok:</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969"/>
        <w:gridCol w:w="3402"/>
        <w:gridCol w:w="3402"/>
      </w:tblGrid>
      <w:tr w:rsidR="00190AD0" w:rsidRPr="003F1541" w14:paraId="34A1458B" w14:textId="77777777" w:rsidTr="00EC6689">
        <w:tc>
          <w:tcPr>
            <w:tcW w:w="13745" w:type="dxa"/>
            <w:gridSpan w:val="4"/>
          </w:tcPr>
          <w:p w14:paraId="79A11B4D" w14:textId="77777777" w:rsidR="00190AD0" w:rsidRPr="003F1541" w:rsidRDefault="00190AD0" w:rsidP="00EC6689">
            <w:pPr>
              <w:spacing w:after="0" w:line="240" w:lineRule="auto"/>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Részletes követelmények</w:t>
            </w:r>
          </w:p>
        </w:tc>
      </w:tr>
      <w:tr w:rsidR="00190AD0" w:rsidRPr="003F1541" w14:paraId="0BC6ED8D" w14:textId="77777777" w:rsidTr="00EC6689">
        <w:tc>
          <w:tcPr>
            <w:tcW w:w="2972" w:type="dxa"/>
          </w:tcPr>
          <w:p w14:paraId="29F5C6FB"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color w:val="000000"/>
                <w:sz w:val="24"/>
                <w:szCs w:val="24"/>
              </w:rPr>
              <w:t>  </w:t>
            </w:r>
            <w:r w:rsidRPr="003F1541">
              <w:rPr>
                <w:rFonts w:ascii="Times New Roman" w:eastAsia="Times New Roman" w:hAnsi="Times New Roman" w:cs="Times New Roman"/>
                <w:b/>
                <w:color w:val="000000"/>
                <w:sz w:val="24"/>
                <w:szCs w:val="24"/>
              </w:rPr>
              <w:t>Témák</w:t>
            </w:r>
          </w:p>
        </w:tc>
        <w:tc>
          <w:tcPr>
            <w:tcW w:w="3969" w:type="dxa"/>
          </w:tcPr>
          <w:p w14:paraId="54DF4AB9"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Altémák</w:t>
            </w:r>
          </w:p>
        </w:tc>
        <w:tc>
          <w:tcPr>
            <w:tcW w:w="3402" w:type="dxa"/>
          </w:tcPr>
          <w:p w14:paraId="1542763F"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Fogalmak és adatok/Lexikák</w:t>
            </w:r>
          </w:p>
        </w:tc>
        <w:tc>
          <w:tcPr>
            <w:tcW w:w="3402" w:type="dxa"/>
          </w:tcPr>
          <w:p w14:paraId="31BF1CF7" w14:textId="77777777" w:rsidR="00190AD0" w:rsidRPr="003F1541" w:rsidRDefault="00190AD0" w:rsidP="00EC6689">
            <w:pPr>
              <w:spacing w:after="0" w:line="240" w:lineRule="auto"/>
              <w:jc w:val="both"/>
              <w:rPr>
                <w:rFonts w:ascii="Times New Roman" w:eastAsia="Times New Roman" w:hAnsi="Times New Roman" w:cs="Times New Roman"/>
                <w:b/>
                <w:color w:val="000000"/>
                <w:sz w:val="24"/>
                <w:szCs w:val="24"/>
              </w:rPr>
            </w:pPr>
            <w:r w:rsidRPr="003F1541">
              <w:rPr>
                <w:rFonts w:ascii="Times New Roman" w:eastAsia="Times New Roman" w:hAnsi="Times New Roman" w:cs="Times New Roman"/>
                <w:b/>
                <w:color w:val="000000"/>
                <w:sz w:val="24"/>
                <w:szCs w:val="24"/>
              </w:rPr>
              <w:t>Fejlesztési feladatok</w:t>
            </w:r>
          </w:p>
        </w:tc>
      </w:tr>
      <w:tr w:rsidR="00190AD0" w:rsidRPr="003F1541" w14:paraId="0780A6BA" w14:textId="77777777" w:rsidTr="00EC6689">
        <w:tc>
          <w:tcPr>
            <w:tcW w:w="2972" w:type="dxa"/>
          </w:tcPr>
          <w:p w14:paraId="6993E814" w14:textId="77777777" w:rsidR="00190AD0" w:rsidRPr="003F1541" w:rsidRDefault="00190AD0" w:rsidP="00EC6689">
            <w:pPr>
              <w:spacing w:after="0"/>
              <w:ind w:right="-108"/>
              <w:jc w:val="both"/>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határon túli magyarok</w:t>
            </w:r>
          </w:p>
        </w:tc>
        <w:tc>
          <w:tcPr>
            <w:tcW w:w="3969" w:type="dxa"/>
          </w:tcPr>
          <w:p w14:paraId="6A3B276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politikai rendszerek változásai és hatásaik a magyar kisebbség helyzetére.</w:t>
            </w:r>
          </w:p>
          <w:p w14:paraId="7A634F9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Az asszimilációs politika megnyilvánulásai.</w:t>
            </w:r>
          </w:p>
          <w:p w14:paraId="4EF238E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Autonómia és kisebbségi jogok kérdése.</w:t>
            </w:r>
          </w:p>
          <w:p w14:paraId="3D7D4A3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Anyanyelvű oktatás és kultúra.</w:t>
            </w:r>
          </w:p>
          <w:p w14:paraId="0A95BD9C"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Magyarok a nagyvilágban – a szórványmagyarság.</w:t>
            </w:r>
          </w:p>
        </w:tc>
        <w:tc>
          <w:tcPr>
            <w:tcW w:w="3402" w:type="dxa"/>
            <w:vMerge w:val="restart"/>
          </w:tcPr>
          <w:p w14:paraId="2D97CD09"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Fogalmak:</w:t>
            </w:r>
            <w:r w:rsidRPr="003F1541">
              <w:rPr>
                <w:rFonts w:ascii="Times New Roman" w:eastAsia="Times New Roman" w:hAnsi="Times New Roman" w:cs="Times New Roman"/>
                <w:color w:val="000000"/>
                <w:sz w:val="24"/>
                <w:szCs w:val="24"/>
              </w:rPr>
              <w:t xml:space="preserve"> kitelepítés, Beneš-dekrétum, lakosságcsere, falurombolás, kettős állampolgárság, diszkrimináció.</w:t>
            </w:r>
          </w:p>
          <w:p w14:paraId="33A1910F"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5846CE87"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Személyek:</w:t>
            </w:r>
            <w:r w:rsidRPr="003F1541">
              <w:rPr>
                <w:rFonts w:ascii="Times New Roman" w:eastAsia="Times New Roman" w:hAnsi="Times New Roman" w:cs="Times New Roman"/>
                <w:color w:val="000000"/>
                <w:sz w:val="24"/>
                <w:szCs w:val="24"/>
              </w:rPr>
              <w:t xml:space="preserve"> Esterházy János, Márton Áron, Tőkés László.</w:t>
            </w:r>
          </w:p>
          <w:p w14:paraId="2F6E0855"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2B425EF3"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Kronológia:</w:t>
            </w:r>
            <w:r w:rsidRPr="003F1541">
              <w:rPr>
                <w:rFonts w:ascii="Times New Roman" w:eastAsia="Times New Roman" w:hAnsi="Times New Roman" w:cs="Times New Roman"/>
                <w:color w:val="000000"/>
                <w:sz w:val="24"/>
                <w:szCs w:val="24"/>
              </w:rPr>
              <w:t xml:space="preserve"> 1944–1945 magyarellenes atrocitások, 1990 fekete március.</w:t>
            </w:r>
          </w:p>
          <w:p w14:paraId="2C41615A" w14:textId="77777777" w:rsidR="00190AD0" w:rsidRPr="003F1541" w:rsidRDefault="00190AD0" w:rsidP="00EC6689">
            <w:pPr>
              <w:spacing w:after="0"/>
              <w:jc w:val="both"/>
              <w:rPr>
                <w:rFonts w:ascii="Times New Roman" w:eastAsia="Times New Roman" w:hAnsi="Times New Roman" w:cs="Times New Roman"/>
                <w:color w:val="000000"/>
                <w:sz w:val="24"/>
                <w:szCs w:val="24"/>
              </w:rPr>
            </w:pPr>
          </w:p>
          <w:p w14:paraId="634081B3" w14:textId="77777777" w:rsidR="00190AD0" w:rsidRPr="003F1541" w:rsidRDefault="00190AD0" w:rsidP="00EC6689">
            <w:pPr>
              <w:spacing w:after="0"/>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i/>
                <w:color w:val="000000"/>
                <w:sz w:val="24"/>
                <w:szCs w:val="24"/>
              </w:rPr>
              <w:t>Topográfia</w:t>
            </w:r>
            <w:r w:rsidRPr="003F1541">
              <w:rPr>
                <w:rFonts w:ascii="Times New Roman" w:eastAsia="Times New Roman" w:hAnsi="Times New Roman" w:cs="Times New Roman"/>
                <w:color w:val="000000"/>
                <w:sz w:val="24"/>
                <w:szCs w:val="24"/>
              </w:rPr>
              <w:t>: Duna-delta, Marosvásárhely, Székelyföld.</w:t>
            </w:r>
          </w:p>
        </w:tc>
        <w:tc>
          <w:tcPr>
            <w:tcW w:w="3402" w:type="dxa"/>
            <w:vMerge w:val="restart"/>
          </w:tcPr>
          <w:p w14:paraId="3CBC9F39"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határon túli magyar nemzeti közösségek küzdelmeinek áttekintése Trianontól napjainkig.</w:t>
            </w:r>
          </w:p>
          <w:p w14:paraId="2B351677"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magyarországi németek kitelepítésének felidézése források alapján.</w:t>
            </w:r>
          </w:p>
          <w:p w14:paraId="2EAB950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magyarországi romák helyzetének, problémáinak bemutatása napjainkban.</w:t>
            </w:r>
          </w:p>
        </w:tc>
      </w:tr>
      <w:tr w:rsidR="00190AD0" w:rsidRPr="003F1541" w14:paraId="75707F02" w14:textId="77777777" w:rsidTr="00EC6689">
        <w:tc>
          <w:tcPr>
            <w:tcW w:w="2972" w:type="dxa"/>
          </w:tcPr>
          <w:p w14:paraId="6D88F31A" w14:textId="77777777" w:rsidR="00190AD0" w:rsidRPr="003F1541" w:rsidRDefault="00190AD0" w:rsidP="00EC6689">
            <w:pPr>
              <w:spacing w:after="0"/>
              <w:ind w:right="316"/>
              <w:rPr>
                <w:rFonts w:ascii="Times New Roman" w:eastAsia="Times New Roman" w:hAnsi="Times New Roman" w:cs="Times New Roman"/>
                <w:i/>
                <w:color w:val="000000"/>
                <w:sz w:val="24"/>
                <w:szCs w:val="24"/>
              </w:rPr>
            </w:pPr>
            <w:r w:rsidRPr="003F1541">
              <w:rPr>
                <w:rFonts w:ascii="Times New Roman" w:eastAsia="Times New Roman" w:hAnsi="Times New Roman" w:cs="Times New Roman"/>
                <w:i/>
                <w:color w:val="000000"/>
                <w:sz w:val="24"/>
                <w:szCs w:val="24"/>
              </w:rPr>
              <w:t>A magyarországi nemzetiségek, a magyarországi cigányság</w:t>
            </w:r>
          </w:p>
        </w:tc>
        <w:tc>
          <w:tcPr>
            <w:tcW w:w="3969" w:type="dxa"/>
          </w:tcPr>
          <w:p w14:paraId="39E31BDD"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 cigányok/romák 20–21. századi története.</w:t>
            </w:r>
          </w:p>
          <w:p w14:paraId="58B0CB05"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Kulturális autonómia és kisebbségi jogok a mai Magyarországon.</w:t>
            </w:r>
          </w:p>
          <w:p w14:paraId="11696193" w14:textId="77777777" w:rsidR="00190AD0" w:rsidRPr="003F1541" w:rsidRDefault="00190AD0" w:rsidP="00190AD0">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Anyanyelvű oktatás és kultúra.</w:t>
            </w:r>
          </w:p>
        </w:tc>
        <w:tc>
          <w:tcPr>
            <w:tcW w:w="3402" w:type="dxa"/>
            <w:vMerge/>
          </w:tcPr>
          <w:p w14:paraId="12D10751"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3402" w:type="dxa"/>
            <w:vMerge/>
          </w:tcPr>
          <w:p w14:paraId="781269C4" w14:textId="77777777" w:rsidR="00190AD0" w:rsidRPr="003F1541" w:rsidRDefault="00190AD0" w:rsidP="00EC6689">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14:paraId="77C564D6" w14:textId="77777777" w:rsidR="00190AD0" w:rsidRPr="003F1541" w:rsidRDefault="00190AD0" w:rsidP="00190AD0">
      <w:pPr>
        <w:spacing w:before="120" w:after="0"/>
        <w:ind w:left="1066" w:hanging="1066"/>
        <w:jc w:val="both"/>
        <w:rPr>
          <w:rFonts w:ascii="Times New Roman" w:eastAsia="Times New Roman" w:hAnsi="Times New Roman" w:cs="Times New Roman"/>
          <w:b/>
          <w:smallCaps/>
          <w:color w:val="000000"/>
          <w:sz w:val="24"/>
          <w:szCs w:val="24"/>
        </w:rPr>
      </w:pPr>
      <w:r w:rsidRPr="003F1541">
        <w:rPr>
          <w:rFonts w:ascii="Times New Roman" w:eastAsia="Times New Roman" w:hAnsi="Times New Roman" w:cs="Times New Roman"/>
          <w:b/>
          <w:smallCaps/>
          <w:color w:val="000000"/>
          <w:sz w:val="24"/>
          <w:szCs w:val="24"/>
        </w:rPr>
        <w:t>Javasolt tevékenységek:</w:t>
      </w:r>
    </w:p>
    <w:p w14:paraId="6ABA6258"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Népszámlálási adatok, statisztikai adatsorok segítségével a határon túli magyarság létszámadatainak a nyomon követése 1920-tól a közelmúltig, következtetések levonása az adatokból.</w:t>
      </w:r>
    </w:p>
    <w:p w14:paraId="0B5BCCDF" w14:textId="77777777" w:rsidR="00190AD0" w:rsidRPr="003F1541" w:rsidRDefault="00190AD0" w:rsidP="00190AD0">
      <w:pPr>
        <w:numPr>
          <w:ilvl w:val="0"/>
          <w:numId w:val="46"/>
        </w:num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sidRPr="003F1541">
        <w:rPr>
          <w:rFonts w:ascii="Times New Roman" w:eastAsia="Times New Roman" w:hAnsi="Times New Roman" w:cs="Times New Roman"/>
          <w:color w:val="000000"/>
          <w:sz w:val="24"/>
          <w:szCs w:val="24"/>
        </w:rPr>
        <w:t>Információk gyűjtése a magyar kisebbségek önszerveződésének, érdekvédelmének intézményeiről a 21. században.</w:t>
      </w:r>
    </w:p>
    <w:p w14:paraId="5BCF4700" w14:textId="77777777" w:rsidR="00190AD0" w:rsidRPr="003F1541" w:rsidRDefault="00190AD0" w:rsidP="00190AD0">
      <w:pPr>
        <w:spacing w:line="259" w:lineRule="auto"/>
        <w:rPr>
          <w:rFonts w:ascii="Times New Roman" w:eastAsia="Times New Roman" w:hAnsi="Times New Roman" w:cs="Times New Roman"/>
          <w:b/>
          <w:sz w:val="24"/>
          <w:szCs w:val="24"/>
        </w:rPr>
      </w:pPr>
      <w:r w:rsidRPr="003F1541">
        <w:rPr>
          <w:rFonts w:ascii="Times New Roman" w:eastAsia="Times New Roman" w:hAnsi="Times New Roman" w:cs="Times New Roman"/>
          <w:b/>
          <w:sz w:val="28"/>
          <w:szCs w:val="28"/>
        </w:rPr>
        <w:lastRenderedPageBreak/>
        <w:t>Az érettségi vizsgára felkészítő kétéves képzésben résztvevő hallgató a második év nevelési-oktatási szakasz végére képessé válik:</w:t>
      </w:r>
    </w:p>
    <w:p w14:paraId="39E3A97C" w14:textId="77777777" w:rsidR="00190AD0" w:rsidRPr="003F1541" w:rsidRDefault="00190AD0" w:rsidP="00190AD0">
      <w:pPr>
        <w:numPr>
          <w:ilvl w:val="0"/>
          <w:numId w:val="33"/>
        </w:numPr>
        <w:pBdr>
          <w:top w:val="nil"/>
          <w:left w:val="nil"/>
          <w:bottom w:val="nil"/>
          <w:right w:val="nil"/>
          <w:between w:val="nil"/>
        </w:pBdr>
        <w:tabs>
          <w:tab w:val="left" w:pos="7698"/>
        </w:tabs>
        <w:spacing w:before="60" w:after="0" w:line="360" w:lineRule="auto"/>
        <w:ind w:left="709"/>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önállóan tud használni általános és történelmi, nyomtatott és digitális információforrásokat (tankönyv, kézikönyvek, szakkönyvek, lexikonok, képzőművészeti alkotások, könyvtár és egyéb adatbázisok, filmek, keresők);</w:t>
      </w:r>
    </w:p>
    <w:p w14:paraId="6DE9D5C2" w14:textId="77777777" w:rsidR="00190AD0" w:rsidRPr="003F1541" w:rsidRDefault="00190AD0" w:rsidP="00190AD0">
      <w:pPr>
        <w:numPr>
          <w:ilvl w:val="0"/>
          <w:numId w:val="33"/>
        </w:numPr>
        <w:pBdr>
          <w:top w:val="nil"/>
          <w:left w:val="nil"/>
          <w:bottom w:val="nil"/>
          <w:right w:val="nil"/>
          <w:between w:val="nil"/>
        </w:pBdr>
        <w:spacing w:after="0" w:line="360" w:lineRule="auto"/>
        <w:ind w:left="709"/>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önállóan információkat tud gyűjteni, áttekinteni, rendszerezni és értelmezni különböző médiumokból és írásos vagy képi forrásokból, statisztikákból, diagramokból, térképekről nyomtatott és digitális felületekről;</w:t>
      </w:r>
    </w:p>
    <w:p w14:paraId="3EBA59E7" w14:textId="77777777" w:rsidR="00190AD0" w:rsidRPr="003F1541" w:rsidRDefault="00190AD0" w:rsidP="00190AD0">
      <w:pPr>
        <w:numPr>
          <w:ilvl w:val="0"/>
          <w:numId w:val="33"/>
        </w:numPr>
        <w:pBdr>
          <w:top w:val="nil"/>
          <w:left w:val="nil"/>
          <w:bottom w:val="nil"/>
          <w:right w:val="nil"/>
          <w:between w:val="nil"/>
        </w:pBdr>
        <w:spacing w:after="0" w:line="360" w:lineRule="auto"/>
        <w:ind w:left="709"/>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képes a szándékainak megfelelő információkat kiválasztani különböző műfajú forrásokból;</w:t>
      </w:r>
    </w:p>
    <w:p w14:paraId="0E17D873" w14:textId="77777777" w:rsidR="00190AD0" w:rsidRPr="003F1541" w:rsidRDefault="00190AD0" w:rsidP="00190AD0">
      <w:pPr>
        <w:numPr>
          <w:ilvl w:val="0"/>
          <w:numId w:val="33"/>
        </w:numPr>
        <w:pBdr>
          <w:top w:val="nil"/>
          <w:left w:val="nil"/>
          <w:bottom w:val="nil"/>
          <w:right w:val="nil"/>
          <w:between w:val="nil"/>
        </w:pBdr>
        <w:spacing w:after="0" w:line="360" w:lineRule="auto"/>
        <w:ind w:left="709"/>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összehasonlítja a forrásokban talált információkat saját ismereteivel;</w:t>
      </w:r>
    </w:p>
    <w:p w14:paraId="43D76BF9" w14:textId="77777777" w:rsidR="00190AD0" w:rsidRPr="003F1541" w:rsidRDefault="00190AD0" w:rsidP="00190AD0">
      <w:pPr>
        <w:numPr>
          <w:ilvl w:val="0"/>
          <w:numId w:val="33"/>
        </w:numPr>
        <w:pBdr>
          <w:top w:val="nil"/>
          <w:left w:val="nil"/>
          <w:bottom w:val="nil"/>
          <w:right w:val="nil"/>
          <w:between w:val="nil"/>
        </w:pBdr>
        <w:spacing w:after="0" w:line="360" w:lineRule="auto"/>
        <w:ind w:left="709" w:hanging="357"/>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képes kiválasztani a megfelelő forrást valamely történelmi állítás, vélemény alátámasztására vagy cáfolására.</w:t>
      </w:r>
    </w:p>
    <w:p w14:paraId="3A561223" w14:textId="77777777" w:rsidR="00190AD0" w:rsidRPr="003F1541" w:rsidRDefault="00190AD0" w:rsidP="00190AD0">
      <w:pPr>
        <w:numPr>
          <w:ilvl w:val="0"/>
          <w:numId w:val="27"/>
        </w:numPr>
        <w:pBdr>
          <w:top w:val="nil"/>
          <w:left w:val="nil"/>
          <w:bottom w:val="nil"/>
          <w:right w:val="nil"/>
          <w:between w:val="nil"/>
        </w:pBdr>
        <w:spacing w:after="0" w:line="360" w:lineRule="auto"/>
        <w:ind w:right="42" w:hanging="357"/>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 xml:space="preserve">ismeri a magyar és az európai történelem tanult történelmi korszakait, időszakait, és képes azokat időben és térben elhelyezni; </w:t>
      </w:r>
    </w:p>
    <w:p w14:paraId="1302AB06" w14:textId="77777777" w:rsidR="00190AD0" w:rsidRPr="003F1541" w:rsidRDefault="00190AD0" w:rsidP="00190AD0">
      <w:pPr>
        <w:numPr>
          <w:ilvl w:val="0"/>
          <w:numId w:val="27"/>
        </w:numPr>
        <w:pBdr>
          <w:top w:val="nil"/>
          <w:left w:val="nil"/>
          <w:bottom w:val="nil"/>
          <w:right w:val="nil"/>
          <w:between w:val="nil"/>
        </w:pBdr>
        <w:spacing w:after="0" w:line="360" w:lineRule="auto"/>
        <w:ind w:right="42" w:hanging="357"/>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az egyes események, folyamatok idejét konkrét történelmi korhoz, időszakhoz kapcsolja vagy viszonyítja, ismeri néhány kiemelten fontos esemény, jelenség időpontját, kronológiát használ és készít;</w:t>
      </w:r>
    </w:p>
    <w:p w14:paraId="6867C4A4" w14:textId="77777777" w:rsidR="00190AD0" w:rsidRPr="003F1541" w:rsidRDefault="00190AD0" w:rsidP="00190AD0">
      <w:pPr>
        <w:numPr>
          <w:ilvl w:val="0"/>
          <w:numId w:val="27"/>
        </w:numPr>
        <w:pBdr>
          <w:top w:val="nil"/>
          <w:left w:val="nil"/>
          <w:bottom w:val="nil"/>
          <w:right w:val="nil"/>
          <w:between w:val="nil"/>
        </w:pBdr>
        <w:spacing w:after="0" w:line="360" w:lineRule="auto"/>
        <w:ind w:right="42"/>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össze tudja hasonlítani megadott szempontok alapján az egyes történelmi korszakok, időszakok jellegzetességeit az egyetemes és a magyar történelem egymáshoz kapcsolódó eseményeit;</w:t>
      </w:r>
    </w:p>
    <w:p w14:paraId="6FEFC202" w14:textId="77777777" w:rsidR="00190AD0" w:rsidRPr="003F1541" w:rsidRDefault="00190AD0" w:rsidP="00190AD0">
      <w:pPr>
        <w:numPr>
          <w:ilvl w:val="0"/>
          <w:numId w:val="27"/>
        </w:numPr>
        <w:pBdr>
          <w:top w:val="nil"/>
          <w:left w:val="nil"/>
          <w:bottom w:val="nil"/>
          <w:right w:val="nil"/>
          <w:between w:val="nil"/>
        </w:pBdr>
        <w:spacing w:after="0" w:line="360" w:lineRule="auto"/>
        <w:ind w:right="42"/>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képes azonosítani a tanult egyetemes és magyar történelmi személyiségek közül a kortársakat;</w:t>
      </w:r>
    </w:p>
    <w:p w14:paraId="5BF2BF49" w14:textId="77777777" w:rsidR="00190AD0" w:rsidRPr="003F1541" w:rsidRDefault="00190AD0" w:rsidP="00190AD0">
      <w:pPr>
        <w:numPr>
          <w:ilvl w:val="0"/>
          <w:numId w:val="27"/>
        </w:numPr>
        <w:pBdr>
          <w:top w:val="nil"/>
          <w:left w:val="nil"/>
          <w:bottom w:val="nil"/>
          <w:right w:val="nil"/>
          <w:between w:val="nil"/>
        </w:pBdr>
        <w:spacing w:after="0" w:line="360" w:lineRule="auto"/>
        <w:ind w:right="42"/>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felismeri, hogy a magyar történelem az európai történelem része, és példákat tud hozni a magyar és európai történelem kölcsönhatásaira;</w:t>
      </w:r>
    </w:p>
    <w:p w14:paraId="0AA13767" w14:textId="77777777" w:rsidR="00190AD0" w:rsidRPr="003F1541" w:rsidRDefault="00190AD0" w:rsidP="00190AD0">
      <w:pPr>
        <w:numPr>
          <w:ilvl w:val="0"/>
          <w:numId w:val="27"/>
        </w:numPr>
        <w:pBdr>
          <w:top w:val="nil"/>
          <w:left w:val="nil"/>
          <w:bottom w:val="nil"/>
          <w:right w:val="nil"/>
          <w:between w:val="nil"/>
        </w:pBdr>
        <w:spacing w:after="0" w:line="360" w:lineRule="auto"/>
        <w:ind w:right="42"/>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a földrajzi környezet és a történeti folyamatok összefüggéseit példákkal képes alátámasztani;</w:t>
      </w:r>
    </w:p>
    <w:p w14:paraId="65D722C3" w14:textId="77777777" w:rsidR="00190AD0" w:rsidRPr="003F1541" w:rsidRDefault="00190AD0" w:rsidP="00190AD0">
      <w:pPr>
        <w:pBdr>
          <w:top w:val="nil"/>
          <w:left w:val="nil"/>
          <w:bottom w:val="nil"/>
          <w:right w:val="nil"/>
          <w:between w:val="nil"/>
        </w:pBdr>
        <w:spacing w:after="120" w:line="360" w:lineRule="auto"/>
        <w:ind w:left="301"/>
        <w:jc w:val="both"/>
        <w:rPr>
          <w:rFonts w:ascii="Times New Roman" w:eastAsia="Times New Roman" w:hAnsi="Times New Roman" w:cs="Times New Roman"/>
          <w:sz w:val="24"/>
          <w:szCs w:val="24"/>
        </w:rPr>
      </w:pPr>
      <w:r w:rsidRPr="003F1541">
        <w:rPr>
          <w:rFonts w:ascii="Times New Roman" w:eastAsia="Times New Roman" w:hAnsi="Times New Roman" w:cs="Times New Roman"/>
          <w:color w:val="000000"/>
          <w:sz w:val="24"/>
          <w:szCs w:val="24"/>
        </w:rPr>
        <w:t>A képzésben résztvevő hallgató felismeri, hogy a jelen társadalmi, gazdasági, politikai és kulturális viszonyai a múltbeli események, tényezők következményeiként alakultak ki.</w:t>
      </w:r>
    </w:p>
    <w:p w14:paraId="095D8376" w14:textId="77777777" w:rsidR="00190AD0" w:rsidRPr="00D5708E" w:rsidRDefault="00190AD0" w:rsidP="00190AD0">
      <w:pPr>
        <w:spacing w:line="360" w:lineRule="auto"/>
        <w:jc w:val="both"/>
        <w:rPr>
          <w:rFonts w:ascii="Times New Roman" w:eastAsia="Times New Roman" w:hAnsi="Times New Roman" w:cs="Times New Roman"/>
          <w:b/>
          <w:szCs w:val="24"/>
        </w:rPr>
      </w:pPr>
      <w:bookmarkStart w:id="21" w:name="_heading=h.1ksv4uv" w:colFirst="0" w:colLast="0"/>
      <w:bookmarkEnd w:id="21"/>
      <w:r w:rsidRPr="00D5708E">
        <w:rPr>
          <w:rFonts w:ascii="Times New Roman" w:eastAsia="Times New Roman" w:hAnsi="Times New Roman" w:cs="Times New Roman"/>
          <w:i/>
          <w:color w:val="000000"/>
          <w:szCs w:val="24"/>
        </w:rPr>
        <w:t>Az összeállításhoz felhasznált dokumentumok:</w:t>
      </w:r>
    </w:p>
    <w:p w14:paraId="6388F991" w14:textId="77777777" w:rsidR="00190AD0" w:rsidRPr="00D5708E" w:rsidRDefault="000D43B8" w:rsidP="00190AD0">
      <w:pPr>
        <w:shd w:val="clear" w:color="auto" w:fill="FFFFFF"/>
        <w:spacing w:after="0" w:line="240" w:lineRule="auto"/>
        <w:rPr>
          <w:rFonts w:ascii="Times New Roman" w:eastAsia="Times New Roman" w:hAnsi="Times New Roman" w:cs="Times New Roman"/>
          <w:color w:val="222222"/>
          <w:szCs w:val="24"/>
        </w:rPr>
      </w:pPr>
      <w:hyperlink r:id="rId11">
        <w:r w:rsidR="00190AD0" w:rsidRPr="00D5708E">
          <w:rPr>
            <w:rFonts w:ascii="Times New Roman" w:eastAsia="Times New Roman" w:hAnsi="Times New Roman" w:cs="Times New Roman"/>
            <w:color w:val="1155CC"/>
            <w:szCs w:val="24"/>
            <w:u w:val="single"/>
          </w:rPr>
          <w:t>https://www.oktatas.hu/kozneveles/kerettantervek/2020_nat/iskolarendszeru_felnottoktatas</w:t>
        </w:r>
      </w:hyperlink>
      <w:r w:rsidR="00190AD0" w:rsidRPr="00D5708E">
        <w:rPr>
          <w:rFonts w:ascii="Times New Roman" w:eastAsia="Times New Roman" w:hAnsi="Times New Roman" w:cs="Times New Roman"/>
          <w:color w:val="222222"/>
          <w:szCs w:val="24"/>
        </w:rPr>
        <w:t xml:space="preserve">  Letöltés ideje: 2023.07.24.</w:t>
      </w:r>
    </w:p>
    <w:p w14:paraId="18DB1641" w14:textId="77777777" w:rsidR="00190AD0" w:rsidRPr="00D5708E" w:rsidRDefault="000D43B8" w:rsidP="00190AD0">
      <w:pPr>
        <w:shd w:val="clear" w:color="auto" w:fill="FFFFFF"/>
        <w:spacing w:after="0" w:line="240" w:lineRule="auto"/>
        <w:rPr>
          <w:rFonts w:ascii="Times New Roman" w:eastAsia="Times New Roman" w:hAnsi="Times New Roman" w:cs="Times New Roman"/>
          <w:color w:val="222222"/>
          <w:szCs w:val="24"/>
        </w:rPr>
      </w:pPr>
      <w:hyperlink r:id="rId12">
        <w:r w:rsidR="00190AD0" w:rsidRPr="00D5708E">
          <w:rPr>
            <w:rFonts w:ascii="Times New Roman" w:eastAsia="Times New Roman" w:hAnsi="Times New Roman" w:cs="Times New Roman"/>
            <w:color w:val="1155CC"/>
            <w:szCs w:val="24"/>
            <w:u w:val="single"/>
          </w:rPr>
          <w:t>https://www.oktatas.hu/kozneveles/erettsegi/kozismereti_vizsgatargyak_2024tol</w:t>
        </w:r>
      </w:hyperlink>
      <w:r w:rsidR="00190AD0" w:rsidRPr="00D5708E">
        <w:rPr>
          <w:rFonts w:ascii="Times New Roman" w:eastAsia="Times New Roman" w:hAnsi="Times New Roman" w:cs="Times New Roman"/>
          <w:color w:val="222222"/>
          <w:szCs w:val="24"/>
        </w:rPr>
        <w:t xml:space="preserve"> Letöltés ideje: 2023.07.24.</w:t>
      </w:r>
    </w:p>
    <w:p w14:paraId="27F188A4" w14:textId="77777777" w:rsidR="00190AD0" w:rsidRPr="00D5708E" w:rsidRDefault="00190AD0" w:rsidP="00190AD0">
      <w:pPr>
        <w:shd w:val="clear" w:color="auto" w:fill="FFFFFF"/>
        <w:spacing w:after="0" w:line="240" w:lineRule="auto"/>
        <w:rPr>
          <w:rFonts w:ascii="Times New Roman" w:eastAsia="Times New Roman" w:hAnsi="Times New Roman" w:cs="Times New Roman"/>
          <w:color w:val="222222"/>
          <w:szCs w:val="24"/>
        </w:rPr>
      </w:pPr>
    </w:p>
    <w:p w14:paraId="0ED9C05E" w14:textId="77777777" w:rsidR="00190AD0" w:rsidRDefault="00190AD0">
      <w:pPr>
        <w:spacing w:line="259" w:lineRule="auto"/>
        <w:rPr>
          <w:rFonts w:ascii="Times New Roman" w:hAnsi="Times New Roman" w:cs="Times New Roman"/>
        </w:rPr>
        <w:sectPr w:rsidR="00190AD0" w:rsidSect="00EC6689">
          <w:pgSz w:w="16838" w:h="11906" w:orient="landscape"/>
          <w:pgMar w:top="1417" w:right="1417" w:bottom="1417" w:left="1417" w:header="708" w:footer="708" w:gutter="0"/>
          <w:pgNumType w:start="1"/>
          <w:cols w:space="708"/>
          <w:docGrid w:linePitch="299"/>
        </w:sectPr>
      </w:pPr>
    </w:p>
    <w:p w14:paraId="19F1CADA" w14:textId="77777777" w:rsidR="00190AD0" w:rsidRPr="008F0BA0" w:rsidRDefault="00190AD0" w:rsidP="00190AD0">
      <w:pPr>
        <w:spacing w:line="360" w:lineRule="auto"/>
        <w:jc w:val="center"/>
        <w:rPr>
          <w:rFonts w:ascii="Times New Roman" w:eastAsia="Times New Roman" w:hAnsi="Times New Roman" w:cs="Times New Roman"/>
          <w:b/>
          <w:sz w:val="24"/>
          <w:szCs w:val="24"/>
        </w:rPr>
      </w:pPr>
    </w:p>
    <w:p w14:paraId="6BFFC278" w14:textId="77777777" w:rsidR="00190AD0" w:rsidRPr="008F0BA0" w:rsidRDefault="00190AD0" w:rsidP="00190AD0">
      <w:pPr>
        <w:spacing w:line="360" w:lineRule="auto"/>
        <w:jc w:val="center"/>
        <w:rPr>
          <w:rFonts w:ascii="Times New Roman" w:eastAsia="Times New Roman" w:hAnsi="Times New Roman" w:cs="Times New Roman"/>
          <w:b/>
          <w:sz w:val="24"/>
          <w:szCs w:val="24"/>
        </w:rPr>
      </w:pPr>
    </w:p>
    <w:p w14:paraId="4DD4550D" w14:textId="77777777" w:rsidR="00190AD0" w:rsidRPr="008F0BA0" w:rsidRDefault="00190AD0" w:rsidP="00190AD0">
      <w:pPr>
        <w:spacing w:line="360" w:lineRule="auto"/>
        <w:jc w:val="center"/>
        <w:rPr>
          <w:rFonts w:ascii="Times New Roman" w:eastAsia="Times New Roman" w:hAnsi="Times New Roman" w:cs="Times New Roman"/>
          <w:b/>
          <w:sz w:val="24"/>
          <w:szCs w:val="24"/>
        </w:rPr>
      </w:pPr>
    </w:p>
    <w:p w14:paraId="65CFBD72" w14:textId="77777777" w:rsidR="00190AD0" w:rsidRPr="008F0BA0" w:rsidRDefault="00190AD0" w:rsidP="00190AD0">
      <w:pPr>
        <w:spacing w:line="360" w:lineRule="auto"/>
        <w:jc w:val="center"/>
        <w:rPr>
          <w:rFonts w:ascii="Times New Roman" w:eastAsia="Times New Roman" w:hAnsi="Times New Roman" w:cs="Times New Roman"/>
          <w:b/>
          <w:sz w:val="24"/>
          <w:szCs w:val="24"/>
        </w:rPr>
      </w:pPr>
      <w:r w:rsidRPr="008F0BA0">
        <w:rPr>
          <w:rFonts w:ascii="Times New Roman" w:eastAsia="Times New Roman" w:hAnsi="Times New Roman" w:cs="Times New Roman"/>
          <w:b/>
          <w:sz w:val="24"/>
          <w:szCs w:val="24"/>
        </w:rPr>
        <w:t xml:space="preserve">HELYI MINTATANTERV </w:t>
      </w:r>
    </w:p>
    <w:p w14:paraId="6DA3A391" w14:textId="77777777" w:rsidR="00190AD0" w:rsidRPr="008F0BA0" w:rsidRDefault="00190AD0" w:rsidP="00190AD0">
      <w:pPr>
        <w:spacing w:line="360" w:lineRule="auto"/>
        <w:jc w:val="center"/>
        <w:rPr>
          <w:rFonts w:ascii="Times New Roman" w:eastAsia="Times New Roman" w:hAnsi="Times New Roman" w:cs="Times New Roman"/>
          <w:b/>
          <w:sz w:val="24"/>
          <w:szCs w:val="24"/>
        </w:rPr>
      </w:pPr>
      <w:r w:rsidRPr="008F0BA0">
        <w:rPr>
          <w:rFonts w:ascii="Times New Roman" w:eastAsia="Times New Roman" w:hAnsi="Times New Roman" w:cs="Times New Roman"/>
          <w:b/>
          <w:sz w:val="24"/>
          <w:szCs w:val="24"/>
        </w:rPr>
        <w:t xml:space="preserve">a technikum Szkt. 20. § (3) bekezdése szerinti </w:t>
      </w:r>
    </w:p>
    <w:p w14:paraId="39C6D3C2" w14:textId="77777777" w:rsidR="00190AD0" w:rsidRPr="008F0BA0" w:rsidRDefault="00190AD0" w:rsidP="00190AD0">
      <w:pPr>
        <w:spacing w:line="360" w:lineRule="auto"/>
        <w:jc w:val="center"/>
        <w:rPr>
          <w:rFonts w:ascii="Times New Roman" w:eastAsia="Times New Roman" w:hAnsi="Times New Roman" w:cs="Times New Roman"/>
          <w:b/>
          <w:sz w:val="24"/>
          <w:szCs w:val="24"/>
          <w:u w:val="single"/>
        </w:rPr>
      </w:pPr>
      <w:r w:rsidRPr="008F0BA0">
        <w:rPr>
          <w:rFonts w:ascii="Times New Roman" w:eastAsia="Times New Roman" w:hAnsi="Times New Roman" w:cs="Times New Roman"/>
          <w:b/>
          <w:sz w:val="24"/>
          <w:szCs w:val="24"/>
          <w:u w:val="single"/>
        </w:rPr>
        <w:t>kizárólag érettségi vizsgára felkészítő képzéséhez</w:t>
      </w:r>
    </w:p>
    <w:p w14:paraId="1BB68A7A" w14:textId="77777777" w:rsidR="00190AD0" w:rsidRPr="008F0BA0" w:rsidRDefault="00190AD0" w:rsidP="00190AD0">
      <w:pPr>
        <w:spacing w:line="360" w:lineRule="auto"/>
        <w:jc w:val="center"/>
        <w:rPr>
          <w:rFonts w:ascii="Times New Roman" w:eastAsia="Times New Roman" w:hAnsi="Times New Roman" w:cs="Times New Roman"/>
          <w:b/>
          <w:sz w:val="24"/>
          <w:szCs w:val="24"/>
          <w:u w:val="single"/>
        </w:rPr>
      </w:pPr>
    </w:p>
    <w:p w14:paraId="44EB2B5C" w14:textId="77777777" w:rsidR="00190AD0" w:rsidRPr="008F0BA0" w:rsidRDefault="00190AD0" w:rsidP="00190AD0">
      <w:pPr>
        <w:spacing w:line="360" w:lineRule="auto"/>
        <w:jc w:val="center"/>
        <w:rPr>
          <w:rFonts w:ascii="Times New Roman" w:eastAsia="Times New Roman" w:hAnsi="Times New Roman" w:cs="Times New Roman"/>
          <w:b/>
          <w:sz w:val="24"/>
          <w:szCs w:val="24"/>
          <w:u w:val="single"/>
        </w:rPr>
      </w:pPr>
    </w:p>
    <w:p w14:paraId="0CEB3560" w14:textId="77777777" w:rsidR="00190AD0" w:rsidRPr="008F0BA0" w:rsidRDefault="00190AD0" w:rsidP="00190AD0">
      <w:pPr>
        <w:spacing w:line="360" w:lineRule="auto"/>
        <w:jc w:val="center"/>
        <w:rPr>
          <w:rFonts w:ascii="Times New Roman" w:eastAsia="Times New Roman" w:hAnsi="Times New Roman" w:cs="Times New Roman"/>
          <w:b/>
          <w:sz w:val="24"/>
          <w:szCs w:val="24"/>
          <w:u w:val="single"/>
        </w:rPr>
      </w:pPr>
    </w:p>
    <w:p w14:paraId="366B6C42" w14:textId="77777777" w:rsidR="00190AD0" w:rsidRPr="008F0BA0" w:rsidRDefault="00190AD0" w:rsidP="00EC6689">
      <w:pPr>
        <w:pStyle w:val="Cmsor1"/>
        <w:jc w:val="center"/>
      </w:pPr>
      <w:bookmarkStart w:id="22" w:name="_Toc209439240"/>
      <w:r w:rsidRPr="008F0BA0">
        <w:t>Matematika</w:t>
      </w:r>
      <w:bookmarkEnd w:id="22"/>
    </w:p>
    <w:p w14:paraId="5224E549" w14:textId="77777777" w:rsidR="00190AD0" w:rsidRPr="008F0BA0" w:rsidRDefault="00190AD0" w:rsidP="00EC6689">
      <w:pPr>
        <w:pStyle w:val="Cmsor1"/>
        <w:jc w:val="center"/>
      </w:pPr>
      <w:bookmarkStart w:id="23" w:name="_Toc209439241"/>
      <w:r w:rsidRPr="008F0BA0">
        <w:t>tantárgy</w:t>
      </w:r>
      <w:bookmarkEnd w:id="23"/>
    </w:p>
    <w:p w14:paraId="6C7CFC08" w14:textId="77777777" w:rsidR="00190AD0" w:rsidRPr="008F0BA0" w:rsidRDefault="00190AD0" w:rsidP="00190AD0">
      <w:pPr>
        <w:spacing w:line="259" w:lineRule="auto"/>
        <w:rPr>
          <w:rFonts w:ascii="Times New Roman" w:hAnsi="Times New Roman" w:cs="Times New Roman"/>
          <w:sz w:val="24"/>
          <w:szCs w:val="24"/>
        </w:rPr>
      </w:pPr>
      <w:r w:rsidRPr="008F0BA0">
        <w:rPr>
          <w:rFonts w:ascii="Times New Roman" w:hAnsi="Times New Roman" w:cs="Times New Roman"/>
          <w:sz w:val="24"/>
          <w:szCs w:val="24"/>
        </w:rPr>
        <w:br w:type="page"/>
      </w:r>
    </w:p>
    <w:p w14:paraId="11DDA8EF" w14:textId="77777777" w:rsidR="00190AD0" w:rsidRPr="00CF7291" w:rsidRDefault="00190AD0" w:rsidP="00190AD0">
      <w:pPr>
        <w:rPr>
          <w:rStyle w:val="Kiemels"/>
          <w:rFonts w:ascii="Times New Roman" w:hAnsi="Times New Roman" w:cs="Times New Roman"/>
          <w:sz w:val="28"/>
          <w:szCs w:val="28"/>
        </w:rPr>
      </w:pPr>
      <w:r w:rsidRPr="00CF7291">
        <w:rPr>
          <w:rStyle w:val="Kiemels"/>
          <w:rFonts w:ascii="Times New Roman" w:hAnsi="Times New Roman" w:cs="Times New Roman"/>
          <w:sz w:val="28"/>
          <w:szCs w:val="28"/>
        </w:rPr>
        <w:lastRenderedPageBreak/>
        <w:t>12. évfolyam – heti 4 óra</w:t>
      </w:r>
    </w:p>
    <w:p w14:paraId="7FA68D32" w14:textId="77777777" w:rsidR="00190AD0" w:rsidRPr="008F0BA0" w:rsidRDefault="00190AD0" w:rsidP="00190AD0">
      <w:pPr>
        <w:rPr>
          <w:rStyle w:val="Kiemels"/>
          <w:rFonts w:ascii="Times New Roman" w:hAnsi="Times New Roman" w:cs="Times New Roman"/>
          <w:sz w:val="24"/>
          <w:szCs w:val="24"/>
        </w:rPr>
      </w:pPr>
      <w:r w:rsidRPr="008F0BA0">
        <w:rPr>
          <w:rStyle w:val="Kiemels"/>
          <w:rFonts w:ascii="Times New Roman" w:hAnsi="Times New Roman" w:cs="Times New Roman"/>
          <w:sz w:val="24"/>
          <w:szCs w:val="24"/>
        </w:rPr>
        <w:t>A témakörök áttekintő táblázata:</w:t>
      </w:r>
    </w:p>
    <w:tbl>
      <w:tblPr>
        <w:tblStyle w:val="Rcsostblzat"/>
        <w:tblW w:w="7995" w:type="dxa"/>
        <w:tblLook w:val="04A0" w:firstRow="1" w:lastRow="0" w:firstColumn="1" w:lastColumn="0" w:noHBand="0" w:noVBand="1"/>
      </w:tblPr>
      <w:tblGrid>
        <w:gridCol w:w="6845"/>
        <w:gridCol w:w="1150"/>
      </w:tblGrid>
      <w:tr w:rsidR="00190AD0" w:rsidRPr="008F0BA0" w14:paraId="591AA347" w14:textId="77777777" w:rsidTr="00EC6689">
        <w:tc>
          <w:tcPr>
            <w:tcW w:w="7083" w:type="dxa"/>
          </w:tcPr>
          <w:p w14:paraId="3383B618" w14:textId="77777777" w:rsidR="00190AD0" w:rsidRPr="008F0BA0" w:rsidRDefault="00190AD0" w:rsidP="00EC6689">
            <w:pPr>
              <w:rPr>
                <w:rStyle w:val="Kiemels2"/>
                <w:rFonts w:ascii="Times New Roman" w:hAnsi="Times New Roman" w:cs="Times New Roman"/>
                <w:b w:val="0"/>
                <w:sz w:val="24"/>
                <w:szCs w:val="24"/>
              </w:rPr>
            </w:pPr>
            <w:r>
              <w:rPr>
                <w:rStyle w:val="Kiemels2"/>
                <w:rFonts w:ascii="Times New Roman" w:hAnsi="Times New Roman" w:cs="Times New Roman"/>
                <w:b w:val="0"/>
                <w:sz w:val="24"/>
                <w:szCs w:val="24"/>
              </w:rPr>
              <w:t>T</w:t>
            </w:r>
            <w:r>
              <w:rPr>
                <w:rStyle w:val="Kiemels2"/>
                <w:rFonts w:ascii="Times New Roman" w:hAnsi="Times New Roman" w:cs="Times New Roman"/>
                <w:sz w:val="24"/>
                <w:szCs w:val="24"/>
              </w:rPr>
              <w:t>émakör</w:t>
            </w:r>
          </w:p>
        </w:tc>
        <w:tc>
          <w:tcPr>
            <w:tcW w:w="912" w:type="dxa"/>
            <w:vAlign w:val="center"/>
          </w:tcPr>
          <w:p w14:paraId="5EED852B" w14:textId="77777777" w:rsidR="00190AD0" w:rsidRPr="008F0BA0" w:rsidRDefault="00190AD0" w:rsidP="00EC6689">
            <w:pPr>
              <w:autoSpaceDE w:val="0"/>
              <w:autoSpaceDN w:val="0"/>
              <w:adjustRightInd w:val="0"/>
              <w:jc w:val="center"/>
              <w:rPr>
                <w:rFonts w:ascii="Times New Roman" w:hAnsi="Times New Roman" w:cs="Times New Roman"/>
                <w:b/>
                <w:bCs/>
                <w:sz w:val="24"/>
                <w:szCs w:val="24"/>
              </w:rPr>
            </w:pPr>
            <w:r w:rsidRPr="008F0BA0">
              <w:rPr>
                <w:rFonts w:ascii="Times New Roman" w:hAnsi="Times New Roman" w:cs="Times New Roman"/>
                <w:b/>
                <w:bCs/>
                <w:sz w:val="24"/>
                <w:szCs w:val="24"/>
              </w:rPr>
              <w:t>Óraszám</w:t>
            </w:r>
          </w:p>
        </w:tc>
      </w:tr>
      <w:tr w:rsidR="00190AD0" w:rsidRPr="008F0BA0" w14:paraId="0750FC5C" w14:textId="77777777" w:rsidTr="00EC6689">
        <w:tc>
          <w:tcPr>
            <w:tcW w:w="7083" w:type="dxa"/>
          </w:tcPr>
          <w:p w14:paraId="6DF6C0C5" w14:textId="77777777" w:rsidR="00190AD0" w:rsidRPr="008F0BA0" w:rsidRDefault="00190AD0" w:rsidP="00EC6689">
            <w:pPr>
              <w:rPr>
                <w:rFonts w:ascii="Times New Roman" w:hAnsi="Times New Roman" w:cs="Times New Roman"/>
                <w:b/>
                <w:smallCaps/>
                <w:sz w:val="24"/>
                <w:szCs w:val="24"/>
              </w:rPr>
            </w:pPr>
            <w:r w:rsidRPr="008F0BA0">
              <w:rPr>
                <w:rStyle w:val="Kiemels2"/>
                <w:rFonts w:ascii="Times New Roman" w:hAnsi="Times New Roman" w:cs="Times New Roman"/>
                <w:b w:val="0"/>
                <w:sz w:val="24"/>
                <w:szCs w:val="24"/>
              </w:rPr>
              <w:t>Halmazok</w:t>
            </w:r>
          </w:p>
        </w:tc>
        <w:tc>
          <w:tcPr>
            <w:tcW w:w="912" w:type="dxa"/>
            <w:vAlign w:val="center"/>
          </w:tcPr>
          <w:p w14:paraId="2E4E2793" w14:textId="77777777" w:rsidR="00190AD0" w:rsidRPr="008F0BA0" w:rsidRDefault="00190AD0" w:rsidP="00EC6689">
            <w:pPr>
              <w:autoSpaceDE w:val="0"/>
              <w:autoSpaceDN w:val="0"/>
              <w:adjustRightInd w:val="0"/>
              <w:jc w:val="center"/>
              <w:rPr>
                <w:rFonts w:ascii="Times New Roman" w:hAnsi="Times New Roman" w:cs="Times New Roman"/>
                <w:sz w:val="24"/>
                <w:szCs w:val="24"/>
              </w:rPr>
            </w:pPr>
            <w:r w:rsidRPr="008F0BA0">
              <w:rPr>
                <w:rFonts w:ascii="Times New Roman" w:hAnsi="Times New Roman" w:cs="Times New Roman"/>
                <w:sz w:val="24"/>
                <w:szCs w:val="24"/>
              </w:rPr>
              <w:t>7</w:t>
            </w:r>
          </w:p>
        </w:tc>
      </w:tr>
      <w:tr w:rsidR="00190AD0" w:rsidRPr="008F0BA0" w14:paraId="103A7DD4" w14:textId="77777777" w:rsidTr="00EC6689">
        <w:tc>
          <w:tcPr>
            <w:tcW w:w="7083" w:type="dxa"/>
          </w:tcPr>
          <w:p w14:paraId="48EE139D" w14:textId="77777777" w:rsidR="00190AD0" w:rsidRPr="008F0BA0" w:rsidRDefault="00190AD0" w:rsidP="00EC6689">
            <w:pPr>
              <w:tabs>
                <w:tab w:val="left" w:pos="2070"/>
              </w:tabs>
              <w:rPr>
                <w:rFonts w:ascii="Times New Roman" w:hAnsi="Times New Roman" w:cs="Times New Roman"/>
                <w:b/>
                <w:smallCaps/>
                <w:sz w:val="24"/>
                <w:szCs w:val="24"/>
              </w:rPr>
            </w:pPr>
            <w:r w:rsidRPr="008F0BA0">
              <w:rPr>
                <w:rStyle w:val="Kiemels2"/>
                <w:rFonts w:ascii="Times New Roman" w:hAnsi="Times New Roman" w:cs="Times New Roman"/>
                <w:b w:val="0"/>
                <w:sz w:val="24"/>
                <w:szCs w:val="24"/>
              </w:rPr>
              <w:t>Matematikai logika</w:t>
            </w:r>
          </w:p>
        </w:tc>
        <w:tc>
          <w:tcPr>
            <w:tcW w:w="912" w:type="dxa"/>
            <w:vAlign w:val="center"/>
          </w:tcPr>
          <w:p w14:paraId="70733EBB" w14:textId="77777777" w:rsidR="00190AD0" w:rsidRPr="008F0BA0" w:rsidRDefault="00190AD0" w:rsidP="00EC6689">
            <w:pPr>
              <w:autoSpaceDE w:val="0"/>
              <w:autoSpaceDN w:val="0"/>
              <w:adjustRightInd w:val="0"/>
              <w:jc w:val="center"/>
              <w:rPr>
                <w:rFonts w:ascii="Times New Roman" w:hAnsi="Times New Roman" w:cs="Times New Roman"/>
                <w:sz w:val="24"/>
                <w:szCs w:val="24"/>
              </w:rPr>
            </w:pPr>
            <w:r w:rsidRPr="008F0BA0">
              <w:rPr>
                <w:rFonts w:ascii="Times New Roman" w:hAnsi="Times New Roman" w:cs="Times New Roman"/>
                <w:sz w:val="24"/>
                <w:szCs w:val="24"/>
              </w:rPr>
              <w:t>6</w:t>
            </w:r>
          </w:p>
        </w:tc>
      </w:tr>
      <w:tr w:rsidR="00190AD0" w:rsidRPr="008F0BA0" w14:paraId="13B6798F" w14:textId="77777777" w:rsidTr="00EC6689">
        <w:tc>
          <w:tcPr>
            <w:tcW w:w="7083" w:type="dxa"/>
          </w:tcPr>
          <w:p w14:paraId="2EF9E517" w14:textId="77777777" w:rsidR="00190AD0" w:rsidRPr="008F0BA0" w:rsidRDefault="00190AD0" w:rsidP="00EC6689">
            <w:pPr>
              <w:tabs>
                <w:tab w:val="left" w:pos="0"/>
              </w:tabs>
              <w:rPr>
                <w:rFonts w:ascii="Times New Roman" w:hAnsi="Times New Roman" w:cs="Times New Roman"/>
                <w:b/>
                <w:smallCaps/>
                <w:sz w:val="24"/>
                <w:szCs w:val="24"/>
              </w:rPr>
            </w:pPr>
            <w:r w:rsidRPr="008F0BA0">
              <w:rPr>
                <w:rStyle w:val="Kiemels2"/>
                <w:rFonts w:ascii="Times New Roman" w:hAnsi="Times New Roman" w:cs="Times New Roman"/>
                <w:b w:val="0"/>
                <w:sz w:val="24"/>
                <w:szCs w:val="24"/>
              </w:rPr>
              <w:t>Kombinatorika, gráfok</w:t>
            </w:r>
          </w:p>
        </w:tc>
        <w:tc>
          <w:tcPr>
            <w:tcW w:w="912" w:type="dxa"/>
            <w:vAlign w:val="center"/>
          </w:tcPr>
          <w:p w14:paraId="43D66A3D" w14:textId="77777777" w:rsidR="00190AD0" w:rsidRPr="008F0BA0" w:rsidRDefault="00190AD0" w:rsidP="00EC6689">
            <w:pPr>
              <w:autoSpaceDE w:val="0"/>
              <w:autoSpaceDN w:val="0"/>
              <w:adjustRightInd w:val="0"/>
              <w:jc w:val="center"/>
              <w:rPr>
                <w:rFonts w:ascii="Times New Roman" w:hAnsi="Times New Roman" w:cs="Times New Roman"/>
                <w:sz w:val="24"/>
                <w:szCs w:val="24"/>
              </w:rPr>
            </w:pPr>
            <w:r w:rsidRPr="008F0BA0">
              <w:rPr>
                <w:rFonts w:ascii="Times New Roman" w:hAnsi="Times New Roman" w:cs="Times New Roman"/>
                <w:sz w:val="24"/>
                <w:szCs w:val="24"/>
              </w:rPr>
              <w:t>8</w:t>
            </w:r>
          </w:p>
        </w:tc>
      </w:tr>
      <w:tr w:rsidR="00190AD0" w:rsidRPr="008F0BA0" w14:paraId="311ACA2A" w14:textId="77777777" w:rsidTr="00EC6689">
        <w:tc>
          <w:tcPr>
            <w:tcW w:w="7083" w:type="dxa"/>
          </w:tcPr>
          <w:p w14:paraId="5A621CCB" w14:textId="77777777" w:rsidR="00190AD0" w:rsidRPr="008F0BA0" w:rsidRDefault="00190AD0" w:rsidP="00EC6689">
            <w:pPr>
              <w:rPr>
                <w:rStyle w:val="Kiemels2"/>
                <w:rFonts w:ascii="Times New Roman" w:hAnsi="Times New Roman" w:cs="Times New Roman"/>
                <w:b w:val="0"/>
                <w:sz w:val="24"/>
                <w:szCs w:val="24"/>
                <w:highlight w:val="yellow"/>
              </w:rPr>
            </w:pPr>
            <w:r w:rsidRPr="008F0BA0">
              <w:rPr>
                <w:rStyle w:val="Kiemels2"/>
                <w:rFonts w:ascii="Times New Roman" w:hAnsi="Times New Roman" w:cs="Times New Roman"/>
                <w:b w:val="0"/>
                <w:sz w:val="24"/>
                <w:szCs w:val="24"/>
              </w:rPr>
              <w:t>Számhalmazok, műveletek</w:t>
            </w:r>
          </w:p>
        </w:tc>
        <w:tc>
          <w:tcPr>
            <w:tcW w:w="912" w:type="dxa"/>
            <w:vAlign w:val="center"/>
          </w:tcPr>
          <w:p w14:paraId="00F77A48"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6</w:t>
            </w:r>
          </w:p>
        </w:tc>
      </w:tr>
      <w:tr w:rsidR="00190AD0" w:rsidRPr="008F0BA0" w14:paraId="09663727" w14:textId="77777777" w:rsidTr="00EC6689">
        <w:tc>
          <w:tcPr>
            <w:tcW w:w="7083" w:type="dxa"/>
          </w:tcPr>
          <w:p w14:paraId="6BCA74F7"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Hatvány, gyök</w:t>
            </w:r>
          </w:p>
        </w:tc>
        <w:tc>
          <w:tcPr>
            <w:tcW w:w="912" w:type="dxa"/>
            <w:vAlign w:val="center"/>
          </w:tcPr>
          <w:p w14:paraId="50F6068D"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12</w:t>
            </w:r>
          </w:p>
        </w:tc>
      </w:tr>
      <w:tr w:rsidR="00190AD0" w:rsidRPr="008F0BA0" w14:paraId="597B6F08" w14:textId="77777777" w:rsidTr="00EC6689">
        <w:tc>
          <w:tcPr>
            <w:tcW w:w="7083" w:type="dxa"/>
          </w:tcPr>
          <w:p w14:paraId="315E842C"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Betűs kifejezések alkalmazása egyenletmegoldás, függvényábrázolás során</w:t>
            </w:r>
          </w:p>
        </w:tc>
        <w:tc>
          <w:tcPr>
            <w:tcW w:w="912" w:type="dxa"/>
            <w:vAlign w:val="center"/>
          </w:tcPr>
          <w:p w14:paraId="12015DE2"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8</w:t>
            </w:r>
          </w:p>
        </w:tc>
      </w:tr>
      <w:tr w:rsidR="00190AD0" w:rsidRPr="008F0BA0" w14:paraId="10B72800" w14:textId="77777777" w:rsidTr="00EC6689">
        <w:tc>
          <w:tcPr>
            <w:tcW w:w="7083" w:type="dxa"/>
          </w:tcPr>
          <w:p w14:paraId="6F5F6E21"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Arányosság, százalékszámítás</w:t>
            </w:r>
          </w:p>
        </w:tc>
        <w:tc>
          <w:tcPr>
            <w:tcW w:w="912" w:type="dxa"/>
            <w:vAlign w:val="center"/>
          </w:tcPr>
          <w:p w14:paraId="3B10DB3B"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8</w:t>
            </w:r>
          </w:p>
        </w:tc>
      </w:tr>
      <w:tr w:rsidR="00190AD0" w:rsidRPr="008F0BA0" w14:paraId="6914AB45" w14:textId="77777777" w:rsidTr="00EC6689">
        <w:tc>
          <w:tcPr>
            <w:tcW w:w="7083" w:type="dxa"/>
          </w:tcPr>
          <w:p w14:paraId="5D863900"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Elsőfokú egyenletek, egyenlőtlenségek, egyenletrendszerek</w:t>
            </w:r>
          </w:p>
        </w:tc>
        <w:tc>
          <w:tcPr>
            <w:tcW w:w="912" w:type="dxa"/>
            <w:vAlign w:val="center"/>
          </w:tcPr>
          <w:p w14:paraId="0145AD44"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14</w:t>
            </w:r>
          </w:p>
        </w:tc>
      </w:tr>
      <w:tr w:rsidR="00190AD0" w:rsidRPr="008F0BA0" w14:paraId="19C3C941" w14:textId="77777777" w:rsidTr="00EC6689">
        <w:tc>
          <w:tcPr>
            <w:tcW w:w="7083" w:type="dxa"/>
          </w:tcPr>
          <w:p w14:paraId="58FB5E4B"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Másodfokú egyenletek, egyenlőtlenségek</w:t>
            </w:r>
          </w:p>
        </w:tc>
        <w:tc>
          <w:tcPr>
            <w:tcW w:w="912" w:type="dxa"/>
            <w:vAlign w:val="center"/>
          </w:tcPr>
          <w:p w14:paraId="3E5D3B96"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10</w:t>
            </w:r>
          </w:p>
        </w:tc>
      </w:tr>
      <w:tr w:rsidR="00190AD0" w:rsidRPr="008F0BA0" w14:paraId="47363447" w14:textId="77777777" w:rsidTr="00EC6689">
        <w:tc>
          <w:tcPr>
            <w:tcW w:w="7083" w:type="dxa"/>
          </w:tcPr>
          <w:p w14:paraId="070C7B56"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A függvény fogalma, függvénytulajdonságok</w:t>
            </w:r>
          </w:p>
        </w:tc>
        <w:tc>
          <w:tcPr>
            <w:tcW w:w="912" w:type="dxa"/>
            <w:vAlign w:val="center"/>
          </w:tcPr>
          <w:p w14:paraId="04E458FA"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12</w:t>
            </w:r>
          </w:p>
        </w:tc>
      </w:tr>
      <w:tr w:rsidR="00190AD0" w:rsidRPr="008F0BA0" w14:paraId="713677BF" w14:textId="77777777" w:rsidTr="00EC6689">
        <w:tc>
          <w:tcPr>
            <w:tcW w:w="7083" w:type="dxa"/>
          </w:tcPr>
          <w:p w14:paraId="0580703F"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Geometriai alapismeretek</w:t>
            </w:r>
          </w:p>
        </w:tc>
        <w:tc>
          <w:tcPr>
            <w:tcW w:w="912" w:type="dxa"/>
            <w:vAlign w:val="center"/>
          </w:tcPr>
          <w:p w14:paraId="2B5EDC4E"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5</w:t>
            </w:r>
          </w:p>
        </w:tc>
      </w:tr>
      <w:tr w:rsidR="00190AD0" w:rsidRPr="008F0BA0" w14:paraId="60ED269B" w14:textId="77777777" w:rsidTr="00EC6689">
        <w:tc>
          <w:tcPr>
            <w:tcW w:w="7083" w:type="dxa"/>
          </w:tcPr>
          <w:p w14:paraId="519CCB4E" w14:textId="77777777" w:rsidR="00190AD0" w:rsidRPr="008F0BA0" w:rsidRDefault="00190AD0" w:rsidP="00EC6689">
            <w:pPr>
              <w:rPr>
                <w:rStyle w:val="Kiemels2"/>
                <w:rFonts w:ascii="Times New Roman" w:hAnsi="Times New Roman" w:cs="Times New Roman"/>
                <w:sz w:val="24"/>
                <w:szCs w:val="24"/>
              </w:rPr>
            </w:pPr>
            <w:r w:rsidRPr="008F0BA0">
              <w:rPr>
                <w:rStyle w:val="Kiemels2"/>
                <w:rFonts w:ascii="Times New Roman" w:hAnsi="Times New Roman" w:cs="Times New Roman"/>
                <w:b w:val="0"/>
                <w:sz w:val="24"/>
                <w:szCs w:val="24"/>
              </w:rPr>
              <w:t>Háromszögek</w:t>
            </w:r>
          </w:p>
        </w:tc>
        <w:tc>
          <w:tcPr>
            <w:tcW w:w="912" w:type="dxa"/>
            <w:vAlign w:val="center"/>
          </w:tcPr>
          <w:p w14:paraId="07303EFD"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9</w:t>
            </w:r>
          </w:p>
        </w:tc>
      </w:tr>
      <w:tr w:rsidR="00190AD0" w:rsidRPr="008F0BA0" w14:paraId="5ADEBD40" w14:textId="77777777" w:rsidTr="00EC6689">
        <w:tc>
          <w:tcPr>
            <w:tcW w:w="7083" w:type="dxa"/>
          </w:tcPr>
          <w:p w14:paraId="04EEF914"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Négyszögek, sokszögek</w:t>
            </w:r>
          </w:p>
        </w:tc>
        <w:tc>
          <w:tcPr>
            <w:tcW w:w="912" w:type="dxa"/>
            <w:vAlign w:val="center"/>
          </w:tcPr>
          <w:p w14:paraId="5ED635E7"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6</w:t>
            </w:r>
          </w:p>
        </w:tc>
      </w:tr>
      <w:tr w:rsidR="00190AD0" w:rsidRPr="008F0BA0" w14:paraId="42A7338E" w14:textId="77777777" w:rsidTr="00EC6689">
        <w:tc>
          <w:tcPr>
            <w:tcW w:w="7083" w:type="dxa"/>
          </w:tcPr>
          <w:p w14:paraId="2E0F3464"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A kör és részei</w:t>
            </w:r>
          </w:p>
        </w:tc>
        <w:tc>
          <w:tcPr>
            <w:tcW w:w="912" w:type="dxa"/>
            <w:vAlign w:val="center"/>
          </w:tcPr>
          <w:p w14:paraId="1859A8A3"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6</w:t>
            </w:r>
          </w:p>
        </w:tc>
      </w:tr>
      <w:tr w:rsidR="00190AD0" w:rsidRPr="008F0BA0" w14:paraId="6F57BC75" w14:textId="77777777" w:rsidTr="00EC6689">
        <w:tc>
          <w:tcPr>
            <w:tcW w:w="7083" w:type="dxa"/>
          </w:tcPr>
          <w:p w14:paraId="2371AD39" w14:textId="77777777" w:rsidR="00190AD0" w:rsidRPr="008F0BA0" w:rsidRDefault="00190AD0" w:rsidP="00EC6689">
            <w:pPr>
              <w:ind w:left="1066" w:hanging="1066"/>
              <w:rPr>
                <w:rFonts w:ascii="Times New Roman" w:hAnsi="Times New Roman" w:cs="Times New Roman"/>
                <w:b/>
                <w:sz w:val="24"/>
                <w:szCs w:val="24"/>
              </w:rPr>
            </w:pPr>
            <w:r w:rsidRPr="008F0BA0">
              <w:rPr>
                <w:rStyle w:val="Kiemels2"/>
                <w:rFonts w:ascii="Times New Roman" w:hAnsi="Times New Roman" w:cs="Times New Roman"/>
                <w:b w:val="0"/>
                <w:sz w:val="24"/>
                <w:szCs w:val="24"/>
              </w:rPr>
              <w:t>Transzformációk, szerkesztések</w:t>
            </w:r>
          </w:p>
        </w:tc>
        <w:tc>
          <w:tcPr>
            <w:tcW w:w="912" w:type="dxa"/>
            <w:vAlign w:val="center"/>
          </w:tcPr>
          <w:p w14:paraId="5B0F26FE"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12</w:t>
            </w:r>
          </w:p>
        </w:tc>
      </w:tr>
      <w:tr w:rsidR="00190AD0" w:rsidRPr="008F0BA0" w14:paraId="65EBA7ED" w14:textId="77777777" w:rsidTr="00EC6689">
        <w:tc>
          <w:tcPr>
            <w:tcW w:w="7083" w:type="dxa"/>
          </w:tcPr>
          <w:p w14:paraId="13E5BAB6"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Leíró statisztika</w:t>
            </w:r>
          </w:p>
        </w:tc>
        <w:tc>
          <w:tcPr>
            <w:tcW w:w="912" w:type="dxa"/>
            <w:vAlign w:val="center"/>
          </w:tcPr>
          <w:p w14:paraId="6F38824D"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7</w:t>
            </w:r>
          </w:p>
        </w:tc>
      </w:tr>
      <w:tr w:rsidR="00190AD0" w:rsidRPr="008F0BA0" w14:paraId="534CEFD1" w14:textId="77777777" w:rsidTr="00EC6689">
        <w:tc>
          <w:tcPr>
            <w:tcW w:w="7083" w:type="dxa"/>
          </w:tcPr>
          <w:p w14:paraId="1C9614ED" w14:textId="77777777" w:rsidR="00190AD0" w:rsidRPr="008F0BA0" w:rsidRDefault="00190AD0" w:rsidP="00EC6689">
            <w:pPr>
              <w:tabs>
                <w:tab w:val="left" w:pos="1215"/>
              </w:tabs>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Valószínűség-számítás</w:t>
            </w:r>
          </w:p>
        </w:tc>
        <w:tc>
          <w:tcPr>
            <w:tcW w:w="912" w:type="dxa"/>
            <w:vAlign w:val="center"/>
          </w:tcPr>
          <w:p w14:paraId="44AD9C2B"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8</w:t>
            </w:r>
          </w:p>
        </w:tc>
      </w:tr>
      <w:tr w:rsidR="00190AD0" w:rsidRPr="008F0BA0" w14:paraId="45DC4C39" w14:textId="77777777" w:rsidTr="00EC6689">
        <w:tc>
          <w:tcPr>
            <w:tcW w:w="7083" w:type="dxa"/>
          </w:tcPr>
          <w:p w14:paraId="499908BB" w14:textId="77777777" w:rsidR="00190AD0" w:rsidRPr="008F0BA0" w:rsidRDefault="00190AD0" w:rsidP="00EC6689">
            <w:pPr>
              <w:jc w:val="right"/>
              <w:rPr>
                <w:rFonts w:ascii="Times New Roman" w:hAnsi="Times New Roman" w:cs="Times New Roman"/>
                <w:b/>
                <w:sz w:val="24"/>
                <w:szCs w:val="24"/>
              </w:rPr>
            </w:pPr>
            <w:r w:rsidRPr="008F0BA0">
              <w:rPr>
                <w:rFonts w:ascii="Times New Roman" w:hAnsi="Times New Roman" w:cs="Times New Roman"/>
                <w:b/>
                <w:sz w:val="24"/>
                <w:szCs w:val="24"/>
              </w:rPr>
              <w:t>Összes óraszám:</w:t>
            </w:r>
          </w:p>
        </w:tc>
        <w:tc>
          <w:tcPr>
            <w:tcW w:w="912" w:type="dxa"/>
          </w:tcPr>
          <w:p w14:paraId="0EF0C5AE"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144</w:t>
            </w:r>
          </w:p>
        </w:tc>
      </w:tr>
    </w:tbl>
    <w:p w14:paraId="2F650066" w14:textId="77777777" w:rsidR="00190AD0" w:rsidRPr="008F0BA0" w:rsidRDefault="00190AD0" w:rsidP="00190AD0">
      <w:pPr>
        <w:spacing w:before="480" w:after="0"/>
        <w:rPr>
          <w:rFonts w:ascii="Times New Roman" w:hAnsi="Times New Roman" w:cs="Times New Roman"/>
          <w:sz w:val="24"/>
          <w:szCs w:val="24"/>
        </w:rPr>
      </w:pPr>
      <w:bookmarkStart w:id="24" w:name="_Toc209439242"/>
      <w:r w:rsidRPr="008F0BA0">
        <w:rPr>
          <w:rStyle w:val="Cmsor3Char"/>
          <w:rFonts w:eastAsiaTheme="minorHAnsi"/>
          <w:sz w:val="24"/>
          <w:szCs w:val="24"/>
        </w:rPr>
        <w:t>Témakör:</w:t>
      </w:r>
      <w:bookmarkEnd w:id="24"/>
      <w:r w:rsidRPr="008F0BA0">
        <w:rPr>
          <w:rStyle w:val="Cmsor3Char"/>
          <w:rFonts w:eastAsiaTheme="minorHAnsi"/>
          <w:sz w:val="24"/>
          <w:szCs w:val="24"/>
        </w:rPr>
        <w:t xml:space="preserve"> </w:t>
      </w:r>
      <w:r w:rsidRPr="008F0BA0">
        <w:rPr>
          <w:rStyle w:val="Kiemels2"/>
          <w:rFonts w:ascii="Times New Roman" w:hAnsi="Times New Roman" w:cs="Times New Roman"/>
          <w:sz w:val="24"/>
          <w:szCs w:val="24"/>
        </w:rPr>
        <w:t>Halmazok</w:t>
      </w:r>
    </w:p>
    <w:p w14:paraId="50CD0CC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Halmaz közös elem nélküli részhalmazokra bontása, példák ennek alkalmazására a matematikán belül, más tantárgyaknál és a mindennapi életben</w:t>
      </w:r>
    </w:p>
    <w:p w14:paraId="6570830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Halmaz megadása utasítással, elemek felsorolásával</w:t>
      </w:r>
    </w:p>
    <w:p w14:paraId="285EFDE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Halmazok közötti viszonyok ábrázolása, értelmezése</w:t>
      </w:r>
    </w:p>
    <w:p w14:paraId="5F40664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Halmazok metszetének, uniójának, különbségének, komplementerének képzése, ábrázolása és értelmezése</w:t>
      </w:r>
    </w:p>
    <w:p w14:paraId="449FC0C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Két-három halmaz elemszámával kapcsolatos feladatok megoldása logikai szita segítségével</w:t>
      </w:r>
    </w:p>
    <w:p w14:paraId="3FB4559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Szemléletes kép végtelen halmazokról</w:t>
      </w:r>
    </w:p>
    <w:p w14:paraId="0445130C" w14:textId="77777777" w:rsidR="00190AD0" w:rsidRPr="008F0BA0" w:rsidRDefault="00190AD0" w:rsidP="00190AD0">
      <w:pPr>
        <w:pStyle w:val="Cmsor3"/>
        <w:rPr>
          <w:rStyle w:val="Cmsor3Char"/>
          <w:smallCaps/>
          <w:sz w:val="24"/>
          <w:szCs w:val="24"/>
        </w:rPr>
      </w:pPr>
      <w:bookmarkStart w:id="25" w:name="_Toc209439243"/>
      <w:r w:rsidRPr="008F0BA0">
        <w:rPr>
          <w:sz w:val="24"/>
          <w:szCs w:val="24"/>
        </w:rPr>
        <w:t>Fogalmak</w:t>
      </w:r>
      <w:bookmarkEnd w:id="25"/>
    </w:p>
    <w:p w14:paraId="68F870E0"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alaphalmaz, részhalmaz, üres halmaz, halmazok egyenlősége, Venn-diagram; halmazműveletek: unió, metszet, különbség, komplementer halmaz; diszjunkt halmazok, halmaz elemszáma, logikai szita</w:t>
      </w:r>
    </w:p>
    <w:p w14:paraId="1E0F2016" w14:textId="77777777" w:rsidR="00190AD0" w:rsidRPr="008F0BA0" w:rsidRDefault="00190AD0" w:rsidP="00190AD0">
      <w:pPr>
        <w:pStyle w:val="Cmsor3"/>
        <w:rPr>
          <w:rStyle w:val="Cmsor3Char"/>
          <w:b/>
          <w:smallCaps/>
          <w:sz w:val="24"/>
          <w:szCs w:val="24"/>
        </w:rPr>
      </w:pPr>
      <w:bookmarkStart w:id="26" w:name="_Toc209439244"/>
      <w:r w:rsidRPr="008F0BA0">
        <w:rPr>
          <w:rStyle w:val="Cmsor3Char"/>
          <w:smallCaps/>
          <w:sz w:val="24"/>
          <w:szCs w:val="24"/>
        </w:rPr>
        <w:t>Javasolt tevékenységek</w:t>
      </w:r>
      <w:bookmarkEnd w:id="26"/>
    </w:p>
    <w:p w14:paraId="454EB63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Hétköznapi életből, más tantárgyakból vagy a matematikából vett, konkrétan vagy digitálisan megjelenített alaphalmazból megadott tulajdonságokkal rendelkező elemek válogatása</w:t>
      </w:r>
    </w:p>
    <w:p w14:paraId="77B268F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Konkrét részhalmaz esetén a részhalmaz képzési szempontjainak megállapítása</w:t>
      </w:r>
    </w:p>
    <w:p w14:paraId="127118D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történelem, a művészetek, a tudományok, a sport neves személyiségeinek kitalálása különböző tulajdonságok alapján</w:t>
      </w:r>
    </w:p>
    <w:p w14:paraId="17D356A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Barkochba játék</w:t>
      </w:r>
    </w:p>
    <w:p w14:paraId="21B067B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„végtelen szálloda”, mint modell</w:t>
      </w:r>
    </w:p>
    <w:p w14:paraId="0787948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Megszámlálhatóan végtelen számosságú halmazok elemei között egyértelmű hozzárendelés felfedeztetése, például a pozitív természetes számok halmazának számossága megegyezik a pozitív páros számok halmazának számosságával</w:t>
      </w:r>
    </w:p>
    <w:p w14:paraId="775A9A1E" w14:textId="77777777" w:rsidR="00190AD0" w:rsidRPr="008F0BA0" w:rsidRDefault="00190AD0" w:rsidP="00190AD0">
      <w:pPr>
        <w:spacing w:before="480" w:after="0"/>
        <w:ind w:left="1066" w:hanging="1066"/>
        <w:rPr>
          <w:rFonts w:ascii="Times New Roman" w:hAnsi="Times New Roman" w:cs="Times New Roman"/>
          <w:sz w:val="24"/>
          <w:szCs w:val="24"/>
        </w:rPr>
      </w:pPr>
      <w:bookmarkStart w:id="27" w:name="_Toc209439245"/>
      <w:r w:rsidRPr="008F0BA0">
        <w:rPr>
          <w:rStyle w:val="Cmsor3Char"/>
          <w:rFonts w:eastAsiaTheme="minorHAnsi"/>
          <w:sz w:val="24"/>
          <w:szCs w:val="24"/>
        </w:rPr>
        <w:t>Témakör:</w:t>
      </w:r>
      <w:bookmarkEnd w:id="27"/>
      <w:r w:rsidRPr="008F0BA0">
        <w:rPr>
          <w:rStyle w:val="Cmsor3Char"/>
          <w:rFonts w:eastAsiaTheme="minorHAnsi"/>
          <w:sz w:val="24"/>
          <w:szCs w:val="24"/>
        </w:rPr>
        <w:t xml:space="preserve"> </w:t>
      </w:r>
      <w:r w:rsidRPr="008F0BA0">
        <w:rPr>
          <w:rStyle w:val="Kiemels2"/>
          <w:rFonts w:ascii="Times New Roman" w:hAnsi="Times New Roman" w:cs="Times New Roman"/>
          <w:sz w:val="24"/>
          <w:szCs w:val="24"/>
        </w:rPr>
        <w:t>Matematikai logika</w:t>
      </w:r>
    </w:p>
    <w:p w14:paraId="69D77A3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matematikai bizonyítás fogalma</w:t>
      </w:r>
    </w:p>
    <w:p w14:paraId="0A79746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Állítás logikai értékének megállapítása (igaz vagy hamis)</w:t>
      </w:r>
    </w:p>
    <w:p w14:paraId="7073E2D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Állítás tagadásának alkalmazása egyszerű feladatokban</w:t>
      </w:r>
    </w:p>
    <w:p w14:paraId="28D163B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„nem”, az „és”, a megengedő „vagy” és a kizáró „vagy” logikai jelentésének ismerete és alkalmazása matematikai és matematikán kívüli feladatokban</w:t>
      </w:r>
    </w:p>
    <w:p w14:paraId="03EC0E3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„minden” és a „van olyan” típusú állítások logikai értékének megállapítása és ennek indoklása egyszerű esetekben</w:t>
      </w:r>
    </w:p>
    <w:p w14:paraId="11EA5BE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Adott állítás megfordításának megfogalmazása</w:t>
      </w:r>
    </w:p>
    <w:p w14:paraId="66D4736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„Ha…, akkor…” és „akkor és csak akkor” típusú egyszerű állítások logikai értékének megállapítása</w:t>
      </w:r>
    </w:p>
    <w:p w14:paraId="7F5CF38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Stratégiai és logikai játékok</w:t>
      </w:r>
    </w:p>
    <w:p w14:paraId="2BF6DD68" w14:textId="77777777" w:rsidR="00190AD0" w:rsidRPr="008F0BA0" w:rsidRDefault="00190AD0" w:rsidP="00190AD0">
      <w:pPr>
        <w:pStyle w:val="Cmsor3"/>
        <w:rPr>
          <w:rStyle w:val="Cmsor3Char"/>
          <w:b/>
          <w:smallCaps/>
          <w:sz w:val="24"/>
          <w:szCs w:val="24"/>
        </w:rPr>
      </w:pPr>
      <w:bookmarkStart w:id="28" w:name="_Toc209439246"/>
      <w:r w:rsidRPr="008F0BA0">
        <w:rPr>
          <w:sz w:val="24"/>
          <w:szCs w:val="24"/>
        </w:rPr>
        <w:t>Fogalmak</w:t>
      </w:r>
      <w:bookmarkEnd w:id="28"/>
    </w:p>
    <w:p w14:paraId="38989927"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tétel, bizonyítás, igaz-hamis; „nem”, „és”, „vagy”, „vagy…, vagy…”, „ha…, akkor…”, „akkor és csak akkor”</w:t>
      </w:r>
    </w:p>
    <w:p w14:paraId="513833C0" w14:textId="77777777" w:rsidR="00190AD0" w:rsidRPr="008F0BA0" w:rsidRDefault="00190AD0" w:rsidP="00190AD0">
      <w:pPr>
        <w:pStyle w:val="Cmsor3"/>
        <w:rPr>
          <w:rStyle w:val="Cmsor3Char"/>
          <w:b/>
          <w:smallCaps/>
          <w:sz w:val="24"/>
          <w:szCs w:val="24"/>
        </w:rPr>
      </w:pPr>
      <w:bookmarkStart w:id="29" w:name="_Toc209439247"/>
      <w:r w:rsidRPr="008F0BA0">
        <w:rPr>
          <w:rStyle w:val="Cmsor3Char"/>
          <w:smallCaps/>
          <w:sz w:val="24"/>
          <w:szCs w:val="24"/>
        </w:rPr>
        <w:t>Javasolt tevékenységek</w:t>
      </w:r>
      <w:bookmarkEnd w:id="29"/>
    </w:p>
    <w:p w14:paraId="74262AA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„Bírósági tárgyalás”, ahol az osztály tanulói a védők és a vádlók egy állítás indoklására, cáfolására</w:t>
      </w:r>
    </w:p>
    <w:p w14:paraId="773E798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„Mit állít a szigetlakó?”, „Ki volt a tettes, ha...?” típusú feladatok eljátszása, megoldása csoportmunkában</w:t>
      </w:r>
    </w:p>
    <w:p w14:paraId="32C9AA8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Logikai készséget fejlesztő játékok, például „Einstein-fejtörő”</w:t>
      </w:r>
    </w:p>
    <w:p w14:paraId="7D9FDF9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Stratégiai játékok, például egyszerű NIM játékok, táblás játékok</w:t>
      </w:r>
    </w:p>
    <w:p w14:paraId="7950DEC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Tudatos pénzügyi tervezést segítő játékok</w:t>
      </w:r>
    </w:p>
    <w:p w14:paraId="2E7F19CA" w14:textId="77777777" w:rsidR="00190AD0" w:rsidRPr="008F0BA0" w:rsidRDefault="00190AD0" w:rsidP="00190AD0">
      <w:pPr>
        <w:spacing w:before="480" w:after="0"/>
        <w:ind w:left="1066" w:hanging="1066"/>
        <w:rPr>
          <w:rFonts w:ascii="Times New Roman" w:hAnsi="Times New Roman" w:cs="Times New Roman"/>
          <w:sz w:val="24"/>
          <w:szCs w:val="24"/>
        </w:rPr>
      </w:pPr>
      <w:bookmarkStart w:id="30" w:name="_Toc209439248"/>
      <w:r w:rsidRPr="008F0BA0">
        <w:rPr>
          <w:rStyle w:val="Cmsor3Char"/>
          <w:rFonts w:eastAsiaTheme="minorHAnsi"/>
          <w:sz w:val="24"/>
          <w:szCs w:val="24"/>
        </w:rPr>
        <w:t>Témakör:</w:t>
      </w:r>
      <w:bookmarkEnd w:id="30"/>
      <w:r w:rsidRPr="008F0BA0">
        <w:rPr>
          <w:rStyle w:val="Cmsor3Char"/>
          <w:rFonts w:eastAsiaTheme="minorHAnsi"/>
          <w:sz w:val="24"/>
          <w:szCs w:val="24"/>
        </w:rPr>
        <w:t xml:space="preserve"> </w:t>
      </w:r>
      <w:r w:rsidRPr="008F0BA0">
        <w:rPr>
          <w:rStyle w:val="Kiemels2"/>
          <w:rFonts w:ascii="Times New Roman" w:hAnsi="Times New Roman" w:cs="Times New Roman"/>
          <w:sz w:val="24"/>
          <w:szCs w:val="24"/>
        </w:rPr>
        <w:t>Kombinatorika, gráfok</w:t>
      </w:r>
    </w:p>
    <w:p w14:paraId="5D0D155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Hétköznapi helyzetekhez kapcsolódó sorba rendezési és kiválasztási feladatok megoldása rendszerezéssel</w:t>
      </w:r>
    </w:p>
    <w:p w14:paraId="59F8F5A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Sorba rendezési és kiválasztási feladatok megoldása matematikai problémákban</w:t>
      </w:r>
    </w:p>
    <w:p w14:paraId="3EF537A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Esetszétválasztás és szorzási elv alkalmazása feladatok megoldásában</w:t>
      </w:r>
    </w:p>
    <w:p w14:paraId="6065B52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Összeszámlálási modellek alkalmazása feladatok megoldásában</w:t>
      </w:r>
    </w:p>
    <w:p w14:paraId="38E4443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Gráfok alkalmazása konkrét hétköznapi és matematikai szituációk szemléltetésére, feladatok megoldására</w:t>
      </w:r>
    </w:p>
    <w:p w14:paraId="28197C53" w14:textId="77777777" w:rsidR="00190AD0" w:rsidRPr="008F0BA0" w:rsidRDefault="00190AD0" w:rsidP="00190AD0">
      <w:pPr>
        <w:pStyle w:val="Listaszerbekezds"/>
        <w:ind w:left="357"/>
        <w:rPr>
          <w:rFonts w:ascii="Times New Roman" w:hAnsi="Times New Roman" w:cs="Times New Roman"/>
          <w:sz w:val="24"/>
          <w:szCs w:val="24"/>
        </w:rPr>
      </w:pPr>
    </w:p>
    <w:p w14:paraId="74C3322C" w14:textId="77777777" w:rsidR="00190AD0" w:rsidRPr="008F0BA0" w:rsidRDefault="00190AD0" w:rsidP="00190AD0">
      <w:pPr>
        <w:pStyle w:val="Cmsor3"/>
        <w:rPr>
          <w:rStyle w:val="Cmsor3Char"/>
          <w:b/>
          <w:smallCaps/>
          <w:sz w:val="24"/>
          <w:szCs w:val="24"/>
        </w:rPr>
      </w:pPr>
      <w:bookmarkStart w:id="31" w:name="_Toc209439249"/>
      <w:r w:rsidRPr="008F0BA0">
        <w:rPr>
          <w:sz w:val="24"/>
          <w:szCs w:val="24"/>
        </w:rPr>
        <w:t>Fogalmak</w:t>
      </w:r>
      <w:bookmarkEnd w:id="31"/>
    </w:p>
    <w:p w14:paraId="7F68C0C2"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gráf, gráf csúcsa, gráf éle</w:t>
      </w:r>
    </w:p>
    <w:p w14:paraId="70B7DF90" w14:textId="77777777" w:rsidR="00190AD0" w:rsidRPr="008F0BA0" w:rsidRDefault="00190AD0" w:rsidP="00190AD0">
      <w:pPr>
        <w:pStyle w:val="Cmsor3"/>
        <w:rPr>
          <w:rStyle w:val="Cmsor3Char"/>
          <w:b/>
          <w:smallCaps/>
          <w:sz w:val="24"/>
          <w:szCs w:val="24"/>
        </w:rPr>
      </w:pPr>
      <w:bookmarkStart w:id="32" w:name="_Toc209439250"/>
      <w:r w:rsidRPr="008F0BA0">
        <w:rPr>
          <w:rStyle w:val="Cmsor3Char"/>
          <w:smallCaps/>
          <w:sz w:val="24"/>
          <w:szCs w:val="24"/>
        </w:rPr>
        <w:t>Javasolt tevékenységek</w:t>
      </w:r>
      <w:bookmarkEnd w:id="32"/>
    </w:p>
    <w:p w14:paraId="590898B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Sorba rendezési és kiválasztási feladatok megoldása rendszerezett leszámlálással és a szorzási és/vagy esetszétválasztási elv alkalmazásával</w:t>
      </w:r>
    </w:p>
    <w:p w14:paraId="39D772A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Geometriai eszközök használata kombinatorikai problémák megoldására</w:t>
      </w:r>
    </w:p>
    <w:p w14:paraId="195575A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Néhány feltételt tartalmazó tanulói órarend készítése kis elemszámmal</w:t>
      </w:r>
    </w:p>
    <w:p w14:paraId="7E8EBE4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Azonos modellen alapuló, de különböző megfogalmazású feladatok megoldása</w:t>
      </w:r>
    </w:p>
    <w:p w14:paraId="4527E39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Szorzat vagy összeg alakban megadott eredményű kombinatorikafeladatokhoz saját szöveg írása</w:t>
      </w:r>
    </w:p>
    <w:p w14:paraId="2652301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Téves megoldású kombinatorikafeladatokban a hiba megtalálása és a tévedés kijavítása</w:t>
      </w:r>
    </w:p>
    <w:p w14:paraId="3A0B598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Sorba rendezési feladatok megoldásának szemléltetése gráffal</w:t>
      </w:r>
    </w:p>
    <w:p w14:paraId="6075E62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Adott gráfhoz hozzáillő feladatszöveg alkotása és „feladatküldés” csoportmunkában</w:t>
      </w:r>
    </w:p>
    <w:p w14:paraId="260B7821" w14:textId="77777777" w:rsidR="00190AD0" w:rsidRPr="008F0BA0" w:rsidRDefault="00190AD0" w:rsidP="00190AD0">
      <w:pPr>
        <w:spacing w:before="480" w:after="0"/>
        <w:ind w:left="1066" w:hanging="1066"/>
        <w:rPr>
          <w:rFonts w:ascii="Times New Roman" w:hAnsi="Times New Roman" w:cs="Times New Roman"/>
          <w:sz w:val="24"/>
          <w:szCs w:val="24"/>
        </w:rPr>
      </w:pPr>
      <w:bookmarkStart w:id="33" w:name="_Toc209439251"/>
      <w:r w:rsidRPr="008F0BA0">
        <w:rPr>
          <w:rStyle w:val="Cmsor3Char"/>
          <w:rFonts w:eastAsiaTheme="minorHAnsi"/>
          <w:sz w:val="24"/>
          <w:szCs w:val="24"/>
        </w:rPr>
        <w:t>Témakör:</w:t>
      </w:r>
      <w:bookmarkEnd w:id="33"/>
      <w:r w:rsidRPr="008F0BA0">
        <w:rPr>
          <w:rStyle w:val="Cmsor3Char"/>
          <w:rFonts w:eastAsiaTheme="minorHAnsi"/>
          <w:sz w:val="24"/>
          <w:szCs w:val="24"/>
        </w:rPr>
        <w:t xml:space="preserve"> </w:t>
      </w:r>
      <w:r w:rsidRPr="008F0BA0">
        <w:rPr>
          <w:rStyle w:val="Kiemels2"/>
          <w:rFonts w:ascii="Times New Roman" w:hAnsi="Times New Roman" w:cs="Times New Roman"/>
          <w:sz w:val="24"/>
          <w:szCs w:val="24"/>
        </w:rPr>
        <w:t>Számhalmazok, műveletek</w:t>
      </w:r>
    </w:p>
    <w:p w14:paraId="210C5D89" w14:textId="77777777" w:rsidR="00190AD0" w:rsidRPr="008F0BA0" w:rsidRDefault="00190AD0" w:rsidP="00190AD0">
      <w:pPr>
        <w:pStyle w:val="Cmsor3"/>
        <w:rPr>
          <w:rStyle w:val="Cmsor3Char"/>
          <w:smallCaps/>
          <w:sz w:val="24"/>
          <w:szCs w:val="24"/>
        </w:rPr>
      </w:pPr>
      <w:bookmarkStart w:id="34" w:name="_Toc209439252"/>
      <w:r w:rsidRPr="008F0BA0">
        <w:rPr>
          <w:rStyle w:val="Cmsor3Char"/>
          <w:smallCaps/>
          <w:sz w:val="24"/>
          <w:szCs w:val="24"/>
        </w:rPr>
        <w:t>Fejlesztési feladatok és ismeretek</w:t>
      </w:r>
      <w:bookmarkEnd w:id="34"/>
    </w:p>
    <w:p w14:paraId="726D188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Műveleti azonosságok (kommutativitás, asszociativitás, disztributivitás), zárójelek helyes használata</w:t>
      </w:r>
    </w:p>
    <w:p w14:paraId="5E53B38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Tizedes törtek átírása közönséges tört alakba és viszont</w:t>
      </w:r>
    </w:p>
    <w:p w14:paraId="4C1A7DC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Irracionális számok szemléltetése</w:t>
      </w:r>
    </w:p>
    <w:p w14:paraId="2F584FA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Racionális számok elhelyezkedése számegyenesen</w:t>
      </w:r>
    </w:p>
    <w:p w14:paraId="69F4860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Nyílt és zárt intervallumok fogalmának ismerete és alkalmazása</w:t>
      </w:r>
    </w:p>
    <w:p w14:paraId="64C64B2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Számok abszolút értékének, ellentettjének és reciprokának meghatározása</w:t>
      </w:r>
    </w:p>
    <w:p w14:paraId="263EE3A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Számológéppel elvégzett számítások eredményének előzetes becslése és nagyságrendi ellenőrzése</w:t>
      </w:r>
    </w:p>
    <w:p w14:paraId="55AF48A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Valós számok adott jegyre kerekítése</w:t>
      </w:r>
    </w:p>
    <w:p w14:paraId="40829B6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Valós számok gyakorlati helyzetekben történő észszerű kerekítése</w:t>
      </w:r>
    </w:p>
    <w:p w14:paraId="6D90F132" w14:textId="77777777" w:rsidR="00190AD0" w:rsidRPr="008F0BA0" w:rsidRDefault="00190AD0" w:rsidP="00190AD0">
      <w:pPr>
        <w:pStyle w:val="Cmsor3"/>
        <w:rPr>
          <w:rStyle w:val="Cmsor3Char"/>
          <w:b/>
          <w:smallCaps/>
          <w:sz w:val="24"/>
          <w:szCs w:val="24"/>
        </w:rPr>
      </w:pPr>
      <w:bookmarkStart w:id="35" w:name="_Toc209439253"/>
      <w:r w:rsidRPr="008F0BA0">
        <w:rPr>
          <w:sz w:val="24"/>
          <w:szCs w:val="24"/>
        </w:rPr>
        <w:t>Fogalmak</w:t>
      </w:r>
      <w:bookmarkEnd w:id="35"/>
    </w:p>
    <w:p w14:paraId="6C81F423"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lastRenderedPageBreak/>
        <w:t>racionális szám, irracionális szám, valós szám, nyílt intervallum, zárt intervallum, abszolút érték, ellentett, reciprok</w:t>
      </w:r>
    </w:p>
    <w:p w14:paraId="507FCEFC" w14:textId="77777777" w:rsidR="00190AD0" w:rsidRPr="008F0BA0" w:rsidRDefault="00190AD0" w:rsidP="00190AD0">
      <w:pPr>
        <w:pStyle w:val="Cmsor3"/>
        <w:rPr>
          <w:rStyle w:val="Cmsor3Char"/>
          <w:b/>
          <w:smallCaps/>
          <w:sz w:val="24"/>
          <w:szCs w:val="24"/>
        </w:rPr>
      </w:pPr>
      <w:bookmarkStart w:id="36" w:name="_Toc209439254"/>
      <w:r w:rsidRPr="008F0BA0">
        <w:rPr>
          <w:rStyle w:val="Cmsor3Char"/>
          <w:smallCaps/>
          <w:sz w:val="24"/>
          <w:szCs w:val="24"/>
        </w:rPr>
        <w:t>Javasolt tevékenységek</w:t>
      </w:r>
      <w:bookmarkEnd w:id="36"/>
    </w:p>
    <w:p w14:paraId="5234858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számológép helyes használatának elsajátítása, például műveleti sorrend, zárójelek</w:t>
      </w:r>
    </w:p>
    <w:p w14:paraId="43F30F5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Írásban elvégzett műveletek ellenőrzése számológéppel</w:t>
      </w:r>
    </w:p>
    <w:p w14:paraId="5EA0562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Célszám megközelítése adott számjegyekkel, műveleti jelek és zárójelek használatával</w:t>
      </w:r>
    </w:p>
    <w:p w14:paraId="4815A59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Tanulói kiselőadás a helyi értékes számírás kialakulásáról, a számjegyek kialakulásának történetéről</w:t>
      </w:r>
    </w:p>
    <w:p w14:paraId="017EEED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tanteremben vagy a tanterem környezetében végzett mérések esetén a megfelelő kerekítés alkalmazása</w:t>
      </w:r>
    </w:p>
    <w:p w14:paraId="7D9CBB0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Adott mérés elvégzése esetén a mérési hiba következményeinek vizsgálata</w:t>
      </w:r>
    </w:p>
    <w:p w14:paraId="00BF624C" w14:textId="77777777" w:rsidR="00190AD0" w:rsidRPr="008F0BA0" w:rsidRDefault="00190AD0" w:rsidP="00190AD0">
      <w:pPr>
        <w:spacing w:before="480" w:after="0"/>
        <w:ind w:left="1066" w:hanging="1066"/>
        <w:rPr>
          <w:rFonts w:ascii="Times New Roman" w:hAnsi="Times New Roman" w:cs="Times New Roman"/>
          <w:sz w:val="24"/>
          <w:szCs w:val="24"/>
        </w:rPr>
      </w:pPr>
      <w:bookmarkStart w:id="37" w:name="_Toc209439255"/>
      <w:r w:rsidRPr="008F0BA0">
        <w:rPr>
          <w:rStyle w:val="Cmsor3Char"/>
          <w:rFonts w:eastAsiaTheme="minorHAnsi"/>
          <w:sz w:val="24"/>
          <w:szCs w:val="24"/>
        </w:rPr>
        <w:t>Témakör:</w:t>
      </w:r>
      <w:bookmarkEnd w:id="37"/>
      <w:r w:rsidRPr="008F0BA0">
        <w:rPr>
          <w:rStyle w:val="Cmsor3Char"/>
          <w:rFonts w:eastAsiaTheme="minorHAnsi"/>
          <w:sz w:val="24"/>
          <w:szCs w:val="24"/>
        </w:rPr>
        <w:t xml:space="preserve"> </w:t>
      </w:r>
      <w:r w:rsidRPr="008F0BA0">
        <w:rPr>
          <w:rStyle w:val="Kiemels2"/>
          <w:rFonts w:ascii="Times New Roman" w:hAnsi="Times New Roman" w:cs="Times New Roman"/>
          <w:sz w:val="24"/>
          <w:szCs w:val="24"/>
        </w:rPr>
        <w:t>Hatvány, gyök</w:t>
      </w:r>
    </w:p>
    <w:p w14:paraId="492AB48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Valós számok hatványozása pozitív egész kitevőre</w:t>
      </w:r>
    </w:p>
    <w:p w14:paraId="065CA4B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Hatványozás 0 és negatív egész kitevőre</w:t>
      </w:r>
    </w:p>
    <w:p w14:paraId="2B27E79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hatványozás azonosságainak megfigyelése, felfedezése</w:t>
      </w:r>
    </w:p>
    <w:p w14:paraId="34EC169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hatványozás azonosságainak bizonyítása konkrét alapszám és tetszőleges pozitív egész kitevő esetén</w:t>
      </w:r>
    </w:p>
    <w:p w14:paraId="602AB7E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Számok normálalakja</w:t>
      </w:r>
    </w:p>
    <w:p w14:paraId="61DE031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Számolás normálalak segítségével</w:t>
      </w:r>
    </w:p>
    <w:p w14:paraId="1D2971F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négyzetgyök definíciója</w:t>
      </w:r>
    </w:p>
    <w:p w14:paraId="5A058D5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Nemnegatív számok négyzetgyökének megadása számológép segítségével</w:t>
      </w:r>
    </w:p>
    <w:p w14:paraId="220CD59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négyzetgyökvonás azonosságai</w:t>
      </w:r>
    </w:p>
    <w:p w14:paraId="616AF385" w14:textId="77777777" w:rsidR="00190AD0" w:rsidRPr="008F0BA0" w:rsidRDefault="00190AD0" w:rsidP="00190AD0">
      <w:pPr>
        <w:pStyle w:val="Cmsor3"/>
        <w:rPr>
          <w:rStyle w:val="Cmsor3Char"/>
          <w:b/>
          <w:smallCaps/>
          <w:sz w:val="24"/>
          <w:szCs w:val="24"/>
        </w:rPr>
      </w:pPr>
      <w:bookmarkStart w:id="38" w:name="_Toc209439256"/>
      <w:r w:rsidRPr="008F0BA0">
        <w:rPr>
          <w:sz w:val="24"/>
          <w:szCs w:val="24"/>
        </w:rPr>
        <w:t>Fogalmak</w:t>
      </w:r>
      <w:bookmarkEnd w:id="38"/>
    </w:p>
    <w:p w14:paraId="5F0D2435"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hatványalap, hatványkitevő, normálalak, négyzetgyök</w:t>
      </w:r>
    </w:p>
    <w:p w14:paraId="1632FEDE" w14:textId="77777777" w:rsidR="00190AD0" w:rsidRPr="008F0BA0" w:rsidRDefault="00190AD0" w:rsidP="00190AD0">
      <w:pPr>
        <w:pStyle w:val="Cmsor3"/>
        <w:rPr>
          <w:rStyle w:val="Cmsor3Char"/>
          <w:b/>
          <w:smallCaps/>
          <w:sz w:val="24"/>
          <w:szCs w:val="24"/>
        </w:rPr>
      </w:pPr>
      <w:bookmarkStart w:id="39" w:name="_Toc209439257"/>
      <w:r w:rsidRPr="008F0BA0">
        <w:rPr>
          <w:rStyle w:val="Cmsor3Char"/>
          <w:smallCaps/>
          <w:sz w:val="24"/>
          <w:szCs w:val="24"/>
        </w:rPr>
        <w:t>Javasolt tevékenységek</w:t>
      </w:r>
      <w:bookmarkEnd w:id="39"/>
    </w:p>
    <w:p w14:paraId="3D68368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Projektmunka: hányszor lehet félbehajtani egy nagyméretű papírt? Keresés az interneten, kísérlet végzése például egy teljes guriga vécépapírra</w:t>
      </w:r>
      <w:r w:rsidRPr="008F0BA0">
        <w:rPr>
          <w:rFonts w:ascii="Times New Roman" w:hAnsi="Times New Roman" w:cs="Times New Roman"/>
          <w:sz w:val="24"/>
          <w:szCs w:val="24"/>
          <w:shd w:val="clear" w:color="auto" w:fill="FFFFFF"/>
          <w:lang w:eastAsia="hu-HU"/>
        </w:rPr>
        <w:t>l</w:t>
      </w:r>
    </w:p>
    <w:p w14:paraId="6201D05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Internetes forrásból származó, nagyon kicsi vagy nagyon nagy számokat tartalmazó cikkek valóságtartalmának megállapítása páros vagy csoportmunkában</w:t>
      </w:r>
    </w:p>
    <w:p w14:paraId="7AA32D0A" w14:textId="77777777" w:rsidR="00190AD0" w:rsidRPr="008F0BA0" w:rsidRDefault="00190AD0" w:rsidP="00190AD0">
      <w:pPr>
        <w:spacing w:before="480" w:after="0"/>
        <w:ind w:left="1066" w:hanging="1066"/>
        <w:rPr>
          <w:rFonts w:ascii="Times New Roman" w:hAnsi="Times New Roman" w:cs="Times New Roman"/>
          <w:sz w:val="24"/>
          <w:szCs w:val="24"/>
        </w:rPr>
      </w:pPr>
      <w:bookmarkStart w:id="40" w:name="_Toc209439258"/>
      <w:r w:rsidRPr="008F0BA0">
        <w:rPr>
          <w:rStyle w:val="Cmsor3Char"/>
          <w:rFonts w:eastAsiaTheme="minorHAnsi"/>
          <w:sz w:val="24"/>
          <w:szCs w:val="24"/>
        </w:rPr>
        <w:t>Témakör:</w:t>
      </w:r>
      <w:bookmarkEnd w:id="40"/>
      <w:r w:rsidRPr="008F0BA0">
        <w:rPr>
          <w:rStyle w:val="Cmsor3Char"/>
          <w:rFonts w:eastAsiaTheme="minorHAnsi"/>
          <w:sz w:val="24"/>
          <w:szCs w:val="24"/>
        </w:rPr>
        <w:t xml:space="preserve"> </w:t>
      </w:r>
      <w:r w:rsidRPr="008F0BA0">
        <w:rPr>
          <w:rStyle w:val="Kiemels2"/>
          <w:rFonts w:ascii="Times New Roman" w:hAnsi="Times New Roman" w:cs="Times New Roman"/>
          <w:sz w:val="24"/>
          <w:szCs w:val="24"/>
        </w:rPr>
        <w:t>Betűs kifejezések alkalmazása egyenletmegoldás, függvényábrázolás során</w:t>
      </w:r>
    </w:p>
    <w:p w14:paraId="6103CDBE" w14:textId="77777777" w:rsidR="00190AD0" w:rsidRPr="008F0BA0" w:rsidRDefault="00190AD0" w:rsidP="00190AD0">
      <w:pPr>
        <w:pStyle w:val="Cmsor3"/>
        <w:rPr>
          <w:rStyle w:val="Cmsor3Char"/>
          <w:smallCaps/>
          <w:sz w:val="24"/>
          <w:szCs w:val="24"/>
        </w:rPr>
      </w:pPr>
      <w:bookmarkStart w:id="41" w:name="_Toc209439259"/>
      <w:r w:rsidRPr="008F0BA0">
        <w:rPr>
          <w:rStyle w:val="Cmsor3Char"/>
          <w:smallCaps/>
          <w:sz w:val="24"/>
          <w:szCs w:val="24"/>
        </w:rPr>
        <w:t>Fejlesztési feladatok és ismeretek</w:t>
      </w:r>
      <w:bookmarkEnd w:id="41"/>
    </w:p>
    <w:p w14:paraId="69F8EEA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Műveletek egyszerű algebrai kifejezésekkel: összeadás, kivonás, szorzás, osztás, egytagú kifejezések hatványa</w:t>
      </w:r>
    </w:p>
    <w:p w14:paraId="0DE772F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Műveleti azonosságok ismerete és alkalmazása egyenletek megoldása során</w:t>
      </w:r>
    </w:p>
    <w:p w14:paraId="0331B3A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w:t>
      </w:r>
      <w:r w:rsidRPr="008F0BA0">
        <w:rPr>
          <w:rFonts w:ascii="Times New Roman" w:hAnsi="Times New Roman" w:cs="Times New Roman"/>
          <w:i/>
          <w:sz w:val="24"/>
          <w:szCs w:val="24"/>
        </w:rPr>
        <w:t>a</w:t>
      </w:r>
      <w:r w:rsidRPr="008F0BA0">
        <w:rPr>
          <w:rFonts w:ascii="Times New Roman" w:hAnsi="Times New Roman" w:cs="Times New Roman"/>
          <w:sz w:val="24"/>
          <w:szCs w:val="24"/>
        </w:rPr>
        <w:t xml:space="preserve"> + </w:t>
      </w:r>
      <w:r w:rsidRPr="008F0BA0">
        <w:rPr>
          <w:rFonts w:ascii="Times New Roman" w:hAnsi="Times New Roman" w:cs="Times New Roman"/>
          <w:i/>
          <w:sz w:val="24"/>
          <w:szCs w:val="24"/>
        </w:rPr>
        <w:t>b</w:t>
      </w:r>
      <w:r w:rsidRPr="008F0BA0">
        <w:rPr>
          <w:rFonts w:ascii="Times New Roman" w:hAnsi="Times New Roman" w:cs="Times New Roman"/>
          <w:sz w:val="24"/>
          <w:szCs w:val="24"/>
        </w:rPr>
        <w:t>)</w:t>
      </w:r>
      <w:r w:rsidRPr="008F0BA0">
        <w:rPr>
          <w:rFonts w:ascii="Times New Roman" w:hAnsi="Times New Roman" w:cs="Times New Roman"/>
          <w:sz w:val="24"/>
          <w:szCs w:val="24"/>
          <w:vertAlign w:val="superscript"/>
        </w:rPr>
        <w:t>2</w:t>
      </w:r>
      <w:r w:rsidRPr="008F0BA0">
        <w:rPr>
          <w:rFonts w:ascii="Times New Roman" w:hAnsi="Times New Roman" w:cs="Times New Roman"/>
          <w:sz w:val="24"/>
          <w:szCs w:val="24"/>
        </w:rPr>
        <w:t>, az (</w:t>
      </w:r>
      <w:r w:rsidRPr="008F0BA0">
        <w:rPr>
          <w:rFonts w:ascii="Times New Roman" w:hAnsi="Times New Roman" w:cs="Times New Roman"/>
          <w:i/>
          <w:sz w:val="24"/>
          <w:szCs w:val="24"/>
        </w:rPr>
        <w:t>a</w:t>
      </w:r>
      <w:r w:rsidRPr="008F0BA0">
        <w:rPr>
          <w:rFonts w:ascii="Times New Roman" w:hAnsi="Times New Roman" w:cs="Times New Roman"/>
          <w:sz w:val="24"/>
          <w:szCs w:val="24"/>
        </w:rPr>
        <w:t xml:space="preserve"> – </w:t>
      </w:r>
      <w:r w:rsidRPr="008F0BA0">
        <w:rPr>
          <w:rFonts w:ascii="Times New Roman" w:hAnsi="Times New Roman" w:cs="Times New Roman"/>
          <w:i/>
          <w:sz w:val="24"/>
          <w:szCs w:val="24"/>
        </w:rPr>
        <w:t>b</w:t>
      </w:r>
      <w:r w:rsidRPr="008F0BA0">
        <w:rPr>
          <w:rFonts w:ascii="Times New Roman" w:hAnsi="Times New Roman" w:cs="Times New Roman"/>
          <w:sz w:val="24"/>
          <w:szCs w:val="24"/>
        </w:rPr>
        <w:t>)</w:t>
      </w:r>
      <w:r w:rsidRPr="008F0BA0">
        <w:rPr>
          <w:rFonts w:ascii="Times New Roman" w:hAnsi="Times New Roman" w:cs="Times New Roman"/>
          <w:sz w:val="24"/>
          <w:szCs w:val="24"/>
          <w:vertAlign w:val="superscript"/>
        </w:rPr>
        <w:t>2</w:t>
      </w:r>
      <w:r w:rsidRPr="008F0BA0">
        <w:rPr>
          <w:rFonts w:ascii="Times New Roman" w:hAnsi="Times New Roman" w:cs="Times New Roman"/>
          <w:sz w:val="24"/>
          <w:szCs w:val="24"/>
        </w:rPr>
        <w:t xml:space="preserve"> és az (</w:t>
      </w:r>
      <w:r w:rsidRPr="008F0BA0">
        <w:rPr>
          <w:rFonts w:ascii="Times New Roman" w:hAnsi="Times New Roman" w:cs="Times New Roman"/>
          <w:i/>
          <w:sz w:val="24"/>
          <w:szCs w:val="24"/>
        </w:rPr>
        <w:t>a</w:t>
      </w:r>
      <w:r w:rsidRPr="008F0BA0">
        <w:rPr>
          <w:rFonts w:ascii="Times New Roman" w:hAnsi="Times New Roman" w:cs="Times New Roman"/>
          <w:sz w:val="24"/>
          <w:szCs w:val="24"/>
        </w:rPr>
        <w:t xml:space="preserve"> + </w:t>
      </w:r>
      <w:r w:rsidRPr="008F0BA0">
        <w:rPr>
          <w:rFonts w:ascii="Times New Roman" w:hAnsi="Times New Roman" w:cs="Times New Roman"/>
          <w:i/>
          <w:sz w:val="24"/>
          <w:szCs w:val="24"/>
        </w:rPr>
        <w:t>b</w:t>
      </w:r>
      <w:r w:rsidRPr="008F0BA0">
        <w:rPr>
          <w:rFonts w:ascii="Times New Roman" w:hAnsi="Times New Roman" w:cs="Times New Roman"/>
          <w:sz w:val="24"/>
          <w:szCs w:val="24"/>
        </w:rPr>
        <w:t>)(</w:t>
      </w:r>
      <w:r w:rsidRPr="008F0BA0">
        <w:rPr>
          <w:rFonts w:ascii="Times New Roman" w:hAnsi="Times New Roman" w:cs="Times New Roman"/>
          <w:i/>
          <w:sz w:val="24"/>
          <w:szCs w:val="24"/>
        </w:rPr>
        <w:t>a</w:t>
      </w:r>
      <w:r w:rsidRPr="008F0BA0">
        <w:rPr>
          <w:rFonts w:ascii="Times New Roman" w:hAnsi="Times New Roman" w:cs="Times New Roman"/>
          <w:sz w:val="24"/>
          <w:szCs w:val="24"/>
        </w:rPr>
        <w:t xml:space="preserve"> – </w:t>
      </w:r>
      <w:r w:rsidRPr="008F0BA0">
        <w:rPr>
          <w:rFonts w:ascii="Times New Roman" w:hAnsi="Times New Roman" w:cs="Times New Roman"/>
          <w:i/>
          <w:sz w:val="24"/>
          <w:szCs w:val="24"/>
        </w:rPr>
        <w:t>b</w:t>
      </w:r>
      <w:r w:rsidRPr="008F0BA0">
        <w:rPr>
          <w:rFonts w:ascii="Times New Roman" w:hAnsi="Times New Roman" w:cs="Times New Roman"/>
          <w:sz w:val="24"/>
          <w:szCs w:val="24"/>
        </w:rPr>
        <w:t>) kifejezésekre vonatkozó nevezetes azonosságok ismerete és alkalmazása (például oszthatósági feladatokban, egyenletek megoldásában, függvények ábrázolásában)</w:t>
      </w:r>
    </w:p>
    <w:p w14:paraId="24C63D0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Egyszerű másodfokú polinom átalakítása teljes négyzetté kiegészítéssel</w:t>
      </w:r>
    </w:p>
    <w:p w14:paraId="641F045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Algebrai kifejezések átalakítása összevonás, szorzattá alakítás, nevezetes azonosságok alkalmazásával</w:t>
      </w:r>
    </w:p>
    <w:p w14:paraId="14F65832" w14:textId="77777777" w:rsidR="00190AD0" w:rsidRPr="008F0BA0" w:rsidRDefault="00190AD0" w:rsidP="00190AD0">
      <w:pPr>
        <w:pStyle w:val="Cmsor3"/>
        <w:rPr>
          <w:rStyle w:val="Cmsor3Char"/>
          <w:b/>
          <w:smallCaps/>
          <w:sz w:val="24"/>
          <w:szCs w:val="24"/>
        </w:rPr>
      </w:pPr>
      <w:bookmarkStart w:id="42" w:name="_Toc209439260"/>
      <w:r w:rsidRPr="008F0BA0">
        <w:rPr>
          <w:sz w:val="24"/>
          <w:szCs w:val="24"/>
        </w:rPr>
        <w:t>Fogalmak</w:t>
      </w:r>
      <w:bookmarkEnd w:id="42"/>
    </w:p>
    <w:p w14:paraId="49A240CB"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összeg, tag, szorzat, tényező, egynemű kifejezés, együttható, teljes négyzet, polinom</w:t>
      </w:r>
    </w:p>
    <w:p w14:paraId="709C8249" w14:textId="77777777" w:rsidR="00190AD0" w:rsidRPr="008F0BA0" w:rsidRDefault="00190AD0" w:rsidP="00190AD0">
      <w:pPr>
        <w:pStyle w:val="Cmsor3"/>
        <w:rPr>
          <w:rStyle w:val="Cmsor3Char"/>
          <w:b/>
          <w:smallCaps/>
          <w:sz w:val="24"/>
          <w:szCs w:val="24"/>
        </w:rPr>
      </w:pPr>
      <w:bookmarkStart w:id="43" w:name="_Toc209439261"/>
      <w:r w:rsidRPr="008F0BA0">
        <w:rPr>
          <w:rStyle w:val="Cmsor3Char"/>
          <w:smallCaps/>
          <w:sz w:val="24"/>
          <w:szCs w:val="24"/>
        </w:rPr>
        <w:t>Javasolt tevékenységek</w:t>
      </w:r>
      <w:bookmarkEnd w:id="43"/>
    </w:p>
    <w:p w14:paraId="3F3F22D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„Gondolj egy számra, és én kitalálom” játék, matematikai bűvésztrükkök algebrai magyarázata</w:t>
      </w:r>
    </w:p>
    <w:p w14:paraId="7428FA9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Algebrai kifejezésekkel végzett műveletek geometriai modellezése</w:t>
      </w:r>
    </w:p>
    <w:p w14:paraId="6322FE5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 nevezetes azonosságok geometriai megjelenítése</w:t>
      </w:r>
    </w:p>
    <w:p w14:paraId="508487D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Számolási „trükkök” a nevezetes azonosságok segítségével, például kétjegyű számok négyzetének, 99 · 101 típusú szorzat eredményének kiszámolása fejben</w:t>
      </w:r>
    </w:p>
    <w:p w14:paraId="075CA924" w14:textId="77777777" w:rsidR="00190AD0" w:rsidRPr="008F0BA0" w:rsidRDefault="00190AD0" w:rsidP="00190AD0">
      <w:pPr>
        <w:spacing w:before="480" w:after="0"/>
        <w:ind w:left="1066" w:hanging="1066"/>
        <w:rPr>
          <w:rFonts w:ascii="Times New Roman" w:hAnsi="Times New Roman" w:cs="Times New Roman"/>
          <w:sz w:val="24"/>
          <w:szCs w:val="24"/>
        </w:rPr>
      </w:pPr>
      <w:bookmarkStart w:id="44" w:name="_Toc209439262"/>
      <w:r w:rsidRPr="008F0BA0">
        <w:rPr>
          <w:rStyle w:val="Cmsor3Char"/>
          <w:rFonts w:eastAsiaTheme="minorHAnsi"/>
          <w:sz w:val="24"/>
          <w:szCs w:val="24"/>
        </w:rPr>
        <w:t>Témakör:</w:t>
      </w:r>
      <w:bookmarkEnd w:id="44"/>
      <w:r w:rsidRPr="008F0BA0">
        <w:rPr>
          <w:rStyle w:val="Cmsor3Char"/>
          <w:rFonts w:eastAsiaTheme="minorHAnsi"/>
          <w:sz w:val="24"/>
          <w:szCs w:val="24"/>
        </w:rPr>
        <w:t xml:space="preserve"> </w:t>
      </w:r>
      <w:r w:rsidRPr="008F0BA0">
        <w:rPr>
          <w:rStyle w:val="Kiemels2"/>
          <w:rFonts w:ascii="Times New Roman" w:hAnsi="Times New Roman" w:cs="Times New Roman"/>
          <w:sz w:val="24"/>
          <w:szCs w:val="24"/>
        </w:rPr>
        <w:t>Arányosság, százalékszámítás</w:t>
      </w:r>
    </w:p>
    <w:p w14:paraId="08D16F9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egyenes és a fordított arányosság fogalmának ismerete és alkalmazása gyakorlati problémák megoldása során</w:t>
      </w:r>
    </w:p>
    <w:p w14:paraId="65B3DA4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egyenes és a fordított arányosság grafikonjának felismerése és elkészítése</w:t>
      </w:r>
    </w:p>
    <w:p w14:paraId="3FCB07B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Példák az egyenes és a fordított arányosságtól különböző arányosságokra (négyzetes, gyökös)</w:t>
      </w:r>
    </w:p>
    <w:p w14:paraId="6AF359A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Példák egy irányban vagy ellentétes irányban változó mennyiségpárokra a mindennapi életből</w:t>
      </w:r>
    </w:p>
    <w:p w14:paraId="14C376F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Százalékszámítással kapcsolatos hétköznapi helyzetekhez (például háztartási bevételekhez, kiadásokhoz, pénzügyi fogalmakhoz, gazdasági folyamatokhoz) és más tantárgyakhoz köthető feladatok megoldása</w:t>
      </w:r>
    </w:p>
    <w:p w14:paraId="29B8DCF2" w14:textId="77777777" w:rsidR="00190AD0" w:rsidRPr="008F0BA0" w:rsidRDefault="00190AD0" w:rsidP="00190AD0">
      <w:pPr>
        <w:pStyle w:val="Cmsor3"/>
        <w:rPr>
          <w:rStyle w:val="Cmsor3Char"/>
          <w:b/>
          <w:smallCaps/>
          <w:sz w:val="24"/>
          <w:szCs w:val="24"/>
        </w:rPr>
      </w:pPr>
      <w:bookmarkStart w:id="45" w:name="_Toc209439263"/>
      <w:r w:rsidRPr="008F0BA0">
        <w:rPr>
          <w:sz w:val="24"/>
          <w:szCs w:val="24"/>
        </w:rPr>
        <w:t>Fogalmak</w:t>
      </w:r>
      <w:bookmarkEnd w:id="45"/>
    </w:p>
    <w:p w14:paraId="3400EE41"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egyenes arányosság, fordított arányosság, százalékalap, százalékérték, százalékláb</w:t>
      </w:r>
    </w:p>
    <w:p w14:paraId="22C11240" w14:textId="77777777" w:rsidR="00190AD0" w:rsidRPr="008F0BA0" w:rsidRDefault="00190AD0" w:rsidP="00190AD0">
      <w:pPr>
        <w:pStyle w:val="Cmsor3"/>
        <w:rPr>
          <w:rStyle w:val="Cmsor3Char"/>
          <w:b/>
          <w:smallCaps/>
          <w:sz w:val="24"/>
          <w:szCs w:val="24"/>
        </w:rPr>
      </w:pPr>
      <w:bookmarkStart w:id="46" w:name="_Toc209439264"/>
      <w:r w:rsidRPr="008F0BA0">
        <w:rPr>
          <w:rStyle w:val="Cmsor3Char"/>
          <w:smallCaps/>
          <w:sz w:val="24"/>
          <w:szCs w:val="24"/>
        </w:rPr>
        <w:t>Javasolt tevékenységek</w:t>
      </w:r>
      <w:bookmarkEnd w:id="46"/>
    </w:p>
    <w:p w14:paraId="63E5E48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Összetett, valódi élethelyzetekkel kapcsolatos feladatok megoldása csoportmunkában, szükség esetén grafikon segítségével</w:t>
      </w:r>
    </w:p>
    <w:p w14:paraId="057D39F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Háztartási számlák elemzése az azokon megjelenő egységárak és fizetendő összegek figyelembevételével</w:t>
      </w:r>
    </w:p>
    <w:p w14:paraId="30252BD8" w14:textId="77777777" w:rsidR="00190AD0" w:rsidRPr="008F0BA0" w:rsidRDefault="00190AD0" w:rsidP="00190AD0">
      <w:pPr>
        <w:spacing w:before="480" w:after="0"/>
        <w:ind w:left="1066" w:hanging="1066"/>
        <w:rPr>
          <w:rFonts w:ascii="Times New Roman" w:hAnsi="Times New Roman" w:cs="Times New Roman"/>
          <w:sz w:val="24"/>
          <w:szCs w:val="24"/>
        </w:rPr>
      </w:pPr>
      <w:bookmarkStart w:id="47" w:name="_Toc209439265"/>
      <w:r w:rsidRPr="008F0BA0">
        <w:rPr>
          <w:rStyle w:val="Cmsor3Char"/>
          <w:rFonts w:eastAsiaTheme="minorHAnsi"/>
          <w:sz w:val="24"/>
          <w:szCs w:val="24"/>
        </w:rPr>
        <w:lastRenderedPageBreak/>
        <w:t>Témakör:</w:t>
      </w:r>
      <w:bookmarkEnd w:id="47"/>
      <w:r w:rsidRPr="008F0BA0">
        <w:rPr>
          <w:rStyle w:val="Cmsor3Char"/>
          <w:rFonts w:eastAsiaTheme="minorHAnsi"/>
          <w:sz w:val="24"/>
          <w:szCs w:val="24"/>
        </w:rPr>
        <w:t xml:space="preserve"> </w:t>
      </w:r>
      <w:r w:rsidRPr="008F0BA0">
        <w:rPr>
          <w:rFonts w:ascii="Times New Roman" w:hAnsi="Times New Roman" w:cs="Times New Roman"/>
          <w:b/>
          <w:bCs/>
          <w:sz w:val="24"/>
          <w:szCs w:val="24"/>
        </w:rPr>
        <w:t>Elsőfokú egyenletek, egyenlőtlenségek, egyenletrendszerek</w:t>
      </w:r>
    </w:p>
    <w:p w14:paraId="1D0FCE0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Elsőfokú egyenletre, egyenlőtlenségre, egyenletrendszerre vezető matematikai vagy hétköznapi nyelven megfogalmazott szövegből a matematikai tartalmú információk kigyűjtése, rendszerezése</w:t>
      </w:r>
    </w:p>
    <w:p w14:paraId="025F536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Adott problémához</w:t>
      </w:r>
      <w:r w:rsidRPr="008F0BA0">
        <w:rPr>
          <w:rFonts w:ascii="Times New Roman" w:eastAsia="Times New Roman" w:hAnsi="Times New Roman" w:cs="Times New Roman"/>
          <w:sz w:val="24"/>
          <w:szCs w:val="24"/>
        </w:rPr>
        <w:t xml:space="preserve"> m</w:t>
      </w:r>
      <w:r w:rsidRPr="008F0BA0">
        <w:rPr>
          <w:rFonts w:ascii="Times New Roman" w:hAnsi="Times New Roman" w:cs="Times New Roman"/>
          <w:sz w:val="24"/>
          <w:szCs w:val="24"/>
        </w:rPr>
        <w:t>egoldási stratégia, algoritmus választása, készítése</w:t>
      </w:r>
    </w:p>
    <w:p w14:paraId="1E0FA27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problémának megfelelő matematikai modell választása, alkotása</w:t>
      </w:r>
    </w:p>
    <w:p w14:paraId="58D84F0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kiválasztott modellben a probléma megoldása</w:t>
      </w:r>
    </w:p>
    <w:p w14:paraId="7D5BA47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modellben kapott megoldás értelmezése az eredeti problémába visszahelyettesítve, ellenőrzés és válaszadás az észszerűségi szempontokat figyelembe véve</w:t>
      </w:r>
    </w:p>
    <w:p w14:paraId="3FC05D0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Alaphalmaz, megoldáshalmaz fogalmának ismerete</w:t>
      </w:r>
    </w:p>
    <w:p w14:paraId="51BE285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Egyismeretlenes elsőfokú egyenlet és egyenlőtlenség megoldása mérlegelvvel és grafikusan</w:t>
      </w:r>
    </w:p>
    <w:p w14:paraId="071D838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Elsőfokú kétismeretlenes egyenletrendszer megoldása behelyettesítéssel, közös együtthatók módszerével, grafikusan</w:t>
      </w:r>
    </w:p>
    <w:p w14:paraId="124C365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Elsőfokú egyenlettel, egyenlőtlenséggel, egyenletrendszerrel megoldható szöveges feladatok megoldása (például út-idő-sebesség, közös munkavégzés, keveréses feladatok, pénzügyi és gazdasági tematikájú feladatok)</w:t>
      </w:r>
    </w:p>
    <w:p w14:paraId="10CDDFC8" w14:textId="77777777" w:rsidR="00190AD0" w:rsidRPr="008F0BA0" w:rsidRDefault="00190AD0" w:rsidP="00190AD0">
      <w:pPr>
        <w:pStyle w:val="Cmsor3"/>
        <w:rPr>
          <w:rStyle w:val="Cmsor3Char"/>
          <w:b/>
          <w:smallCaps/>
          <w:sz w:val="24"/>
          <w:szCs w:val="24"/>
        </w:rPr>
      </w:pPr>
      <w:bookmarkStart w:id="48" w:name="_Toc209439266"/>
      <w:r w:rsidRPr="008F0BA0">
        <w:rPr>
          <w:sz w:val="24"/>
          <w:szCs w:val="24"/>
        </w:rPr>
        <w:t>Fogalmak</w:t>
      </w:r>
      <w:bookmarkEnd w:id="48"/>
    </w:p>
    <w:p w14:paraId="450EC144"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alaphalmaz, megoldáshalmaz, mérlegelv</w:t>
      </w:r>
    </w:p>
    <w:p w14:paraId="62191DBA" w14:textId="77777777" w:rsidR="00190AD0" w:rsidRPr="008F0BA0" w:rsidRDefault="00190AD0" w:rsidP="00190AD0">
      <w:pPr>
        <w:pStyle w:val="Cmsor3"/>
        <w:rPr>
          <w:rStyle w:val="Cmsor3Char"/>
          <w:b/>
          <w:smallCaps/>
          <w:sz w:val="24"/>
          <w:szCs w:val="24"/>
        </w:rPr>
      </w:pPr>
      <w:bookmarkStart w:id="49" w:name="_Toc209439267"/>
      <w:r w:rsidRPr="008F0BA0">
        <w:rPr>
          <w:rStyle w:val="Cmsor3Char"/>
          <w:smallCaps/>
          <w:sz w:val="24"/>
          <w:szCs w:val="24"/>
        </w:rPr>
        <w:t>Javasolt tevékenységek</w:t>
      </w:r>
      <w:bookmarkEnd w:id="49"/>
    </w:p>
    <w:p w14:paraId="7896421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Szöveges feladatok megoldása több különböző úton, a különböző megoldások összehasonlítása előnyök és hátrányok szempontjából</w:t>
      </w:r>
    </w:p>
    <w:p w14:paraId="3773085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Hiányos, túlhatározott, illetve ellentmondó adatokat tartalmazó problémák vizsgálata</w:t>
      </w:r>
    </w:p>
    <w:p w14:paraId="53138EE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Nyílt végű problémák megoldása</w:t>
      </w:r>
    </w:p>
    <w:p w14:paraId="305E0E9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Adott egyenlethez szöveges feladat alkotása és „feladatküldés” csoportmunkában</w:t>
      </w:r>
    </w:p>
    <w:p w14:paraId="23623BB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Digitális eszköz használata egyenletek, egyenlőtlenségek és egyenletrendszerek grafikus megoldása során; a digitális eszközzel történő ábrázolás előnyeinek és hátrányainak megbeszélése</w:t>
      </w:r>
    </w:p>
    <w:p w14:paraId="0A9A20FF" w14:textId="77777777" w:rsidR="00190AD0" w:rsidRPr="008F0BA0" w:rsidRDefault="00190AD0" w:rsidP="00190AD0">
      <w:pPr>
        <w:spacing w:before="480" w:after="0"/>
        <w:ind w:left="1066" w:hanging="1066"/>
        <w:rPr>
          <w:rFonts w:ascii="Times New Roman" w:hAnsi="Times New Roman" w:cs="Times New Roman"/>
          <w:sz w:val="24"/>
          <w:szCs w:val="24"/>
        </w:rPr>
      </w:pPr>
      <w:bookmarkStart w:id="50" w:name="_Toc209439268"/>
      <w:r w:rsidRPr="008F0BA0">
        <w:rPr>
          <w:rStyle w:val="Cmsor3Char"/>
          <w:rFonts w:eastAsiaTheme="minorHAnsi"/>
          <w:sz w:val="24"/>
          <w:szCs w:val="24"/>
        </w:rPr>
        <w:t>Témakör:</w:t>
      </w:r>
      <w:bookmarkEnd w:id="50"/>
      <w:r w:rsidRPr="008F0BA0">
        <w:rPr>
          <w:rStyle w:val="Cmsor3Char"/>
          <w:rFonts w:eastAsiaTheme="minorHAnsi"/>
          <w:sz w:val="24"/>
          <w:szCs w:val="24"/>
        </w:rPr>
        <w:t xml:space="preserve"> </w:t>
      </w:r>
      <w:r w:rsidRPr="008F0BA0">
        <w:rPr>
          <w:rFonts w:ascii="Times New Roman" w:hAnsi="Times New Roman" w:cs="Times New Roman"/>
          <w:b/>
          <w:bCs/>
          <w:sz w:val="24"/>
          <w:szCs w:val="24"/>
        </w:rPr>
        <w:t>Másodfokú egyenletek, egyenlőtlenségek</w:t>
      </w:r>
    </w:p>
    <w:p w14:paraId="55F0829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Másodfokú egyenletre, egyenlőtlenségre vezető matematikai vagy hétköznapi nyelven megfogalmazott szövegből a matematikai tartalmú információk kigyűjtése, rendszerezése</w:t>
      </w:r>
    </w:p>
    <w:p w14:paraId="06CFD92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Adott problémához</w:t>
      </w:r>
      <w:r w:rsidRPr="008F0BA0">
        <w:rPr>
          <w:rFonts w:ascii="Times New Roman" w:eastAsia="Times New Roman" w:hAnsi="Times New Roman" w:cs="Times New Roman"/>
          <w:sz w:val="24"/>
          <w:szCs w:val="24"/>
        </w:rPr>
        <w:t xml:space="preserve"> m</w:t>
      </w:r>
      <w:r w:rsidRPr="008F0BA0">
        <w:rPr>
          <w:rFonts w:ascii="Times New Roman" w:hAnsi="Times New Roman" w:cs="Times New Roman"/>
          <w:sz w:val="24"/>
          <w:szCs w:val="24"/>
        </w:rPr>
        <w:t>egoldási stratégia, algoritmus választása, készítése</w:t>
      </w:r>
    </w:p>
    <w:p w14:paraId="6ECA099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problémának megfelelő matematikai modell választása, alkotása</w:t>
      </w:r>
    </w:p>
    <w:p w14:paraId="57DE41E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kiválasztott modellben a probléma megoldása</w:t>
      </w:r>
    </w:p>
    <w:p w14:paraId="04929A7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modellben kapott megoldás értelmezése az eredeti problémába visszahelyettesítve, ellenőrzés és válaszadás az észszerűségi szempontokat figyelembe véve</w:t>
      </w:r>
    </w:p>
    <w:p w14:paraId="073CFB3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Egyenletek megoldása ekvivalens átalakításokkal</w:t>
      </w:r>
    </w:p>
    <w:p w14:paraId="497E05A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Másodfokú egyenlet megoldása szorzattá alakítással, teljes négyzetté kiegészítéssel, megoldóképlettel és grafikusan</w:t>
      </w:r>
    </w:p>
    <w:p w14:paraId="02AAE87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Egyszerű másodfokúra visszavezethető egyenletek megoldása</w:t>
      </w:r>
    </w:p>
    <w:p w14:paraId="71A554E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Másodfokú egyenlőtlenség megoldása grafikusan</w:t>
      </w:r>
    </w:p>
    <w:p w14:paraId="6EB61D4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Másodfokú egyenlettel megoldható szöveges feladatok megoldása</w:t>
      </w:r>
    </w:p>
    <w:p w14:paraId="5B8ECA3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object w:dxaOrig="1540" w:dyaOrig="360" w14:anchorId="52B58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pt;height:18pt" o:ole="">
            <v:imagedata r:id="rId13" o:title=""/>
          </v:shape>
          <o:OLEObject Type="Embed" ProgID="Equation.3" ShapeID="_x0000_i1025" DrawAspect="Content" ObjectID="_1820054092" r:id="rId14"/>
        </w:object>
      </w:r>
      <w:r w:rsidRPr="008F0BA0">
        <w:rPr>
          <w:rFonts w:ascii="Times New Roman" w:hAnsi="Times New Roman" w:cs="Times New Roman"/>
          <w:sz w:val="24"/>
          <w:szCs w:val="24"/>
        </w:rPr>
        <w:t xml:space="preserve"> </w:t>
      </w:r>
    </w:p>
    <w:p w14:paraId="0FEFB510" w14:textId="77777777" w:rsidR="00190AD0" w:rsidRPr="008F0BA0" w:rsidRDefault="00190AD0" w:rsidP="00190AD0">
      <w:pPr>
        <w:pStyle w:val="Cmsor3"/>
        <w:rPr>
          <w:rStyle w:val="Cmsor3Char"/>
          <w:b/>
          <w:smallCaps/>
          <w:sz w:val="24"/>
          <w:szCs w:val="24"/>
        </w:rPr>
      </w:pPr>
      <w:bookmarkStart w:id="51" w:name="_Toc209439269"/>
      <w:r w:rsidRPr="008F0BA0">
        <w:rPr>
          <w:sz w:val="24"/>
          <w:szCs w:val="24"/>
        </w:rPr>
        <w:t>Fogalmak</w:t>
      </w:r>
      <w:bookmarkEnd w:id="51"/>
    </w:p>
    <w:p w14:paraId="7A01D291"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másodfokú egyenlet megoldóképlete, diszkrimináns, gyöktényezős alak, ekvivalens átalakítás</w:t>
      </w:r>
    </w:p>
    <w:p w14:paraId="32F807E0" w14:textId="77777777" w:rsidR="00190AD0" w:rsidRPr="008F0BA0" w:rsidRDefault="00190AD0" w:rsidP="00190AD0">
      <w:pPr>
        <w:pStyle w:val="Cmsor3"/>
        <w:rPr>
          <w:rStyle w:val="Cmsor3Char"/>
          <w:b/>
          <w:smallCaps/>
          <w:sz w:val="24"/>
          <w:szCs w:val="24"/>
        </w:rPr>
      </w:pPr>
      <w:bookmarkStart w:id="52" w:name="_Toc209439270"/>
      <w:r w:rsidRPr="008F0BA0">
        <w:rPr>
          <w:rStyle w:val="Cmsor3Char"/>
          <w:smallCaps/>
          <w:sz w:val="24"/>
          <w:szCs w:val="24"/>
        </w:rPr>
        <w:t>Javasolt tevékenységek</w:t>
      </w:r>
      <w:bookmarkEnd w:id="52"/>
    </w:p>
    <w:p w14:paraId="7052F84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Másodfokú egyenlet megoldása konkrét együtthatókkal és paraméterekkel, a lépéseket párhuzamosan végezve</w:t>
      </w:r>
    </w:p>
    <w:p w14:paraId="3A0CEA0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Digitális eszköz használata egyenletek, egyenlőtlenségek grafikus megoldása során</w:t>
      </w:r>
    </w:p>
    <w:p w14:paraId="1C7B0E2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lang w:eastAsia="hu-HU"/>
        </w:rPr>
        <w:t>Tanulói kiselőadás tartása magasabb fokú egyenletek megoldásának történetéről, érdekességeiről</w:t>
      </w:r>
    </w:p>
    <w:p w14:paraId="37DA8818" w14:textId="77777777" w:rsidR="00190AD0" w:rsidRPr="008F0BA0" w:rsidRDefault="00190AD0" w:rsidP="00190AD0">
      <w:pPr>
        <w:spacing w:before="480" w:after="0"/>
        <w:ind w:left="1066" w:hanging="1066"/>
        <w:rPr>
          <w:rFonts w:ascii="Times New Roman" w:hAnsi="Times New Roman" w:cs="Times New Roman"/>
          <w:sz w:val="24"/>
          <w:szCs w:val="24"/>
        </w:rPr>
      </w:pPr>
      <w:bookmarkStart w:id="53" w:name="_Toc209439271"/>
      <w:r w:rsidRPr="008F0BA0">
        <w:rPr>
          <w:rStyle w:val="Cmsor3Char"/>
          <w:rFonts w:eastAsiaTheme="minorHAnsi"/>
          <w:sz w:val="24"/>
          <w:szCs w:val="24"/>
        </w:rPr>
        <w:t>Témakör:</w:t>
      </w:r>
      <w:bookmarkEnd w:id="53"/>
      <w:r w:rsidRPr="008F0BA0">
        <w:rPr>
          <w:rStyle w:val="Cmsor3Char"/>
          <w:rFonts w:eastAsiaTheme="minorHAnsi"/>
          <w:sz w:val="24"/>
          <w:szCs w:val="24"/>
        </w:rPr>
        <w:t xml:space="preserve"> </w:t>
      </w:r>
      <w:r w:rsidRPr="008F0BA0">
        <w:rPr>
          <w:rFonts w:ascii="Times New Roman" w:hAnsi="Times New Roman" w:cs="Times New Roman"/>
          <w:b/>
          <w:bCs/>
          <w:sz w:val="24"/>
          <w:szCs w:val="24"/>
        </w:rPr>
        <w:t>A függvény fogalma, függvénytulajdonságok</w:t>
      </w:r>
    </w:p>
    <w:p w14:paraId="55A3D4B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Hétköznapi hozzárendelések megfigyelése, tulajdonságainak megfogalmazása: egyértelmű, kölcsönösen egyértelmű</w:t>
      </w:r>
    </w:p>
    <w:p w14:paraId="09243BB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Függvény megadása, alapvető függvénytani fogalmak ismerete</w:t>
      </w:r>
    </w:p>
    <w:p w14:paraId="4E1376A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Függvényértékek meghatározása és táblázatba rendezése</w:t>
      </w:r>
    </w:p>
    <w:p w14:paraId="5BBCC89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Függvények ábrázolása táblázat alapján</w:t>
      </w:r>
    </w:p>
    <w:p w14:paraId="7467A7A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Függvények alkalmazása valós, hétköznapi helyzetek jellemzésére, gyakorlati problémák megoldására</w:t>
      </w:r>
    </w:p>
    <w:p w14:paraId="4797ECB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w:t>
      </w:r>
      <w:r w:rsidRPr="008F0BA0">
        <w:rPr>
          <w:rFonts w:ascii="Times New Roman" w:eastAsia="Times New Roman" w:hAnsi="Times New Roman" w:cs="Times New Roman"/>
          <w:sz w:val="24"/>
          <w:szCs w:val="24"/>
        </w:rPr>
        <w:t xml:space="preserve"> </w:t>
      </w:r>
      <w:r w:rsidRPr="008F0BA0">
        <w:rPr>
          <w:rFonts w:ascii="Times New Roman" w:hAnsi="Times New Roman" w:cs="Times New Roman"/>
          <w:sz w:val="24"/>
          <w:szCs w:val="24"/>
        </w:rPr>
        <w:t>grafikon alapján a függvény értelmezési tartományának, értékkészletének, minimumának, maximumának és zérushelyének megállapítása, a növekedés és fogyás leolvasása</w:t>
      </w:r>
    </w:p>
    <w:p w14:paraId="2A60042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Lineáris függvény, másodfokú függvény, négyzetgyökfüggvény, fordított arányosságot leíró függvény (elemi függvények) grafikonja, tulajdonságai</w:t>
      </w:r>
    </w:p>
    <w:p w14:paraId="408C8C2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 xml:space="preserve">Elemi függvényekkel egyszerű függvénytranszformációs lépések végrehajtása: </w:t>
      </w:r>
      <w:r w:rsidRPr="008F0BA0">
        <w:rPr>
          <w:rFonts w:ascii="Times New Roman" w:hAnsi="Times New Roman" w:cs="Times New Roman"/>
          <w:i/>
          <w:sz w:val="24"/>
          <w:szCs w:val="24"/>
        </w:rPr>
        <w:t>f</w:t>
      </w:r>
      <w:r w:rsidRPr="008F0BA0">
        <w:rPr>
          <w:rFonts w:ascii="Times New Roman" w:hAnsi="Times New Roman" w:cs="Times New Roman"/>
          <w:sz w:val="24"/>
          <w:szCs w:val="24"/>
        </w:rPr>
        <w:t>(</w:t>
      </w:r>
      <w:r w:rsidRPr="008F0BA0">
        <w:rPr>
          <w:rFonts w:ascii="Times New Roman" w:hAnsi="Times New Roman" w:cs="Times New Roman"/>
          <w:i/>
          <w:sz w:val="24"/>
          <w:szCs w:val="24"/>
        </w:rPr>
        <w:t>x</w:t>
      </w:r>
      <w:r w:rsidRPr="008F0BA0">
        <w:rPr>
          <w:rFonts w:ascii="Times New Roman" w:hAnsi="Times New Roman" w:cs="Times New Roman"/>
          <w:sz w:val="24"/>
          <w:szCs w:val="24"/>
        </w:rPr>
        <w:t xml:space="preserve">) + </w:t>
      </w:r>
      <w:r w:rsidRPr="008F0BA0">
        <w:rPr>
          <w:rFonts w:ascii="Times New Roman" w:hAnsi="Times New Roman" w:cs="Times New Roman"/>
          <w:i/>
          <w:sz w:val="24"/>
          <w:szCs w:val="24"/>
        </w:rPr>
        <w:t>c</w:t>
      </w:r>
      <w:r w:rsidRPr="008F0BA0">
        <w:rPr>
          <w:rFonts w:ascii="Times New Roman" w:hAnsi="Times New Roman" w:cs="Times New Roman"/>
          <w:sz w:val="24"/>
          <w:szCs w:val="24"/>
        </w:rPr>
        <w:t xml:space="preserve">, </w:t>
      </w:r>
      <w:r w:rsidRPr="008F0BA0">
        <w:rPr>
          <w:rFonts w:ascii="Times New Roman" w:hAnsi="Times New Roman" w:cs="Times New Roman"/>
          <w:i/>
          <w:sz w:val="24"/>
          <w:szCs w:val="24"/>
        </w:rPr>
        <w:t>f</w:t>
      </w:r>
      <w:r w:rsidRPr="008F0BA0">
        <w:rPr>
          <w:rFonts w:ascii="Times New Roman" w:hAnsi="Times New Roman" w:cs="Times New Roman"/>
          <w:sz w:val="24"/>
          <w:szCs w:val="24"/>
        </w:rPr>
        <w:t>(</w:t>
      </w:r>
      <w:r w:rsidRPr="008F0BA0">
        <w:rPr>
          <w:rFonts w:ascii="Times New Roman" w:hAnsi="Times New Roman" w:cs="Times New Roman"/>
          <w:i/>
          <w:sz w:val="24"/>
          <w:szCs w:val="24"/>
        </w:rPr>
        <w:t>x</w:t>
      </w:r>
      <w:r w:rsidRPr="008F0BA0">
        <w:rPr>
          <w:rFonts w:ascii="Times New Roman" w:hAnsi="Times New Roman" w:cs="Times New Roman"/>
          <w:sz w:val="24"/>
          <w:szCs w:val="24"/>
        </w:rPr>
        <w:t xml:space="preserve"> + </w:t>
      </w:r>
      <w:r w:rsidRPr="008F0BA0">
        <w:rPr>
          <w:rFonts w:ascii="Times New Roman" w:hAnsi="Times New Roman" w:cs="Times New Roman"/>
          <w:i/>
          <w:sz w:val="24"/>
          <w:szCs w:val="24"/>
        </w:rPr>
        <w:t>c</w:t>
      </w:r>
      <w:r w:rsidRPr="008F0BA0">
        <w:rPr>
          <w:rFonts w:ascii="Times New Roman" w:hAnsi="Times New Roman" w:cs="Times New Roman"/>
          <w:sz w:val="24"/>
          <w:szCs w:val="24"/>
        </w:rPr>
        <w:t xml:space="preserve">), </w:t>
      </w:r>
      <w:r w:rsidRPr="008F0BA0">
        <w:rPr>
          <w:rFonts w:ascii="Times New Roman" w:hAnsi="Times New Roman" w:cs="Times New Roman"/>
          <w:i/>
          <w:sz w:val="24"/>
          <w:szCs w:val="24"/>
        </w:rPr>
        <w:t>c</w:t>
      </w:r>
      <w:r w:rsidRPr="008F0BA0">
        <w:rPr>
          <w:rFonts w:ascii="Times New Roman" w:hAnsi="Times New Roman" w:cs="Times New Roman"/>
          <w:sz w:val="24"/>
          <w:szCs w:val="24"/>
        </w:rPr>
        <w:t>·</w:t>
      </w:r>
      <w:r w:rsidRPr="008F0BA0">
        <w:rPr>
          <w:rFonts w:ascii="Times New Roman" w:hAnsi="Times New Roman" w:cs="Times New Roman"/>
          <w:i/>
          <w:sz w:val="24"/>
          <w:szCs w:val="24"/>
        </w:rPr>
        <w:t>f</w:t>
      </w:r>
      <w:r w:rsidRPr="008F0BA0">
        <w:rPr>
          <w:rFonts w:ascii="Times New Roman" w:hAnsi="Times New Roman" w:cs="Times New Roman"/>
          <w:sz w:val="24"/>
          <w:szCs w:val="24"/>
        </w:rPr>
        <w:t>(</w:t>
      </w:r>
      <w:r w:rsidRPr="008F0BA0">
        <w:rPr>
          <w:rFonts w:ascii="Times New Roman" w:hAnsi="Times New Roman" w:cs="Times New Roman"/>
          <w:i/>
          <w:sz w:val="24"/>
          <w:szCs w:val="24"/>
        </w:rPr>
        <w:t>x</w:t>
      </w:r>
      <w:r w:rsidRPr="008F0BA0">
        <w:rPr>
          <w:rFonts w:ascii="Times New Roman" w:hAnsi="Times New Roman" w:cs="Times New Roman"/>
          <w:sz w:val="24"/>
          <w:szCs w:val="24"/>
        </w:rPr>
        <w:t>), |</w:t>
      </w:r>
      <w:r w:rsidRPr="008F0BA0">
        <w:rPr>
          <w:rFonts w:ascii="Times New Roman" w:hAnsi="Times New Roman" w:cs="Times New Roman"/>
          <w:i/>
          <w:sz w:val="24"/>
          <w:szCs w:val="24"/>
        </w:rPr>
        <w:t>f</w:t>
      </w:r>
      <w:r w:rsidRPr="008F0BA0">
        <w:rPr>
          <w:rFonts w:ascii="Times New Roman" w:hAnsi="Times New Roman" w:cs="Times New Roman"/>
          <w:sz w:val="24"/>
          <w:szCs w:val="24"/>
        </w:rPr>
        <w:t>(</w:t>
      </w:r>
      <w:r w:rsidRPr="008F0BA0">
        <w:rPr>
          <w:rFonts w:ascii="Times New Roman" w:hAnsi="Times New Roman" w:cs="Times New Roman"/>
          <w:i/>
          <w:sz w:val="24"/>
          <w:szCs w:val="24"/>
        </w:rPr>
        <w:t>x</w:t>
      </w:r>
      <w:r w:rsidRPr="008F0BA0">
        <w:rPr>
          <w:rFonts w:ascii="Times New Roman" w:hAnsi="Times New Roman" w:cs="Times New Roman"/>
          <w:sz w:val="24"/>
          <w:szCs w:val="24"/>
        </w:rPr>
        <w:t>)|</w:t>
      </w:r>
    </w:p>
    <w:p w14:paraId="6AE8DC2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Lineáris függvények hozzárendelési utasításának leolvasása grafikon alapján</w:t>
      </w:r>
    </w:p>
    <w:p w14:paraId="0251A76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 xml:space="preserve">Egyszerű függvények esetén az </w:t>
      </w:r>
      <w:r w:rsidRPr="008F0BA0">
        <w:rPr>
          <w:rFonts w:ascii="Times New Roman" w:hAnsi="Times New Roman" w:cs="Times New Roman"/>
          <w:i/>
          <w:sz w:val="24"/>
          <w:szCs w:val="24"/>
        </w:rPr>
        <w:t>f</w:t>
      </w:r>
      <w:r w:rsidRPr="008F0BA0">
        <w:rPr>
          <w:rFonts w:ascii="Times New Roman" w:hAnsi="Times New Roman" w:cs="Times New Roman"/>
          <w:sz w:val="24"/>
          <w:szCs w:val="24"/>
        </w:rPr>
        <w:t>(</w:t>
      </w:r>
      <w:r w:rsidRPr="008F0BA0">
        <w:rPr>
          <w:rFonts w:ascii="Times New Roman" w:hAnsi="Times New Roman" w:cs="Times New Roman"/>
          <w:i/>
          <w:sz w:val="24"/>
          <w:szCs w:val="24"/>
        </w:rPr>
        <w:t>x</w:t>
      </w:r>
      <w:r w:rsidRPr="008F0BA0">
        <w:rPr>
          <w:rFonts w:ascii="Times New Roman" w:hAnsi="Times New Roman" w:cs="Times New Roman"/>
          <w:sz w:val="24"/>
          <w:szCs w:val="24"/>
        </w:rPr>
        <w:t xml:space="preserve">) = </w:t>
      </w:r>
      <w:r w:rsidRPr="008F0BA0">
        <w:rPr>
          <w:rFonts w:ascii="Times New Roman" w:hAnsi="Times New Roman" w:cs="Times New Roman"/>
          <w:i/>
          <w:sz w:val="24"/>
          <w:szCs w:val="24"/>
        </w:rPr>
        <w:t>c</w:t>
      </w:r>
      <w:r w:rsidRPr="008F0BA0">
        <w:rPr>
          <w:rFonts w:ascii="Times New Roman" w:hAnsi="Times New Roman" w:cs="Times New Roman"/>
          <w:sz w:val="24"/>
          <w:szCs w:val="24"/>
        </w:rPr>
        <w:t xml:space="preserve"> alapján </w:t>
      </w:r>
      <w:r w:rsidRPr="008F0BA0">
        <w:rPr>
          <w:rFonts w:ascii="Times New Roman" w:hAnsi="Times New Roman" w:cs="Times New Roman"/>
          <w:i/>
          <w:sz w:val="24"/>
          <w:szCs w:val="24"/>
        </w:rPr>
        <w:t>x</w:t>
      </w:r>
      <w:r w:rsidRPr="008F0BA0">
        <w:rPr>
          <w:rFonts w:ascii="Times New Roman" w:hAnsi="Times New Roman" w:cs="Times New Roman"/>
          <w:sz w:val="24"/>
          <w:szCs w:val="24"/>
        </w:rPr>
        <w:t xml:space="preserve"> meghatározása és ennek alkalmazása gyakorlati problémák megoldása során</w:t>
      </w:r>
    </w:p>
    <w:p w14:paraId="11908E0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Kölcsönösen egyértelmű hozzárendelés megfordítása és a megfordított hozzárendelés ábrázolása</w:t>
      </w:r>
    </w:p>
    <w:p w14:paraId="71A4D045" w14:textId="77777777" w:rsidR="00190AD0" w:rsidRPr="008F0BA0" w:rsidRDefault="00190AD0" w:rsidP="00190AD0">
      <w:pPr>
        <w:pStyle w:val="Cmsor3"/>
        <w:rPr>
          <w:rStyle w:val="Cmsor3Char"/>
          <w:b/>
          <w:smallCaps/>
          <w:sz w:val="24"/>
          <w:szCs w:val="24"/>
        </w:rPr>
      </w:pPr>
      <w:bookmarkStart w:id="54" w:name="_Toc209439272"/>
      <w:r w:rsidRPr="008F0BA0">
        <w:rPr>
          <w:sz w:val="24"/>
          <w:szCs w:val="24"/>
        </w:rPr>
        <w:t>Fogalmak</w:t>
      </w:r>
      <w:bookmarkEnd w:id="54"/>
    </w:p>
    <w:p w14:paraId="5AD6ED56"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lastRenderedPageBreak/>
        <w:t>egyértelmű hozzárendelés, kölcsönösen egyértelmű hozzárendelés, értelmezési tartomány, képhalmaz, értékkészlet, helyettesítési érték, szélsőérték, zérushely, növekedés, fogyás</w:t>
      </w:r>
    </w:p>
    <w:p w14:paraId="025BE944" w14:textId="77777777" w:rsidR="00190AD0" w:rsidRPr="008F0BA0" w:rsidRDefault="00190AD0" w:rsidP="00190AD0">
      <w:pPr>
        <w:pStyle w:val="Cmsor3"/>
        <w:rPr>
          <w:rStyle w:val="Cmsor3Char"/>
          <w:b/>
          <w:smallCaps/>
          <w:sz w:val="24"/>
          <w:szCs w:val="24"/>
        </w:rPr>
      </w:pPr>
      <w:bookmarkStart w:id="55" w:name="_Toc209439273"/>
      <w:r w:rsidRPr="008F0BA0">
        <w:rPr>
          <w:rStyle w:val="Cmsor3Char"/>
          <w:smallCaps/>
          <w:sz w:val="24"/>
          <w:szCs w:val="24"/>
        </w:rPr>
        <w:t>Javasolt tevékenységek</w:t>
      </w:r>
      <w:bookmarkEnd w:id="55"/>
    </w:p>
    <w:p w14:paraId="1B10943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Összetett, valódi helyzetekkel, például demográfiai kérdésekkel, pénzügyi feladatokkal kapcsolatos grafikonok elemzése csoportmunkában</w:t>
      </w:r>
    </w:p>
    <w:p w14:paraId="6612085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Hétköznapi helyzetekben időben változó folyamatokkal kapcsolatos mérések végzése és a mért adatok ábrázolása koordináta-rendszerben (például hőmérséklet)</w:t>
      </w:r>
    </w:p>
    <w:p w14:paraId="5CD81CE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 tanulók mindennapi életéhez kapcsolódó grafikonok ábrázolása és elemzése (például út-idő grafikon az iskolába való eljutásról)</w:t>
      </w:r>
    </w:p>
    <w:p w14:paraId="69DA5F9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Egyszerű, másodfokú függvénnyel jellemezhető, gyakorlati helyzethez köthető szélsőérték-feladatok megoldása csoportmunkában, például adott hosszúságú spárgával bekeríthető maximális területű téglalap adatainak mérése, megfigyelése</w:t>
      </w:r>
    </w:p>
    <w:p w14:paraId="799276E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Függvények ábrázolása digitális eszköz segítségével</w:t>
      </w:r>
    </w:p>
    <w:p w14:paraId="02E9561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Barkochba játék a függvényekkel kapcsolatos fogalmak használatával</w:t>
      </w:r>
    </w:p>
    <w:p w14:paraId="4C986AB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Szöveges feladatok megoldása grafikus úton</w:t>
      </w:r>
    </w:p>
    <w:p w14:paraId="0E43282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lang w:eastAsia="hu-HU"/>
        </w:rPr>
        <w:t>Algebrai úton nem vagy nehezen megoldható egyenletek közelítő megoldása grafikus úton digitális eszköz segítségével</w:t>
      </w:r>
    </w:p>
    <w:p w14:paraId="4168550E" w14:textId="77777777" w:rsidR="00190AD0" w:rsidRPr="008F0BA0" w:rsidRDefault="00190AD0" w:rsidP="00190AD0">
      <w:pPr>
        <w:spacing w:before="480" w:after="0"/>
        <w:ind w:left="1066" w:hanging="1066"/>
        <w:rPr>
          <w:rFonts w:ascii="Times New Roman" w:hAnsi="Times New Roman" w:cs="Times New Roman"/>
          <w:sz w:val="24"/>
          <w:szCs w:val="24"/>
        </w:rPr>
      </w:pPr>
      <w:bookmarkStart w:id="56" w:name="_Toc209439274"/>
      <w:r w:rsidRPr="008F0BA0">
        <w:rPr>
          <w:rStyle w:val="Cmsor3Char"/>
          <w:rFonts w:eastAsiaTheme="minorHAnsi"/>
          <w:sz w:val="24"/>
          <w:szCs w:val="24"/>
        </w:rPr>
        <w:t>Témakör:</w:t>
      </w:r>
      <w:bookmarkEnd w:id="56"/>
      <w:r w:rsidRPr="008F0BA0">
        <w:rPr>
          <w:rStyle w:val="Cmsor3Char"/>
          <w:rFonts w:eastAsiaTheme="minorHAnsi"/>
          <w:sz w:val="24"/>
          <w:szCs w:val="24"/>
        </w:rPr>
        <w:t xml:space="preserve"> </w:t>
      </w:r>
      <w:r w:rsidRPr="008F0BA0">
        <w:rPr>
          <w:rFonts w:ascii="Times New Roman" w:hAnsi="Times New Roman" w:cs="Times New Roman"/>
          <w:b/>
          <w:bCs/>
          <w:sz w:val="24"/>
          <w:szCs w:val="24"/>
        </w:rPr>
        <w:t>Geometriai alapismeretek</w:t>
      </w:r>
    </w:p>
    <w:p w14:paraId="5A93E1B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Két pont, pont és egyenes, két egyenes távolságának alkalmazása a síkban</w:t>
      </w:r>
    </w:p>
    <w:p w14:paraId="7646E4F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Egyenesek kölcsönös helyzetének ismerete és alkalmazása</w:t>
      </w:r>
    </w:p>
    <w:p w14:paraId="18CB06D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Nevezetes szögpárok tulajdonságainak ismerete és alkalmazása: pótszögek, mellékszögek, kiegészítő szögek, csúcsszögek, egyállású szögek, váltószögek</w:t>
      </w:r>
    </w:p>
    <w:p w14:paraId="3FD22C9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 xml:space="preserve">A szakaszfelező merőleges és a szögfelező, mint ponthalmazok tulajdonságainak ismerete </w:t>
      </w:r>
    </w:p>
    <w:p w14:paraId="7D0659F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Dinamikus geometriai szoftver alkalmazásának előkészítése, használata</w:t>
      </w:r>
    </w:p>
    <w:p w14:paraId="77B5B41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Alapszerkesztések végrehajtása hagyományos vagy digitális eszközzel euklideszi módon: szakaszfelező merőleges, szögfelező, merőleges és párhuzamos egyenesek szerkesztése, szög másolása</w:t>
      </w:r>
    </w:p>
    <w:p w14:paraId="10CAB717" w14:textId="77777777" w:rsidR="00190AD0" w:rsidRPr="008F0BA0" w:rsidRDefault="00190AD0" w:rsidP="00190AD0">
      <w:pPr>
        <w:pStyle w:val="Cmsor3"/>
        <w:rPr>
          <w:rStyle w:val="Cmsor3Char"/>
          <w:b/>
          <w:smallCaps/>
          <w:sz w:val="24"/>
          <w:szCs w:val="24"/>
        </w:rPr>
      </w:pPr>
      <w:bookmarkStart w:id="57" w:name="_Toc209439275"/>
      <w:r w:rsidRPr="008F0BA0">
        <w:rPr>
          <w:sz w:val="24"/>
          <w:szCs w:val="24"/>
        </w:rPr>
        <w:t>Fogalmak</w:t>
      </w:r>
      <w:bookmarkEnd w:id="57"/>
    </w:p>
    <w:p w14:paraId="4BDEB403"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pont, egyenes, sík, szögtartomány, hajlásszög, párhuzamos, merőleges, pótszögek, mellékszögek, kiegészítő szögek, csúcsszögek, egyállású szögek, váltószögek, szakaszfelező merőleges, szögfelező</w:t>
      </w:r>
    </w:p>
    <w:p w14:paraId="39ACBBF2" w14:textId="77777777" w:rsidR="00190AD0" w:rsidRPr="008F0BA0" w:rsidRDefault="00190AD0" w:rsidP="00190AD0">
      <w:pPr>
        <w:pStyle w:val="Cmsor3"/>
        <w:rPr>
          <w:rStyle w:val="Cmsor3Char"/>
          <w:b/>
          <w:smallCaps/>
          <w:sz w:val="24"/>
          <w:szCs w:val="24"/>
        </w:rPr>
      </w:pPr>
      <w:bookmarkStart w:id="58" w:name="_Toc209439276"/>
      <w:r w:rsidRPr="008F0BA0">
        <w:rPr>
          <w:rStyle w:val="Cmsor3Char"/>
          <w:smallCaps/>
          <w:sz w:val="24"/>
          <w:szCs w:val="24"/>
        </w:rPr>
        <w:t>Javasolt tevékenységek</w:t>
      </w:r>
      <w:bookmarkEnd w:id="58"/>
    </w:p>
    <w:p w14:paraId="32B2F91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Az osztályteremben vagy a terem környezetében „egyenesek” kölcsönös helyzetének megadása, ezek távolságának megmérése</w:t>
      </w:r>
    </w:p>
    <w:p w14:paraId="170BFBA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Számszerű adatként csak a méretarányt tartalmazó térkép alapján valódi távolságok meghatározása, becslése</w:t>
      </w:r>
    </w:p>
    <w:p w14:paraId="41C2AE0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lastRenderedPageBreak/>
        <w:t>Számszerű adatként csak méretarányt tartalmazó térképen adott helységektől (közelítőleg) egyenlő távolságra levő helységek megkeresése</w:t>
      </w:r>
    </w:p>
    <w:p w14:paraId="649C2E3E" w14:textId="77777777" w:rsidR="00190AD0" w:rsidRPr="008F0BA0" w:rsidRDefault="00190AD0" w:rsidP="00190AD0">
      <w:pPr>
        <w:spacing w:before="480" w:after="0"/>
        <w:ind w:left="1066" w:hanging="1066"/>
        <w:rPr>
          <w:rFonts w:ascii="Times New Roman" w:hAnsi="Times New Roman" w:cs="Times New Roman"/>
          <w:sz w:val="24"/>
          <w:szCs w:val="24"/>
        </w:rPr>
      </w:pPr>
      <w:bookmarkStart w:id="59" w:name="_Toc209439277"/>
      <w:r w:rsidRPr="008F0BA0">
        <w:rPr>
          <w:rStyle w:val="Cmsor3Char"/>
          <w:rFonts w:eastAsiaTheme="minorHAnsi"/>
          <w:sz w:val="24"/>
          <w:szCs w:val="24"/>
        </w:rPr>
        <w:t>Témakör:</w:t>
      </w:r>
      <w:bookmarkEnd w:id="59"/>
      <w:r w:rsidRPr="008F0BA0">
        <w:rPr>
          <w:rStyle w:val="Cmsor3Char"/>
          <w:rFonts w:eastAsiaTheme="minorHAnsi"/>
          <w:sz w:val="24"/>
          <w:szCs w:val="24"/>
        </w:rPr>
        <w:t xml:space="preserve"> </w:t>
      </w:r>
      <w:r w:rsidRPr="008F0BA0">
        <w:rPr>
          <w:rFonts w:ascii="Times New Roman" w:hAnsi="Times New Roman" w:cs="Times New Roman"/>
          <w:b/>
          <w:bCs/>
          <w:sz w:val="24"/>
          <w:szCs w:val="24"/>
        </w:rPr>
        <w:t>Háromszögek</w:t>
      </w:r>
    </w:p>
    <w:p w14:paraId="56A6F49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háromszögek csoportosítása oldalak és szögek szerint</w:t>
      </w:r>
    </w:p>
    <w:p w14:paraId="5E02063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alapvető összefüggések ismerete és alkalmazása háromszögek oldalai, szögei, oldalai és szögei között</w:t>
      </w:r>
    </w:p>
    <w:p w14:paraId="0EB46EA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Speciális háromszögek tulajdonságainak ismerete és alkalmazása: szabályos, egyenlő szárú, derékszögű háromszög</w:t>
      </w:r>
    </w:p>
    <w:p w14:paraId="3B04CE6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háromszög nevezetes vonalaira, pontjaira és köreire vonatkozó fogalmak, tételek ismerete és alkalmazása: oldalfelező merőleges, szögfelező, magasságvonal, súlyvonal, középvonal, körülírt, illetve beírt kör</w:t>
      </w:r>
    </w:p>
    <w:p w14:paraId="426E72C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oldalfelező merőlegesek és a belső szögfelezők metszéspontjára vonatkozó tétel bizonyítása</w:t>
      </w:r>
    </w:p>
    <w:p w14:paraId="2235E25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Pitagorasz-tétel és megfordításának ismerete és alkalmazása</w:t>
      </w:r>
    </w:p>
    <w:p w14:paraId="0839A16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Pitagorasz-tétel bizonyítása</w:t>
      </w:r>
    </w:p>
    <w:p w14:paraId="25F1351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Háromszög területének kiszámítása</w:t>
      </w:r>
    </w:p>
    <w:p w14:paraId="318FBE27" w14:textId="77777777" w:rsidR="00190AD0" w:rsidRPr="008F0BA0" w:rsidRDefault="00190AD0" w:rsidP="00190AD0">
      <w:pPr>
        <w:pStyle w:val="Cmsor3"/>
        <w:rPr>
          <w:rStyle w:val="Cmsor3Char"/>
          <w:b/>
          <w:smallCaps/>
          <w:sz w:val="24"/>
          <w:szCs w:val="24"/>
        </w:rPr>
      </w:pPr>
      <w:bookmarkStart w:id="60" w:name="_Toc209439278"/>
      <w:r w:rsidRPr="008F0BA0">
        <w:rPr>
          <w:sz w:val="24"/>
          <w:szCs w:val="24"/>
        </w:rPr>
        <w:t>Fogalmak</w:t>
      </w:r>
      <w:bookmarkEnd w:id="60"/>
    </w:p>
    <w:p w14:paraId="727EBA7A"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szabályos háromszög, egyenlő szárú háromszög, derékszögű háromszög, oldalfelező merőleges, szögfelező, magasságvonal, súlyvonal, középvonal, körülírt kör, beírt kör</w:t>
      </w:r>
    </w:p>
    <w:p w14:paraId="02C4D222" w14:textId="77777777" w:rsidR="00190AD0" w:rsidRPr="008F0BA0" w:rsidRDefault="00190AD0" w:rsidP="00190AD0">
      <w:pPr>
        <w:pStyle w:val="Cmsor3"/>
        <w:rPr>
          <w:rStyle w:val="Cmsor3Char"/>
          <w:b/>
          <w:smallCaps/>
          <w:sz w:val="24"/>
          <w:szCs w:val="24"/>
        </w:rPr>
      </w:pPr>
      <w:bookmarkStart w:id="61" w:name="_Toc209439279"/>
      <w:r w:rsidRPr="008F0BA0">
        <w:rPr>
          <w:rStyle w:val="Cmsor3Char"/>
          <w:smallCaps/>
          <w:sz w:val="24"/>
          <w:szCs w:val="24"/>
        </w:rPr>
        <w:t>Javasolt tevékenységek</w:t>
      </w:r>
      <w:bookmarkEnd w:id="61"/>
    </w:p>
    <w:p w14:paraId="53BE26E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 háromszög nevezetes vonalaira, pontjaira és köreire vonatkozó tételek felfedeztetése szerkesztéssel vagy dinamikus geometriai szoftver alkalmazásával, páros vagy csoportmunkában</w:t>
      </w:r>
    </w:p>
    <w:p w14:paraId="40E79A3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Konkrét alakzatok átdarabolása más alakzattá páros vagy csoportmunkában</w:t>
      </w:r>
    </w:p>
    <w:p w14:paraId="10139A6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lang w:eastAsia="hu-HU"/>
        </w:rPr>
        <w:t>A derékszögű háromszög oldalaira szerkesztett négyzetek átdarabolása a Pitagorasz-tételnek megfelelő módon, pitagoraszi tangramok vagy dinamikus geometriai szoftver alkalmazásával</w:t>
      </w:r>
    </w:p>
    <w:p w14:paraId="5B172F44" w14:textId="77777777" w:rsidR="00190AD0" w:rsidRPr="008F0BA0" w:rsidRDefault="00190AD0" w:rsidP="00190AD0">
      <w:pPr>
        <w:spacing w:before="480" w:after="0"/>
        <w:ind w:left="1066" w:hanging="1066"/>
        <w:rPr>
          <w:rFonts w:ascii="Times New Roman" w:hAnsi="Times New Roman" w:cs="Times New Roman"/>
          <w:sz w:val="24"/>
          <w:szCs w:val="24"/>
        </w:rPr>
      </w:pPr>
      <w:bookmarkStart w:id="62" w:name="_Toc209439280"/>
      <w:r w:rsidRPr="008F0BA0">
        <w:rPr>
          <w:rStyle w:val="Cmsor3Char"/>
          <w:rFonts w:eastAsiaTheme="minorHAnsi"/>
          <w:sz w:val="24"/>
          <w:szCs w:val="24"/>
        </w:rPr>
        <w:t>Témakör:</w:t>
      </w:r>
      <w:bookmarkEnd w:id="62"/>
      <w:r w:rsidRPr="008F0BA0">
        <w:rPr>
          <w:rStyle w:val="Cmsor3Char"/>
          <w:rFonts w:eastAsiaTheme="minorHAnsi"/>
          <w:sz w:val="24"/>
          <w:szCs w:val="24"/>
        </w:rPr>
        <w:t xml:space="preserve"> </w:t>
      </w:r>
      <w:r w:rsidRPr="008F0BA0">
        <w:rPr>
          <w:rFonts w:ascii="Times New Roman" w:hAnsi="Times New Roman" w:cs="Times New Roman"/>
          <w:b/>
          <w:bCs/>
          <w:sz w:val="24"/>
          <w:szCs w:val="24"/>
        </w:rPr>
        <w:t>Négyszögek, sokszögek</w:t>
      </w:r>
    </w:p>
    <w:p w14:paraId="237D395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Speciális négyszögek (trapéz, húrtrapéz, paralelogramma, deltoid, rombusz, téglalap, négyzet) tulajdonságainak ismerete, területének kiszámítása</w:t>
      </w:r>
    </w:p>
    <w:p w14:paraId="160D9F3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Konvex sokszögeknél az átlók számára, a belső és külső szögösszegre vonatkozó tételek ismerete, bizonyítása és alkalmazása</w:t>
      </w:r>
    </w:p>
    <w:p w14:paraId="23A0D37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Szabályos sokszög fogalmának ismerete</w:t>
      </w:r>
    </w:p>
    <w:p w14:paraId="6BDCA28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Szabályos sokszög területe átdarabolással</w:t>
      </w:r>
    </w:p>
    <w:p w14:paraId="0A547814" w14:textId="77777777" w:rsidR="00190AD0" w:rsidRPr="008F0BA0" w:rsidRDefault="00190AD0" w:rsidP="00190AD0">
      <w:pPr>
        <w:pStyle w:val="Cmsor3"/>
        <w:rPr>
          <w:rStyle w:val="Cmsor3Char"/>
          <w:b/>
          <w:smallCaps/>
          <w:sz w:val="24"/>
          <w:szCs w:val="24"/>
        </w:rPr>
      </w:pPr>
      <w:bookmarkStart w:id="63" w:name="_Toc209439281"/>
      <w:r w:rsidRPr="008F0BA0">
        <w:rPr>
          <w:sz w:val="24"/>
          <w:szCs w:val="24"/>
        </w:rPr>
        <w:t>Fogalmak</w:t>
      </w:r>
      <w:bookmarkEnd w:id="63"/>
    </w:p>
    <w:p w14:paraId="658F5920"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lastRenderedPageBreak/>
        <w:t>trapéz, húrtrapéz, paralelogramma, deltoid, rombusz, téglalap, négyzet, konvex sokszög, szabályos sokszög</w:t>
      </w:r>
    </w:p>
    <w:p w14:paraId="475B13DD" w14:textId="77777777" w:rsidR="00190AD0" w:rsidRPr="008F0BA0" w:rsidRDefault="00190AD0" w:rsidP="00190AD0">
      <w:pPr>
        <w:pStyle w:val="Cmsor3"/>
        <w:rPr>
          <w:rStyle w:val="Cmsor3Char"/>
          <w:b/>
          <w:smallCaps/>
          <w:sz w:val="24"/>
          <w:szCs w:val="24"/>
        </w:rPr>
      </w:pPr>
      <w:bookmarkStart w:id="64" w:name="_Toc209439282"/>
      <w:r w:rsidRPr="008F0BA0">
        <w:rPr>
          <w:rStyle w:val="Cmsor3Char"/>
          <w:smallCaps/>
          <w:sz w:val="24"/>
          <w:szCs w:val="24"/>
        </w:rPr>
        <w:t>Javasolt tevékenységek</w:t>
      </w:r>
      <w:bookmarkEnd w:id="64"/>
    </w:p>
    <w:p w14:paraId="0C15ED1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Különböző típusú speciális négyszögek területének meghatározására vonatkozó formula felfedeztetése átdarabolással</w:t>
      </w:r>
    </w:p>
    <w:p w14:paraId="4034483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 belső és a külső szögösszegre vonatkozó tételek felfedeztetése, illusztrálása átdarabolással, hajtogatással vagy dinamikus geometriai szoftver segítségével</w:t>
      </w:r>
    </w:p>
    <w:p w14:paraId="30C44CA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lang w:eastAsia="hu-HU"/>
        </w:rPr>
        <w:t>Projektmunka: lakás/iskola alaprajzának elkészítése méretarányosan</w:t>
      </w:r>
    </w:p>
    <w:p w14:paraId="75BDDCF0" w14:textId="77777777" w:rsidR="00190AD0" w:rsidRPr="008F0BA0" w:rsidRDefault="00190AD0" w:rsidP="00190AD0">
      <w:pPr>
        <w:spacing w:before="480" w:after="0"/>
        <w:ind w:left="1066" w:hanging="1066"/>
        <w:rPr>
          <w:rFonts w:ascii="Times New Roman" w:hAnsi="Times New Roman" w:cs="Times New Roman"/>
          <w:sz w:val="24"/>
          <w:szCs w:val="24"/>
        </w:rPr>
      </w:pPr>
      <w:bookmarkStart w:id="65" w:name="_Toc209439283"/>
      <w:r w:rsidRPr="008F0BA0">
        <w:rPr>
          <w:rStyle w:val="Cmsor3Char"/>
          <w:rFonts w:eastAsiaTheme="minorHAnsi"/>
          <w:sz w:val="24"/>
          <w:szCs w:val="24"/>
        </w:rPr>
        <w:t>Témakör:</w:t>
      </w:r>
      <w:bookmarkEnd w:id="65"/>
      <w:r w:rsidRPr="008F0BA0">
        <w:rPr>
          <w:rStyle w:val="Cmsor3Char"/>
          <w:rFonts w:eastAsiaTheme="minorHAnsi"/>
          <w:sz w:val="24"/>
          <w:szCs w:val="24"/>
        </w:rPr>
        <w:t xml:space="preserve"> </w:t>
      </w:r>
      <w:r w:rsidRPr="008F0BA0">
        <w:rPr>
          <w:rFonts w:ascii="Times New Roman" w:hAnsi="Times New Roman" w:cs="Times New Roman"/>
          <w:b/>
          <w:bCs/>
          <w:sz w:val="24"/>
          <w:szCs w:val="24"/>
        </w:rPr>
        <w:t>A kör és részei</w:t>
      </w:r>
    </w:p>
    <w:p w14:paraId="0FD1D27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Annak ismerete és alkalmazása, hogy a középponti szög egyenesen arányos a hozzá tartozó körív hosszával</w:t>
      </w:r>
    </w:p>
    <w:p w14:paraId="7F83A24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Annak ismerete és alkalmazása, hogy a középponti szög egyenesen arányos a hozzá tartozó körcikk területével</w:t>
      </w:r>
    </w:p>
    <w:p w14:paraId="77F64EF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Kör, körcikk, körgyűrű és körszelet területének és kerületének kiszámítása</w:t>
      </w:r>
    </w:p>
    <w:p w14:paraId="3F40689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Annak ismerete és alkalmazása, hogy a kör érintője merőleges az érintési pontba húzott sugárra, és hogy külső pontból húzott érintőszakaszok egyenlő hosszúak</w:t>
      </w:r>
    </w:p>
    <w:p w14:paraId="24FA5E3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Thalész-tétel és megfordításának ismerete és alkalmazása</w:t>
      </w:r>
    </w:p>
    <w:p w14:paraId="33FD8EF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Thalész-tétel bizonyítása</w:t>
      </w:r>
    </w:p>
    <w:p w14:paraId="216286E7" w14:textId="77777777" w:rsidR="00190AD0" w:rsidRPr="008F0BA0" w:rsidRDefault="00190AD0" w:rsidP="00190AD0">
      <w:pPr>
        <w:pStyle w:val="Cmsor3"/>
        <w:rPr>
          <w:rStyle w:val="Cmsor3Char"/>
          <w:b/>
          <w:smallCaps/>
          <w:sz w:val="24"/>
          <w:szCs w:val="24"/>
        </w:rPr>
      </w:pPr>
      <w:bookmarkStart w:id="66" w:name="_Toc209439284"/>
      <w:r w:rsidRPr="008F0BA0">
        <w:rPr>
          <w:sz w:val="24"/>
          <w:szCs w:val="24"/>
        </w:rPr>
        <w:t>Fogalmak</w:t>
      </w:r>
      <w:bookmarkEnd w:id="66"/>
    </w:p>
    <w:p w14:paraId="5BDE1858"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középponti szög, körív, körcikk, körgyűrű, körszelet, érintőszakaszok</w:t>
      </w:r>
    </w:p>
    <w:p w14:paraId="7258CC4C" w14:textId="77777777" w:rsidR="00190AD0" w:rsidRPr="008F0BA0" w:rsidRDefault="00190AD0" w:rsidP="00190AD0">
      <w:pPr>
        <w:pStyle w:val="Cmsor3"/>
        <w:rPr>
          <w:rStyle w:val="Cmsor3Char"/>
          <w:b/>
          <w:smallCaps/>
          <w:sz w:val="24"/>
          <w:szCs w:val="24"/>
        </w:rPr>
      </w:pPr>
      <w:bookmarkStart w:id="67" w:name="_Toc209439285"/>
      <w:r w:rsidRPr="008F0BA0">
        <w:rPr>
          <w:rStyle w:val="Cmsor3Char"/>
          <w:smallCaps/>
          <w:sz w:val="24"/>
          <w:szCs w:val="24"/>
        </w:rPr>
        <w:t>Javasolt tevékenységek</w:t>
      </w:r>
      <w:bookmarkEnd w:id="67"/>
    </w:p>
    <w:p w14:paraId="53A261C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Annak felfedeztetése méréssel, hogy a középponti szög egyenesen arányos a hozzá tartozó körív hosszával; különböző méretű körök esetén a kapott adatok táblázatba foglalása</w:t>
      </w:r>
    </w:p>
    <w:p w14:paraId="178D743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 Thalész-tétel felfedeztetése szerkesztéssel, szögméréssel vagy dinamikus geometriai szoftver alkalmazásával</w:t>
      </w:r>
    </w:p>
    <w:p w14:paraId="28B158C6" w14:textId="77777777" w:rsidR="00190AD0" w:rsidRPr="008F0BA0" w:rsidRDefault="00190AD0" w:rsidP="00190AD0">
      <w:pPr>
        <w:spacing w:before="480" w:after="0"/>
        <w:ind w:left="1066" w:hanging="1066"/>
        <w:rPr>
          <w:rFonts w:ascii="Times New Roman" w:hAnsi="Times New Roman" w:cs="Times New Roman"/>
          <w:sz w:val="24"/>
          <w:szCs w:val="24"/>
        </w:rPr>
      </w:pPr>
      <w:bookmarkStart w:id="68" w:name="_Toc209439286"/>
      <w:r w:rsidRPr="008F0BA0">
        <w:rPr>
          <w:rStyle w:val="Cmsor3Char"/>
          <w:rFonts w:eastAsiaTheme="minorHAnsi"/>
          <w:sz w:val="24"/>
          <w:szCs w:val="24"/>
        </w:rPr>
        <w:t>Témakör:</w:t>
      </w:r>
      <w:bookmarkEnd w:id="68"/>
      <w:r w:rsidRPr="008F0BA0">
        <w:rPr>
          <w:rStyle w:val="Cmsor3Char"/>
          <w:rFonts w:eastAsiaTheme="minorHAnsi"/>
          <w:sz w:val="24"/>
          <w:szCs w:val="24"/>
        </w:rPr>
        <w:t xml:space="preserve"> </w:t>
      </w:r>
      <w:r w:rsidRPr="008F0BA0">
        <w:rPr>
          <w:rFonts w:ascii="Times New Roman" w:hAnsi="Times New Roman" w:cs="Times New Roman"/>
          <w:b/>
          <w:bCs/>
          <w:sz w:val="24"/>
          <w:szCs w:val="24"/>
        </w:rPr>
        <w:t>Transzformációk, szerkesztések</w:t>
      </w:r>
    </w:p>
    <w:p w14:paraId="36A76D2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Példák ismerete geometriai hozzárendelésekre (merőleges vetítés, párhuzamos vetítés, merőleges affinitás, térkép, fényképezés)</w:t>
      </w:r>
    </w:p>
    <w:p w14:paraId="50129CF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tengelyes tükrözés, a középpontos tükrözés, a pont körüli forgatás és a párhuzamos eltolás ismerete, tulajdonságaik</w:t>
      </w:r>
    </w:p>
    <w:p w14:paraId="751BE9D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vektor fogalmának kialakítása a párhuzamos eltolás segítségével</w:t>
      </w:r>
    </w:p>
    <w:p w14:paraId="4AE60B6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Egybevágósági transzformációk egymás utáni végrehajtása</w:t>
      </w:r>
    </w:p>
    <w:p w14:paraId="76517BC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Egybevágósági transzformációk végrehajtása szerkesztéssel vagy digitális eszközzel</w:t>
      </w:r>
    </w:p>
    <w:p w14:paraId="2F05CAE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Egybevágó alakzatok, szimmetriák megfigyelése a környezetben, művészeti alkotásokban</w:t>
      </w:r>
    </w:p>
    <w:p w14:paraId="0C45922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Az egybevágósági transzformációk alkalmazása feladatok megoldásában, tételek bizonyításában</w:t>
      </w:r>
    </w:p>
    <w:p w14:paraId="6403B4C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Háromszögek egybevágóságának alapesetei és ezek alkalmazása</w:t>
      </w:r>
    </w:p>
    <w:p w14:paraId="7D3B50B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Négyszögek egybevágósága</w:t>
      </w:r>
    </w:p>
    <w:p w14:paraId="67948A8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Egyszerű szerkesztési feladatok megoldása hagyományos vagy digitális eszközzel; diszkusszió</w:t>
      </w:r>
    </w:p>
    <w:p w14:paraId="4893DF5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Gyakorlati feladatok megoldása egybevágóságok segítségével (például a sík parkettázása különféle síkidomokkal; szabásminta készítése, használata)</w:t>
      </w:r>
    </w:p>
    <w:p w14:paraId="6BEB2B0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középpontos hasonlósági transzformáció és a hasonlósági transzformáció ismerete, tulajdonságai</w:t>
      </w:r>
    </w:p>
    <w:p w14:paraId="37DF588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hasonlóság fogalmának ismerete és alkalmazása feladatok megoldásában, tételek bizonyításában</w:t>
      </w:r>
    </w:p>
    <w:p w14:paraId="0E5425E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Gyakorlati feladatok megoldása hasonlóság segítségével (például alaprajz-, térképkészítés, modellezés)</w:t>
      </w:r>
    </w:p>
    <w:p w14:paraId="4D3F2094" w14:textId="77777777" w:rsidR="00190AD0" w:rsidRPr="008F0BA0" w:rsidRDefault="00190AD0" w:rsidP="00190AD0">
      <w:pPr>
        <w:pStyle w:val="Cmsor3"/>
        <w:rPr>
          <w:rStyle w:val="Cmsor3Char"/>
          <w:b/>
          <w:smallCaps/>
          <w:sz w:val="24"/>
          <w:szCs w:val="24"/>
        </w:rPr>
      </w:pPr>
      <w:bookmarkStart w:id="69" w:name="_Toc209439287"/>
      <w:r w:rsidRPr="008F0BA0">
        <w:rPr>
          <w:sz w:val="24"/>
          <w:szCs w:val="24"/>
        </w:rPr>
        <w:t>Fogalmak</w:t>
      </w:r>
      <w:bookmarkEnd w:id="69"/>
    </w:p>
    <w:p w14:paraId="09D1ABCE"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tengelyes tükrözés, középpontos tükrözés, pont körüli forgatás, párhuzamos eltolás, egybevágóság, forgásszög, vektor, vektorok összege, középpontos hasonlósági transzformáció, hasonlósági transzformáció, hasonlóság, a hasonlóság aránya</w:t>
      </w:r>
    </w:p>
    <w:p w14:paraId="4BB8AFBD" w14:textId="77777777" w:rsidR="00190AD0" w:rsidRPr="008F0BA0" w:rsidRDefault="00190AD0" w:rsidP="00190AD0">
      <w:pPr>
        <w:pStyle w:val="Cmsor3"/>
        <w:rPr>
          <w:rStyle w:val="Cmsor3Char"/>
          <w:b/>
          <w:smallCaps/>
          <w:sz w:val="24"/>
          <w:szCs w:val="24"/>
        </w:rPr>
      </w:pPr>
      <w:bookmarkStart w:id="70" w:name="_Toc209439288"/>
      <w:r w:rsidRPr="008F0BA0">
        <w:rPr>
          <w:rStyle w:val="Cmsor3Char"/>
          <w:smallCaps/>
          <w:sz w:val="24"/>
          <w:szCs w:val="24"/>
        </w:rPr>
        <w:t>Javasolt tevékenységek</w:t>
      </w:r>
      <w:bookmarkEnd w:id="70"/>
    </w:p>
    <w:p w14:paraId="073ABE7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Gyakorlati példák keresése geometriai hozzárendelésekre, például fényképezés, filmvetítés</w:t>
      </w:r>
    </w:p>
    <w:p w14:paraId="73A924F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 középpontos tükrözés, a pont körüli forgatás és a párhuzamos eltolás bemutatása, mint két tengelyes tükrözés egymásutánja</w:t>
      </w:r>
    </w:p>
    <w:p w14:paraId="3AFC9DE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M. C. Escher és Victor Vasarely néhány interneten is elérhető alkotásának elemzése a szimmetriák szempontjából; hasonló módszerrel képek alkotása</w:t>
      </w:r>
    </w:p>
    <w:p w14:paraId="0842965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 sík parkettázása egybevágó háromszögekkel, négyszögekkel papírsablonok vagy dinamikus geometriai szoftver segítségével</w:t>
      </w:r>
    </w:p>
    <w:p w14:paraId="7D8E3EE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 tengelyes vagy középpontos szimmetriára alapozó stratégiai játékok (például pénzforgatós, színezős) páros munkában</w:t>
      </w:r>
    </w:p>
    <w:p w14:paraId="550FFFB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Az iskola közelében lévő magas épület (például templomtorony) magasságának meghatározása egy egyenes bot segítségével a bot és az épület árnyékának méréséből („Thalész-módszer”) csoportmunkában</w:t>
      </w:r>
    </w:p>
    <w:p w14:paraId="61D189D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Valódi távolságok, valódi útvonalak hosszának meghatározása papíralapú térkép alapján</w:t>
      </w:r>
    </w:p>
    <w:p w14:paraId="3EA2A539" w14:textId="77777777" w:rsidR="00190AD0" w:rsidRPr="008F0BA0" w:rsidRDefault="00190AD0" w:rsidP="00190AD0">
      <w:pPr>
        <w:spacing w:before="480" w:after="0"/>
        <w:rPr>
          <w:rFonts w:ascii="Times New Roman" w:hAnsi="Times New Roman" w:cs="Times New Roman"/>
          <w:sz w:val="24"/>
          <w:szCs w:val="24"/>
        </w:rPr>
      </w:pPr>
      <w:bookmarkStart w:id="71" w:name="_Toc209439289"/>
      <w:r w:rsidRPr="008F0BA0">
        <w:rPr>
          <w:rStyle w:val="Cmsor3Char"/>
          <w:rFonts w:eastAsiaTheme="minorHAnsi"/>
          <w:sz w:val="24"/>
          <w:szCs w:val="24"/>
        </w:rPr>
        <w:t>Témakör:</w:t>
      </w:r>
      <w:bookmarkEnd w:id="71"/>
      <w:r w:rsidRPr="008F0BA0">
        <w:rPr>
          <w:rStyle w:val="Cmsor3Char"/>
          <w:rFonts w:eastAsiaTheme="minorHAnsi"/>
          <w:sz w:val="24"/>
          <w:szCs w:val="24"/>
        </w:rPr>
        <w:t xml:space="preserve"> </w:t>
      </w:r>
      <w:r w:rsidRPr="008F0BA0">
        <w:rPr>
          <w:rFonts w:ascii="Times New Roman" w:hAnsi="Times New Roman" w:cs="Times New Roman"/>
          <w:b/>
          <w:bCs/>
          <w:sz w:val="24"/>
          <w:szCs w:val="24"/>
        </w:rPr>
        <w:t>Leíró statisztika</w:t>
      </w:r>
    </w:p>
    <w:p w14:paraId="00A94F8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Statisztikai adatok gyűjtésének tervezése</w:t>
      </w:r>
    </w:p>
    <w:p w14:paraId="7A5DB7E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Statisztikai adatok gyűjtése hagyományos és internetes forrásból</w:t>
      </w:r>
    </w:p>
    <w:p w14:paraId="7863FC8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Statisztikai adatok rendszerezése, jellemzése középértékekkel hagyományos és digitális eszközzel</w:t>
      </w:r>
    </w:p>
    <w:p w14:paraId="2EDC42B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kapott adatok értelmezése, értékelése, egyszerű statisztikai következtetések</w:t>
      </w:r>
    </w:p>
    <w:p w14:paraId="52F8B88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Oszlop- és kördiagram értelmezése, valamint készítése hagyományos és digitális eszközzel</w:t>
      </w:r>
    </w:p>
    <w:p w14:paraId="2ACB0C0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Konkrét adatsokaság ábrázolásához, statisztikai kérdés megválaszolásához a megfelelő diagramtípus kiválasztása</w:t>
      </w:r>
    </w:p>
    <w:p w14:paraId="4A990FE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Kördiagramból oszlopdiagram készítése és viszont</w:t>
      </w:r>
    </w:p>
    <w:p w14:paraId="6D03127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Grafikus manipulációk felismerése és javítása diagramok esetén</w:t>
      </w:r>
    </w:p>
    <w:p w14:paraId="29E73B84" w14:textId="77777777" w:rsidR="00190AD0" w:rsidRPr="008F0BA0" w:rsidRDefault="00190AD0" w:rsidP="00190AD0">
      <w:pPr>
        <w:pStyle w:val="Cmsor3"/>
        <w:rPr>
          <w:rStyle w:val="Cmsor3Char"/>
          <w:b/>
          <w:smallCaps/>
          <w:sz w:val="24"/>
          <w:szCs w:val="24"/>
        </w:rPr>
      </w:pPr>
      <w:bookmarkStart w:id="72" w:name="_Toc209439290"/>
      <w:r w:rsidRPr="008F0BA0">
        <w:rPr>
          <w:sz w:val="24"/>
          <w:szCs w:val="24"/>
        </w:rPr>
        <w:t>Fogalmak</w:t>
      </w:r>
      <w:bookmarkEnd w:id="72"/>
    </w:p>
    <w:p w14:paraId="26E2EEED"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oszlopdiagram, kördiagram, átlag, medián, módusz</w:t>
      </w:r>
    </w:p>
    <w:p w14:paraId="6AF4C7DF" w14:textId="77777777" w:rsidR="00190AD0" w:rsidRPr="008F0BA0" w:rsidRDefault="00190AD0" w:rsidP="00190AD0">
      <w:pPr>
        <w:pStyle w:val="Cmsor3"/>
        <w:rPr>
          <w:rStyle w:val="Cmsor3Char"/>
          <w:b/>
          <w:smallCaps/>
          <w:sz w:val="24"/>
          <w:szCs w:val="24"/>
        </w:rPr>
      </w:pPr>
      <w:bookmarkStart w:id="73" w:name="_Toc209439291"/>
      <w:r w:rsidRPr="008F0BA0">
        <w:rPr>
          <w:rStyle w:val="Cmsor3Char"/>
          <w:smallCaps/>
          <w:sz w:val="24"/>
          <w:szCs w:val="24"/>
        </w:rPr>
        <w:t>Javasolt tevékenységek</w:t>
      </w:r>
      <w:bookmarkEnd w:id="73"/>
    </w:p>
    <w:p w14:paraId="4BA4A4A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Adatgyűjtés megtervezése, például forgalomszámlálás vagy iskolai felmérés előkészítése</w:t>
      </w:r>
    </w:p>
    <w:p w14:paraId="064E8BF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 megtervezett statisztikai adatgyűjtés lebonyolítása, az eredmények szemléltetése grafikonok segítségével, a kapott eredmények értékelő bemutatása tanulói kiselőadás formájában</w:t>
      </w:r>
    </w:p>
    <w:p w14:paraId="0E5D4E8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Különböző adatsokaságok esetében annak vizsgálata, hogy ezek jellemezhetők-e az ismert középértékekkel</w:t>
      </w:r>
    </w:p>
    <w:p w14:paraId="2C99DD1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Érvelés a tanuló saját érdemjegyei alapján különböző statisztikai jellemzők segítségével a kedvezőbb év végi jegyért</w:t>
      </w:r>
    </w:p>
    <w:p w14:paraId="25C4A67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Különböző sportágak értékelési rendszerének és statisztikáinak bemutatása tanulói kiselőadás keretében</w:t>
      </w:r>
    </w:p>
    <w:p w14:paraId="0432B93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Osztályok/tantárgyak eredményeinek összehasonlítása érdemjegyek és ezek középértékei alapján</w:t>
      </w:r>
    </w:p>
    <w:p w14:paraId="28F7226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lang w:eastAsia="hu-HU"/>
        </w:rPr>
        <w:t>Csoportmunka keretében adott céllal készülő, megtévesztő oszlop- és kördiagramok készítése, ezek szóbeli értékelése, javítása</w:t>
      </w:r>
    </w:p>
    <w:p w14:paraId="2BEEC911" w14:textId="77777777" w:rsidR="00190AD0" w:rsidRPr="008F0BA0" w:rsidRDefault="00190AD0" w:rsidP="00190AD0">
      <w:pPr>
        <w:spacing w:before="480" w:after="0"/>
        <w:ind w:left="1066" w:hanging="1066"/>
        <w:rPr>
          <w:rFonts w:ascii="Times New Roman" w:hAnsi="Times New Roman" w:cs="Times New Roman"/>
          <w:sz w:val="24"/>
          <w:szCs w:val="24"/>
        </w:rPr>
      </w:pPr>
      <w:bookmarkStart w:id="74" w:name="_Toc209439292"/>
      <w:r w:rsidRPr="008F0BA0">
        <w:rPr>
          <w:rStyle w:val="Cmsor3Char"/>
          <w:rFonts w:eastAsiaTheme="minorHAnsi"/>
          <w:sz w:val="24"/>
          <w:szCs w:val="24"/>
        </w:rPr>
        <w:t>Témakör:</w:t>
      </w:r>
      <w:bookmarkEnd w:id="74"/>
      <w:r w:rsidRPr="008F0BA0">
        <w:rPr>
          <w:rStyle w:val="Cmsor3Char"/>
          <w:rFonts w:eastAsiaTheme="minorHAnsi"/>
          <w:sz w:val="24"/>
          <w:szCs w:val="24"/>
        </w:rPr>
        <w:t xml:space="preserve"> </w:t>
      </w:r>
      <w:r w:rsidRPr="008F0BA0">
        <w:rPr>
          <w:rFonts w:ascii="Times New Roman" w:hAnsi="Times New Roman" w:cs="Times New Roman"/>
          <w:b/>
          <w:bCs/>
          <w:sz w:val="24"/>
          <w:szCs w:val="24"/>
        </w:rPr>
        <w:t>Valószínűség-számítás</w:t>
      </w:r>
    </w:p>
    <w:p w14:paraId="02A4654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Valószínűségi kísérletek elvégzése, gyakorisági, relatív gyakorisági táblázatok készítése</w:t>
      </w:r>
    </w:p>
    <w:p w14:paraId="77CCF41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valószínűség fogalmának bevezetése statisztikai alapon</w:t>
      </w:r>
    </w:p>
    <w:p w14:paraId="0CBCAD7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klasszikus valószínűségi modell fogalma és alkalmazása</w:t>
      </w:r>
    </w:p>
    <w:p w14:paraId="3D566A2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Diszkrét valószínűség-eloszlások ábrázolása hagyományos és digitális eszközzel</w:t>
      </w:r>
    </w:p>
    <w:p w14:paraId="3732D9B8" w14:textId="77777777" w:rsidR="00190AD0" w:rsidRPr="008F0BA0" w:rsidRDefault="00190AD0" w:rsidP="00190AD0">
      <w:pPr>
        <w:pStyle w:val="Cmsor3"/>
        <w:rPr>
          <w:rStyle w:val="Cmsor3Char"/>
          <w:b/>
          <w:smallCaps/>
          <w:sz w:val="24"/>
          <w:szCs w:val="24"/>
        </w:rPr>
      </w:pPr>
      <w:bookmarkStart w:id="75" w:name="_Toc209439293"/>
      <w:r w:rsidRPr="008F0BA0">
        <w:rPr>
          <w:sz w:val="24"/>
          <w:szCs w:val="24"/>
        </w:rPr>
        <w:t>Fogalmak</w:t>
      </w:r>
      <w:bookmarkEnd w:id="75"/>
    </w:p>
    <w:p w14:paraId="34D73E3D"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valószínűségi kísérlet, esemény, elemi esemény, gyakoriság, relatív gyakoriság, valószínűség, diszkrét valószínűség-eloszlás</w:t>
      </w:r>
    </w:p>
    <w:p w14:paraId="407B6E32" w14:textId="77777777" w:rsidR="00190AD0" w:rsidRPr="008F0BA0" w:rsidRDefault="00190AD0" w:rsidP="00190AD0">
      <w:pPr>
        <w:pStyle w:val="Cmsor3"/>
        <w:rPr>
          <w:rStyle w:val="Cmsor3Char"/>
          <w:b/>
          <w:smallCaps/>
          <w:sz w:val="24"/>
          <w:szCs w:val="24"/>
        </w:rPr>
      </w:pPr>
      <w:bookmarkStart w:id="76" w:name="_Toc209439294"/>
      <w:r w:rsidRPr="008F0BA0">
        <w:rPr>
          <w:rStyle w:val="Cmsor3Char"/>
          <w:smallCaps/>
          <w:sz w:val="24"/>
          <w:szCs w:val="24"/>
        </w:rPr>
        <w:t>Javasolt tevékenységek</w:t>
      </w:r>
      <w:bookmarkEnd w:id="76"/>
    </w:p>
    <w:p w14:paraId="5A3F4B4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Konkrét valószínűségi kísérletek végrehajtása vagy dinamikus szoftver segítségével történő szimulálása (például dobások szabályos dobókockákkal, pénzérmékkel); a kapott gyakoriságok és relatív gyakoriságok táblázatba foglalása; tippelés az egyes kimenetelekre és becslés a bekövetkezésük valószínűségére</w:t>
      </w:r>
    </w:p>
    <w:p w14:paraId="4938D2B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lastRenderedPageBreak/>
        <w:t>Játékokban a szerencsefaktor vizsgálata, például „Ki nevet a végén” játék esetében az első hatos dobás eloszlása</w:t>
      </w:r>
    </w:p>
    <w:p w14:paraId="23F7A49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Különböző társasjátékokban stratégia meghatározása, döntéshozatal esélylatolgatás alapján</w:t>
      </w:r>
    </w:p>
    <w:p w14:paraId="6E72425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Különböző szerencsejátékok (lottó, totó, póker, black jack, internetes sportfogadások) esetében a nyerési esély összehasonlítása</w:t>
      </w:r>
    </w:p>
    <w:p w14:paraId="30671B3B" w14:textId="77777777" w:rsidR="00190AD0" w:rsidRPr="00CF7291" w:rsidRDefault="00190AD0" w:rsidP="00190AD0">
      <w:pPr>
        <w:rPr>
          <w:rStyle w:val="Kiemels"/>
          <w:rFonts w:ascii="Times New Roman" w:hAnsi="Times New Roman" w:cs="Times New Roman"/>
          <w:sz w:val="28"/>
          <w:szCs w:val="28"/>
        </w:rPr>
      </w:pPr>
      <w:r w:rsidRPr="00CF7291">
        <w:rPr>
          <w:rStyle w:val="Kiemels"/>
          <w:rFonts w:ascii="Times New Roman" w:hAnsi="Times New Roman" w:cs="Times New Roman"/>
          <w:sz w:val="28"/>
          <w:szCs w:val="28"/>
        </w:rPr>
        <w:t>13. évfolyam – heti 4,5 óra</w:t>
      </w:r>
    </w:p>
    <w:p w14:paraId="7E8C7F5F" w14:textId="77777777" w:rsidR="00190AD0" w:rsidRPr="008F0BA0" w:rsidRDefault="00190AD0" w:rsidP="00190AD0">
      <w:pPr>
        <w:rPr>
          <w:rStyle w:val="Kiemels"/>
          <w:rFonts w:ascii="Times New Roman" w:hAnsi="Times New Roman" w:cs="Times New Roman"/>
          <w:sz w:val="24"/>
          <w:szCs w:val="24"/>
        </w:rPr>
      </w:pPr>
      <w:r w:rsidRPr="008F0BA0">
        <w:rPr>
          <w:rStyle w:val="Kiemels"/>
          <w:rFonts w:ascii="Times New Roman" w:hAnsi="Times New Roman" w:cs="Times New Roman"/>
          <w:sz w:val="24"/>
          <w:szCs w:val="24"/>
        </w:rPr>
        <w:t>A témakörök áttekintő táblázata:</w:t>
      </w:r>
    </w:p>
    <w:tbl>
      <w:tblPr>
        <w:tblStyle w:val="Rcsostblzat"/>
        <w:tblW w:w="7995" w:type="dxa"/>
        <w:tblLook w:val="04A0" w:firstRow="1" w:lastRow="0" w:firstColumn="1" w:lastColumn="0" w:noHBand="0" w:noVBand="1"/>
      </w:tblPr>
      <w:tblGrid>
        <w:gridCol w:w="6918"/>
        <w:gridCol w:w="1077"/>
      </w:tblGrid>
      <w:tr w:rsidR="00190AD0" w:rsidRPr="008F0BA0" w14:paraId="6D466A59" w14:textId="77777777" w:rsidTr="00EC6689">
        <w:tc>
          <w:tcPr>
            <w:tcW w:w="6918" w:type="dxa"/>
          </w:tcPr>
          <w:p w14:paraId="6EFF50A7" w14:textId="77777777" w:rsidR="00190AD0" w:rsidRPr="008F0BA0" w:rsidRDefault="00190AD0" w:rsidP="00EC6689">
            <w:pPr>
              <w:rPr>
                <w:rFonts w:ascii="Times New Roman" w:hAnsi="Times New Roman" w:cs="Times New Roman"/>
                <w:b/>
                <w:smallCaps/>
                <w:sz w:val="24"/>
                <w:szCs w:val="24"/>
              </w:rPr>
            </w:pPr>
            <w:r w:rsidRPr="008F0BA0">
              <w:rPr>
                <w:rStyle w:val="Kiemels2"/>
                <w:rFonts w:ascii="Times New Roman" w:hAnsi="Times New Roman" w:cs="Times New Roman"/>
                <w:b w:val="0"/>
                <w:sz w:val="24"/>
                <w:szCs w:val="24"/>
              </w:rPr>
              <w:t>Halmazok, matematikai logika</w:t>
            </w:r>
          </w:p>
        </w:tc>
        <w:tc>
          <w:tcPr>
            <w:tcW w:w="1077" w:type="dxa"/>
          </w:tcPr>
          <w:p w14:paraId="53C5FB4C" w14:textId="77777777" w:rsidR="00190AD0" w:rsidRPr="008F0BA0" w:rsidRDefault="00190AD0" w:rsidP="00EC6689">
            <w:pPr>
              <w:jc w:val="center"/>
              <w:rPr>
                <w:rFonts w:ascii="Times New Roman" w:hAnsi="Times New Roman" w:cs="Times New Roman"/>
                <w:sz w:val="24"/>
                <w:szCs w:val="24"/>
              </w:rPr>
            </w:pPr>
            <w:r>
              <w:rPr>
                <w:rFonts w:ascii="Times New Roman" w:hAnsi="Times New Roman" w:cs="Times New Roman"/>
                <w:sz w:val="24"/>
                <w:szCs w:val="24"/>
              </w:rPr>
              <w:t>8</w:t>
            </w:r>
          </w:p>
        </w:tc>
      </w:tr>
      <w:tr w:rsidR="00190AD0" w:rsidRPr="008F0BA0" w14:paraId="67BD2BE8" w14:textId="77777777" w:rsidTr="00EC6689">
        <w:tc>
          <w:tcPr>
            <w:tcW w:w="6918" w:type="dxa"/>
          </w:tcPr>
          <w:p w14:paraId="416ACD12" w14:textId="77777777" w:rsidR="00190AD0" w:rsidRPr="008F0BA0" w:rsidRDefault="00190AD0" w:rsidP="00EC6689">
            <w:pPr>
              <w:tabs>
                <w:tab w:val="left" w:pos="0"/>
              </w:tabs>
              <w:rPr>
                <w:rFonts w:ascii="Times New Roman" w:hAnsi="Times New Roman" w:cs="Times New Roman"/>
                <w:b/>
                <w:smallCaps/>
                <w:sz w:val="24"/>
                <w:szCs w:val="24"/>
              </w:rPr>
            </w:pPr>
            <w:r w:rsidRPr="008F0BA0">
              <w:rPr>
                <w:rStyle w:val="Kiemels2"/>
                <w:rFonts w:ascii="Times New Roman" w:hAnsi="Times New Roman" w:cs="Times New Roman"/>
                <w:b w:val="0"/>
                <w:sz w:val="24"/>
                <w:szCs w:val="24"/>
              </w:rPr>
              <w:t>Kombinatorika, gráfok</w:t>
            </w:r>
          </w:p>
        </w:tc>
        <w:tc>
          <w:tcPr>
            <w:tcW w:w="1077" w:type="dxa"/>
          </w:tcPr>
          <w:p w14:paraId="394A0561" w14:textId="77777777" w:rsidR="00190AD0" w:rsidRPr="008F0BA0" w:rsidRDefault="00190AD0" w:rsidP="00EC6689">
            <w:pPr>
              <w:jc w:val="center"/>
              <w:rPr>
                <w:rFonts w:ascii="Times New Roman" w:hAnsi="Times New Roman" w:cs="Times New Roman"/>
                <w:sz w:val="24"/>
                <w:szCs w:val="24"/>
              </w:rPr>
            </w:pPr>
            <w:r>
              <w:rPr>
                <w:rFonts w:ascii="Times New Roman" w:hAnsi="Times New Roman" w:cs="Times New Roman"/>
                <w:sz w:val="24"/>
                <w:szCs w:val="24"/>
              </w:rPr>
              <w:t>9</w:t>
            </w:r>
          </w:p>
        </w:tc>
      </w:tr>
      <w:tr w:rsidR="00190AD0" w:rsidRPr="008F0BA0" w14:paraId="228CB9E4" w14:textId="77777777" w:rsidTr="00EC6689">
        <w:tc>
          <w:tcPr>
            <w:tcW w:w="6918" w:type="dxa"/>
          </w:tcPr>
          <w:p w14:paraId="5F4A6308"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Számelméleti ismeretek, számhalmazok épülése</w:t>
            </w:r>
          </w:p>
        </w:tc>
        <w:tc>
          <w:tcPr>
            <w:tcW w:w="1077" w:type="dxa"/>
          </w:tcPr>
          <w:p w14:paraId="43C61E7F" w14:textId="77777777" w:rsidR="00190AD0" w:rsidRPr="008F0BA0" w:rsidRDefault="00190AD0" w:rsidP="00EC6689">
            <w:pPr>
              <w:jc w:val="center"/>
              <w:rPr>
                <w:rFonts w:ascii="Times New Roman" w:hAnsi="Times New Roman" w:cs="Times New Roman"/>
                <w:sz w:val="24"/>
                <w:szCs w:val="24"/>
              </w:rPr>
            </w:pPr>
            <w:r>
              <w:rPr>
                <w:rFonts w:ascii="Times New Roman" w:hAnsi="Times New Roman" w:cs="Times New Roman"/>
                <w:sz w:val="24"/>
                <w:szCs w:val="24"/>
              </w:rPr>
              <w:t>8</w:t>
            </w:r>
          </w:p>
        </w:tc>
      </w:tr>
      <w:tr w:rsidR="00190AD0" w:rsidRPr="008F0BA0" w14:paraId="1E2B8D5E" w14:textId="77777777" w:rsidTr="00EC6689">
        <w:tc>
          <w:tcPr>
            <w:tcW w:w="6918" w:type="dxa"/>
          </w:tcPr>
          <w:p w14:paraId="0BC42BCF"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Hatvány, gyök, exponenciális függvény, logaritmus</w:t>
            </w:r>
          </w:p>
        </w:tc>
        <w:tc>
          <w:tcPr>
            <w:tcW w:w="1077" w:type="dxa"/>
          </w:tcPr>
          <w:p w14:paraId="7FD15EB7" w14:textId="77777777" w:rsidR="00190AD0" w:rsidRPr="008F0BA0" w:rsidRDefault="00190AD0" w:rsidP="00EC6689">
            <w:pPr>
              <w:jc w:val="center"/>
              <w:rPr>
                <w:rFonts w:ascii="Times New Roman" w:hAnsi="Times New Roman" w:cs="Times New Roman"/>
                <w:sz w:val="24"/>
                <w:szCs w:val="24"/>
              </w:rPr>
            </w:pPr>
            <w:r>
              <w:rPr>
                <w:rFonts w:ascii="Times New Roman" w:hAnsi="Times New Roman" w:cs="Times New Roman"/>
                <w:sz w:val="24"/>
                <w:szCs w:val="24"/>
              </w:rPr>
              <w:t>9</w:t>
            </w:r>
          </w:p>
        </w:tc>
      </w:tr>
      <w:tr w:rsidR="00190AD0" w:rsidRPr="008F0BA0" w14:paraId="27B292A0" w14:textId="77777777" w:rsidTr="00EC6689">
        <w:tc>
          <w:tcPr>
            <w:tcW w:w="6918" w:type="dxa"/>
          </w:tcPr>
          <w:p w14:paraId="07DAFE6F"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Exponenciális folyamatok vizsgálata</w:t>
            </w:r>
          </w:p>
        </w:tc>
        <w:tc>
          <w:tcPr>
            <w:tcW w:w="1077" w:type="dxa"/>
          </w:tcPr>
          <w:p w14:paraId="775F8D09" w14:textId="77777777" w:rsidR="00190AD0" w:rsidRPr="008F0BA0" w:rsidRDefault="00190AD0" w:rsidP="00EC6689">
            <w:pPr>
              <w:jc w:val="center"/>
              <w:rPr>
                <w:rFonts w:ascii="Times New Roman" w:hAnsi="Times New Roman" w:cs="Times New Roman"/>
                <w:sz w:val="24"/>
                <w:szCs w:val="24"/>
              </w:rPr>
            </w:pPr>
            <w:r>
              <w:rPr>
                <w:rFonts w:ascii="Times New Roman" w:hAnsi="Times New Roman" w:cs="Times New Roman"/>
                <w:sz w:val="24"/>
                <w:szCs w:val="24"/>
              </w:rPr>
              <w:t>9</w:t>
            </w:r>
          </w:p>
        </w:tc>
      </w:tr>
      <w:tr w:rsidR="00190AD0" w:rsidRPr="008F0BA0" w14:paraId="79B2AA42" w14:textId="77777777" w:rsidTr="00EC6689">
        <w:tc>
          <w:tcPr>
            <w:tcW w:w="6918" w:type="dxa"/>
          </w:tcPr>
          <w:p w14:paraId="08AFBD73"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Sorozatok</w:t>
            </w:r>
          </w:p>
        </w:tc>
        <w:tc>
          <w:tcPr>
            <w:tcW w:w="1077" w:type="dxa"/>
          </w:tcPr>
          <w:p w14:paraId="59039687"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1</w:t>
            </w:r>
            <w:r>
              <w:rPr>
                <w:rFonts w:ascii="Times New Roman" w:hAnsi="Times New Roman" w:cs="Times New Roman"/>
                <w:sz w:val="24"/>
                <w:szCs w:val="24"/>
              </w:rPr>
              <w:t>3</w:t>
            </w:r>
          </w:p>
        </w:tc>
      </w:tr>
      <w:tr w:rsidR="00190AD0" w:rsidRPr="008F0BA0" w14:paraId="66B82904" w14:textId="77777777" w:rsidTr="00EC6689">
        <w:tc>
          <w:tcPr>
            <w:tcW w:w="6918" w:type="dxa"/>
          </w:tcPr>
          <w:p w14:paraId="563A916C"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Trigonometria</w:t>
            </w:r>
          </w:p>
        </w:tc>
        <w:tc>
          <w:tcPr>
            <w:tcW w:w="1077" w:type="dxa"/>
          </w:tcPr>
          <w:p w14:paraId="1FE9C85C" w14:textId="77777777" w:rsidR="00190AD0" w:rsidRPr="008F0BA0" w:rsidRDefault="00190AD0" w:rsidP="00EC6689">
            <w:pPr>
              <w:jc w:val="center"/>
              <w:rPr>
                <w:rFonts w:ascii="Times New Roman" w:hAnsi="Times New Roman" w:cs="Times New Roman"/>
                <w:sz w:val="24"/>
                <w:szCs w:val="24"/>
              </w:rPr>
            </w:pPr>
            <w:r>
              <w:rPr>
                <w:rFonts w:ascii="Times New Roman" w:hAnsi="Times New Roman" w:cs="Times New Roman"/>
                <w:sz w:val="24"/>
                <w:szCs w:val="24"/>
              </w:rPr>
              <w:t>9</w:t>
            </w:r>
          </w:p>
        </w:tc>
      </w:tr>
      <w:tr w:rsidR="00190AD0" w:rsidRPr="008F0BA0" w14:paraId="1B90DF3F" w14:textId="77777777" w:rsidTr="00EC6689">
        <w:tc>
          <w:tcPr>
            <w:tcW w:w="6918" w:type="dxa"/>
          </w:tcPr>
          <w:p w14:paraId="420A761D" w14:textId="77777777" w:rsidR="00190AD0" w:rsidRPr="008F0BA0" w:rsidRDefault="00190AD0" w:rsidP="00EC6689">
            <w:pPr>
              <w:rPr>
                <w:rStyle w:val="Kiemels2"/>
                <w:rFonts w:ascii="Times New Roman" w:hAnsi="Times New Roman" w:cs="Times New Roman"/>
                <w:sz w:val="24"/>
                <w:szCs w:val="24"/>
              </w:rPr>
            </w:pPr>
            <w:r w:rsidRPr="008F0BA0">
              <w:rPr>
                <w:rStyle w:val="Kiemels2"/>
                <w:rFonts w:ascii="Times New Roman" w:hAnsi="Times New Roman" w:cs="Times New Roman"/>
                <w:b w:val="0"/>
                <w:sz w:val="24"/>
                <w:szCs w:val="24"/>
              </w:rPr>
              <w:t>Térgeometria</w:t>
            </w:r>
          </w:p>
        </w:tc>
        <w:tc>
          <w:tcPr>
            <w:tcW w:w="1077" w:type="dxa"/>
          </w:tcPr>
          <w:p w14:paraId="26621373" w14:textId="77777777" w:rsidR="00190AD0" w:rsidRPr="008F0BA0" w:rsidRDefault="00190AD0" w:rsidP="00EC6689">
            <w:pPr>
              <w:jc w:val="center"/>
              <w:rPr>
                <w:rFonts w:ascii="Times New Roman" w:hAnsi="Times New Roman" w:cs="Times New Roman"/>
                <w:sz w:val="24"/>
                <w:szCs w:val="24"/>
              </w:rPr>
            </w:pPr>
            <w:r>
              <w:rPr>
                <w:rFonts w:ascii="Times New Roman" w:hAnsi="Times New Roman" w:cs="Times New Roman"/>
                <w:sz w:val="24"/>
                <w:szCs w:val="24"/>
              </w:rPr>
              <w:t>15</w:t>
            </w:r>
          </w:p>
        </w:tc>
      </w:tr>
      <w:tr w:rsidR="00190AD0" w:rsidRPr="008F0BA0" w14:paraId="36BCCB34" w14:textId="77777777" w:rsidTr="00EC6689">
        <w:tc>
          <w:tcPr>
            <w:tcW w:w="6918" w:type="dxa"/>
          </w:tcPr>
          <w:p w14:paraId="1FD13DC5"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Koordinátageometria</w:t>
            </w:r>
          </w:p>
        </w:tc>
        <w:tc>
          <w:tcPr>
            <w:tcW w:w="1077" w:type="dxa"/>
          </w:tcPr>
          <w:p w14:paraId="393B65CA"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1</w:t>
            </w:r>
            <w:r>
              <w:rPr>
                <w:rFonts w:ascii="Times New Roman" w:hAnsi="Times New Roman" w:cs="Times New Roman"/>
                <w:sz w:val="24"/>
                <w:szCs w:val="24"/>
              </w:rPr>
              <w:t>2</w:t>
            </w:r>
          </w:p>
        </w:tc>
      </w:tr>
      <w:tr w:rsidR="00190AD0" w:rsidRPr="008F0BA0" w14:paraId="588BD720" w14:textId="77777777" w:rsidTr="00EC6689">
        <w:tc>
          <w:tcPr>
            <w:tcW w:w="6918" w:type="dxa"/>
          </w:tcPr>
          <w:p w14:paraId="03CC550C" w14:textId="77777777" w:rsidR="00190AD0" w:rsidRPr="008F0BA0" w:rsidRDefault="00190AD0" w:rsidP="00EC6689">
            <w:pPr>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Leíró statisztika</w:t>
            </w:r>
          </w:p>
        </w:tc>
        <w:tc>
          <w:tcPr>
            <w:tcW w:w="1077" w:type="dxa"/>
          </w:tcPr>
          <w:p w14:paraId="50E767F4" w14:textId="77777777" w:rsidR="00190AD0" w:rsidRPr="008F0BA0" w:rsidRDefault="00190AD0" w:rsidP="00EC6689">
            <w:pPr>
              <w:jc w:val="center"/>
              <w:rPr>
                <w:rFonts w:ascii="Times New Roman" w:hAnsi="Times New Roman" w:cs="Times New Roman"/>
                <w:sz w:val="24"/>
                <w:szCs w:val="24"/>
              </w:rPr>
            </w:pPr>
            <w:r>
              <w:rPr>
                <w:rFonts w:ascii="Times New Roman" w:hAnsi="Times New Roman" w:cs="Times New Roman"/>
                <w:sz w:val="24"/>
                <w:szCs w:val="24"/>
              </w:rPr>
              <w:t>7</w:t>
            </w:r>
          </w:p>
        </w:tc>
      </w:tr>
      <w:tr w:rsidR="00190AD0" w:rsidRPr="008F0BA0" w14:paraId="50A06376" w14:textId="77777777" w:rsidTr="00EC6689">
        <w:tc>
          <w:tcPr>
            <w:tcW w:w="6918" w:type="dxa"/>
          </w:tcPr>
          <w:p w14:paraId="07C8DE84" w14:textId="77777777" w:rsidR="00190AD0" w:rsidRPr="008F0BA0" w:rsidRDefault="00190AD0" w:rsidP="00EC6689">
            <w:pPr>
              <w:tabs>
                <w:tab w:val="left" w:pos="1215"/>
              </w:tabs>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Valószínűség-számítás</w:t>
            </w:r>
          </w:p>
        </w:tc>
        <w:tc>
          <w:tcPr>
            <w:tcW w:w="1077" w:type="dxa"/>
          </w:tcPr>
          <w:p w14:paraId="400D130B"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1</w:t>
            </w:r>
            <w:r>
              <w:rPr>
                <w:rFonts w:ascii="Times New Roman" w:hAnsi="Times New Roman" w:cs="Times New Roman"/>
                <w:sz w:val="24"/>
                <w:szCs w:val="24"/>
              </w:rPr>
              <w:t>2</w:t>
            </w:r>
          </w:p>
        </w:tc>
      </w:tr>
      <w:tr w:rsidR="00190AD0" w:rsidRPr="008F0BA0" w14:paraId="6F9E54A7" w14:textId="77777777" w:rsidTr="00EC6689">
        <w:tc>
          <w:tcPr>
            <w:tcW w:w="6918" w:type="dxa"/>
          </w:tcPr>
          <w:p w14:paraId="3414973C" w14:textId="77777777" w:rsidR="00190AD0" w:rsidRPr="008F0BA0" w:rsidRDefault="00190AD0" w:rsidP="00EC6689">
            <w:pPr>
              <w:tabs>
                <w:tab w:val="left" w:pos="1215"/>
              </w:tabs>
              <w:rPr>
                <w:rStyle w:val="Kiemels2"/>
                <w:rFonts w:ascii="Times New Roman" w:hAnsi="Times New Roman" w:cs="Times New Roman"/>
                <w:b w:val="0"/>
                <w:sz w:val="24"/>
                <w:szCs w:val="24"/>
              </w:rPr>
            </w:pPr>
            <w:r w:rsidRPr="008F0BA0">
              <w:rPr>
                <w:rStyle w:val="Kiemels2"/>
                <w:rFonts w:ascii="Times New Roman" w:hAnsi="Times New Roman" w:cs="Times New Roman"/>
                <w:b w:val="0"/>
                <w:sz w:val="24"/>
                <w:szCs w:val="24"/>
              </w:rPr>
              <w:t>Rendszerező összefoglalás</w:t>
            </w:r>
          </w:p>
        </w:tc>
        <w:tc>
          <w:tcPr>
            <w:tcW w:w="1077" w:type="dxa"/>
          </w:tcPr>
          <w:p w14:paraId="14FAABD2" w14:textId="77777777" w:rsidR="00190AD0" w:rsidRPr="008F0BA0" w:rsidRDefault="00190AD0" w:rsidP="00EC6689">
            <w:pPr>
              <w:jc w:val="center"/>
              <w:rPr>
                <w:rFonts w:ascii="Times New Roman" w:hAnsi="Times New Roman" w:cs="Times New Roman"/>
                <w:sz w:val="24"/>
                <w:szCs w:val="24"/>
              </w:rPr>
            </w:pPr>
            <w:r w:rsidRPr="008F0BA0">
              <w:rPr>
                <w:rFonts w:ascii="Times New Roman" w:hAnsi="Times New Roman" w:cs="Times New Roman"/>
                <w:sz w:val="24"/>
                <w:szCs w:val="24"/>
              </w:rPr>
              <w:t>2</w:t>
            </w:r>
            <w:r>
              <w:rPr>
                <w:rFonts w:ascii="Times New Roman" w:hAnsi="Times New Roman" w:cs="Times New Roman"/>
                <w:sz w:val="24"/>
                <w:szCs w:val="24"/>
              </w:rPr>
              <w:t>8</w:t>
            </w:r>
          </w:p>
        </w:tc>
      </w:tr>
      <w:tr w:rsidR="00190AD0" w:rsidRPr="008F0BA0" w14:paraId="3198EBF0" w14:textId="77777777" w:rsidTr="00EC6689">
        <w:tc>
          <w:tcPr>
            <w:tcW w:w="6918" w:type="dxa"/>
          </w:tcPr>
          <w:p w14:paraId="282281CE" w14:textId="77777777" w:rsidR="00190AD0" w:rsidRPr="008F0BA0" w:rsidRDefault="00190AD0" w:rsidP="00EC6689">
            <w:pPr>
              <w:jc w:val="right"/>
              <w:rPr>
                <w:rFonts w:ascii="Times New Roman" w:hAnsi="Times New Roman" w:cs="Times New Roman"/>
                <w:b/>
                <w:sz w:val="24"/>
                <w:szCs w:val="24"/>
              </w:rPr>
            </w:pPr>
            <w:r w:rsidRPr="008F0BA0">
              <w:rPr>
                <w:rFonts w:ascii="Times New Roman" w:hAnsi="Times New Roman" w:cs="Times New Roman"/>
                <w:b/>
                <w:sz w:val="24"/>
                <w:szCs w:val="24"/>
              </w:rPr>
              <w:t>Összes óraszám:</w:t>
            </w:r>
          </w:p>
        </w:tc>
        <w:tc>
          <w:tcPr>
            <w:tcW w:w="1077" w:type="dxa"/>
          </w:tcPr>
          <w:p w14:paraId="4EDA8E7B" w14:textId="77777777" w:rsidR="00190AD0" w:rsidRPr="008F0BA0" w:rsidRDefault="00190AD0" w:rsidP="00EC6689">
            <w:pPr>
              <w:jc w:val="center"/>
              <w:rPr>
                <w:rFonts w:ascii="Times New Roman" w:hAnsi="Times New Roman" w:cs="Times New Roman"/>
                <w:sz w:val="24"/>
                <w:szCs w:val="24"/>
              </w:rPr>
            </w:pPr>
            <w:r>
              <w:rPr>
                <w:rFonts w:ascii="Times New Roman" w:hAnsi="Times New Roman" w:cs="Times New Roman"/>
                <w:sz w:val="24"/>
                <w:szCs w:val="24"/>
              </w:rPr>
              <w:t>139</w:t>
            </w:r>
          </w:p>
        </w:tc>
      </w:tr>
    </w:tbl>
    <w:p w14:paraId="52A01534" w14:textId="77777777" w:rsidR="00190AD0" w:rsidRPr="008F0BA0" w:rsidRDefault="00190AD0" w:rsidP="00190AD0">
      <w:pPr>
        <w:spacing w:before="480" w:after="0"/>
        <w:ind w:left="1066" w:hanging="1066"/>
        <w:rPr>
          <w:rFonts w:ascii="Times New Roman" w:hAnsi="Times New Roman" w:cs="Times New Roman"/>
          <w:sz w:val="24"/>
          <w:szCs w:val="24"/>
        </w:rPr>
      </w:pPr>
      <w:bookmarkStart w:id="77" w:name="_Toc209439295"/>
      <w:r w:rsidRPr="008F0BA0">
        <w:rPr>
          <w:rStyle w:val="Cmsor3Char"/>
          <w:rFonts w:eastAsiaTheme="minorHAnsi"/>
          <w:sz w:val="24"/>
          <w:szCs w:val="24"/>
        </w:rPr>
        <w:t>Témakör:</w:t>
      </w:r>
      <w:bookmarkEnd w:id="77"/>
      <w:r w:rsidRPr="008F0BA0">
        <w:rPr>
          <w:rStyle w:val="Cmsor3Char"/>
          <w:rFonts w:eastAsiaTheme="minorHAnsi"/>
          <w:sz w:val="24"/>
          <w:szCs w:val="24"/>
        </w:rPr>
        <w:t xml:space="preserve"> </w:t>
      </w:r>
      <w:r w:rsidRPr="008F0BA0">
        <w:rPr>
          <w:rStyle w:val="Kiemels2"/>
          <w:rFonts w:ascii="Times New Roman" w:hAnsi="Times New Roman" w:cs="Times New Roman"/>
          <w:sz w:val="24"/>
          <w:szCs w:val="24"/>
        </w:rPr>
        <w:t>Halmazok, matematikai logika</w:t>
      </w:r>
    </w:p>
    <w:p w14:paraId="625A3C8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halmazműveletek és a logikai műveletek közötti kapcsolatok bemutatása példákon keresztül</w:t>
      </w:r>
    </w:p>
    <w:p w14:paraId="3AD0588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Logikai kifejezések megfelelő használata</w:t>
      </w:r>
    </w:p>
    <w:p w14:paraId="65E07B2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Egyszerű állítások indoklása, tételek bizonyítása</w:t>
      </w:r>
    </w:p>
    <w:p w14:paraId="6FE1274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Stratégiai és logikai játékok</w:t>
      </w:r>
    </w:p>
    <w:p w14:paraId="2BADFEFB" w14:textId="77777777" w:rsidR="00190AD0" w:rsidRPr="008F0BA0" w:rsidRDefault="00190AD0" w:rsidP="00190AD0">
      <w:pPr>
        <w:pStyle w:val="Cmsor3"/>
        <w:rPr>
          <w:rStyle w:val="Cmsor3Char"/>
          <w:b/>
          <w:smallCaps/>
          <w:sz w:val="24"/>
          <w:szCs w:val="24"/>
        </w:rPr>
      </w:pPr>
      <w:bookmarkStart w:id="78" w:name="_Toc209439296"/>
      <w:r w:rsidRPr="008F0BA0">
        <w:rPr>
          <w:sz w:val="24"/>
          <w:szCs w:val="24"/>
        </w:rPr>
        <w:t>Fogalmak</w:t>
      </w:r>
      <w:bookmarkEnd w:id="78"/>
    </w:p>
    <w:p w14:paraId="4D1BB1A2"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logikai műveletek</w:t>
      </w:r>
    </w:p>
    <w:p w14:paraId="3A7A7482" w14:textId="77777777" w:rsidR="00190AD0" w:rsidRPr="008F0BA0" w:rsidRDefault="00190AD0" w:rsidP="00190AD0">
      <w:pPr>
        <w:pStyle w:val="Cmsor3"/>
        <w:rPr>
          <w:rStyle w:val="Cmsor3Char"/>
          <w:b/>
          <w:smallCaps/>
          <w:sz w:val="24"/>
          <w:szCs w:val="24"/>
        </w:rPr>
      </w:pPr>
      <w:bookmarkStart w:id="79" w:name="_Toc209439297"/>
      <w:r w:rsidRPr="008F0BA0">
        <w:rPr>
          <w:rStyle w:val="Cmsor3Char"/>
          <w:smallCaps/>
          <w:sz w:val="24"/>
          <w:szCs w:val="24"/>
        </w:rPr>
        <w:t>Javasolt tevékenységek</w:t>
      </w:r>
      <w:bookmarkEnd w:id="79"/>
    </w:p>
    <w:p w14:paraId="06D4853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tanulók mindennapi tapasztalataihoz köthető, összetett állítások logikai értékének meghatározása igazságtáblázat segítségével</w:t>
      </w:r>
    </w:p>
    <w:p w14:paraId="2206FDE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Rejtvényújságokban szereplő feladványok megfejtése következtetések láncolatán keresztül</w:t>
      </w:r>
    </w:p>
    <w:p w14:paraId="01472A8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Logikai készséget fejlesztő játékok, például „Einstein-fejtörő”</w:t>
      </w:r>
    </w:p>
    <w:p w14:paraId="2236A1C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Stratégiai játékok, például NIM játékok, táblás játékok</w:t>
      </w:r>
    </w:p>
    <w:p w14:paraId="24E9465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Tudatos pénzügyi tervezést segítő játékok</w:t>
      </w:r>
    </w:p>
    <w:p w14:paraId="243CE817" w14:textId="77777777" w:rsidR="00190AD0" w:rsidRPr="008F0BA0" w:rsidRDefault="00190AD0" w:rsidP="00190AD0">
      <w:pPr>
        <w:spacing w:before="480" w:after="0"/>
        <w:ind w:left="1066" w:hanging="1066"/>
        <w:rPr>
          <w:rFonts w:ascii="Times New Roman" w:hAnsi="Times New Roman" w:cs="Times New Roman"/>
          <w:sz w:val="24"/>
          <w:szCs w:val="24"/>
        </w:rPr>
      </w:pPr>
      <w:bookmarkStart w:id="80" w:name="_Toc209439298"/>
      <w:r w:rsidRPr="008F0BA0">
        <w:rPr>
          <w:rStyle w:val="Cmsor3Char"/>
          <w:rFonts w:eastAsiaTheme="minorHAnsi"/>
          <w:sz w:val="24"/>
          <w:szCs w:val="24"/>
        </w:rPr>
        <w:t>Témakör:</w:t>
      </w:r>
      <w:bookmarkEnd w:id="80"/>
      <w:r w:rsidRPr="008F0BA0">
        <w:rPr>
          <w:rStyle w:val="Cmsor3Char"/>
          <w:rFonts w:eastAsiaTheme="minorHAnsi"/>
          <w:sz w:val="24"/>
          <w:szCs w:val="24"/>
        </w:rPr>
        <w:t xml:space="preserve"> </w:t>
      </w:r>
      <w:r w:rsidRPr="008F0BA0">
        <w:rPr>
          <w:rStyle w:val="Kiemels2"/>
          <w:rFonts w:ascii="Times New Roman" w:hAnsi="Times New Roman" w:cs="Times New Roman"/>
          <w:sz w:val="24"/>
          <w:szCs w:val="24"/>
        </w:rPr>
        <w:t>Kombinatorika, gráfok</w:t>
      </w:r>
    </w:p>
    <w:p w14:paraId="4FA0801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Matematikai és hétköznapi helyzetekhez kötődő sorba rendezési és kiválasztási feladatok megoldása</w:t>
      </w:r>
    </w:p>
    <w:p w14:paraId="5B5E468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binomiális együttható fogalmának ismerete, értékének kiszámítása</w:t>
      </w:r>
    </w:p>
    <w:p w14:paraId="4AC5C27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Mintavétel visszatevéssel és visszatevés nélkül</w:t>
      </w:r>
    </w:p>
    <w:p w14:paraId="1FC1A23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gráf csúcsainak fokszámösszege és éleinek száma közötti összefüggés ismerete és alkalmazása gyakorlati feladatok megoldásában</w:t>
      </w:r>
    </w:p>
    <w:p w14:paraId="627851FF" w14:textId="77777777" w:rsidR="00190AD0" w:rsidRPr="008F0BA0" w:rsidRDefault="00190AD0" w:rsidP="00190AD0">
      <w:pPr>
        <w:pStyle w:val="Cmsor3"/>
        <w:rPr>
          <w:rStyle w:val="Cmsor3Char"/>
          <w:b/>
          <w:smallCaps/>
          <w:sz w:val="24"/>
          <w:szCs w:val="24"/>
        </w:rPr>
      </w:pPr>
      <w:bookmarkStart w:id="81" w:name="_Toc209439299"/>
      <w:r w:rsidRPr="008F0BA0">
        <w:rPr>
          <w:sz w:val="24"/>
          <w:szCs w:val="24"/>
        </w:rPr>
        <w:t>Fogalmak</w:t>
      </w:r>
      <w:bookmarkEnd w:id="81"/>
    </w:p>
    <w:p w14:paraId="3CEE8AD0"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faktoriális, binomiális együttható; csúcs fokszáma gráfban</w:t>
      </w:r>
    </w:p>
    <w:p w14:paraId="26502BF9" w14:textId="77777777" w:rsidR="00190AD0" w:rsidRPr="008F0BA0" w:rsidRDefault="00190AD0" w:rsidP="00190AD0">
      <w:pPr>
        <w:pStyle w:val="Cmsor3"/>
        <w:rPr>
          <w:rStyle w:val="Cmsor3Char"/>
          <w:b/>
          <w:smallCaps/>
          <w:sz w:val="24"/>
          <w:szCs w:val="24"/>
        </w:rPr>
      </w:pPr>
      <w:bookmarkStart w:id="82" w:name="_Toc209439300"/>
      <w:r w:rsidRPr="008F0BA0">
        <w:rPr>
          <w:rStyle w:val="Cmsor3Char"/>
          <w:smallCaps/>
          <w:sz w:val="24"/>
          <w:szCs w:val="24"/>
        </w:rPr>
        <w:t>Javasolt tevékenységek</w:t>
      </w:r>
      <w:bookmarkEnd w:id="82"/>
    </w:p>
    <w:p w14:paraId="6CB3C43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Anagramma készítése a tanulók neveiből</w:t>
      </w:r>
    </w:p>
    <w:p w14:paraId="477AC31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pókerben előforduló lehetséges nyerő lapkombinációk számának meghatározása</w:t>
      </w:r>
    </w:p>
    <w:p w14:paraId="4B9A952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Pascal-háromszög és tulajdonságai felfedeztetése például kéttagú összeg hatványaiban szereplő együtthatók segítségével</w:t>
      </w:r>
    </w:p>
    <w:p w14:paraId="0457FC0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Különböző szituációk kétféle módon történő összeszámlálása és ebből következő egyszerű kombinatorikus összefüggések felfedezése</w:t>
      </w:r>
    </w:p>
    <w:p w14:paraId="3E6CD86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Visszatevéses és visszatevés nélküli mintavétel konkrét lejátszása, a tapasztalatok összegyűjtése</w:t>
      </w:r>
    </w:p>
    <w:p w14:paraId="70B7FB21" w14:textId="77777777" w:rsidR="00190AD0" w:rsidRPr="008F0BA0" w:rsidRDefault="00190AD0" w:rsidP="00190AD0">
      <w:pPr>
        <w:spacing w:before="480" w:after="0"/>
        <w:ind w:left="1066" w:hanging="1066"/>
        <w:rPr>
          <w:rFonts w:ascii="Times New Roman" w:hAnsi="Times New Roman" w:cs="Times New Roman"/>
          <w:sz w:val="24"/>
          <w:szCs w:val="24"/>
        </w:rPr>
      </w:pPr>
      <w:bookmarkStart w:id="83" w:name="_Toc209439301"/>
      <w:r w:rsidRPr="008F0BA0">
        <w:rPr>
          <w:rStyle w:val="Cmsor3Char"/>
          <w:rFonts w:eastAsiaTheme="minorHAnsi"/>
          <w:sz w:val="24"/>
          <w:szCs w:val="24"/>
        </w:rPr>
        <w:t>Témakör: Számelméleti ismeretek,</w:t>
      </w:r>
      <w:bookmarkEnd w:id="83"/>
      <w:r w:rsidRPr="008F0BA0">
        <w:rPr>
          <w:rStyle w:val="Cmsor3Char"/>
          <w:rFonts w:eastAsiaTheme="minorHAnsi"/>
          <w:sz w:val="24"/>
          <w:szCs w:val="24"/>
        </w:rPr>
        <w:t xml:space="preserve"> </w:t>
      </w:r>
      <w:r w:rsidRPr="008F0BA0">
        <w:rPr>
          <w:rStyle w:val="Kiemels2"/>
          <w:rFonts w:ascii="Times New Roman" w:hAnsi="Times New Roman" w:cs="Times New Roman"/>
          <w:sz w:val="24"/>
          <w:szCs w:val="24"/>
        </w:rPr>
        <w:t>számhalmazok épülése</w:t>
      </w:r>
    </w:p>
    <w:p w14:paraId="5D2A14E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Legnagyobb közös osztó és legkisebb közös többszörös meghatározása a prímtényezős felbontásból</w:t>
      </w:r>
    </w:p>
    <w:p w14:paraId="3270BBC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Összetett oszthatósági szabályok alkalmazása</w:t>
      </w:r>
    </w:p>
    <w:p w14:paraId="29DFD32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Számolás osztási maradékokkal (például összeg, szorzat, hatvány maradéka)</w:t>
      </w:r>
    </w:p>
    <w:p w14:paraId="0AB4323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Számok felírása 10-estől különböző alapú számrendszerben</w:t>
      </w:r>
    </w:p>
    <w:p w14:paraId="3DF6766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egész számok, a véges tizedes törtek, a végtelen szakaszos tizedes törtek és a racionális számok kapcsolata</w:t>
      </w:r>
    </w:p>
    <w:p w14:paraId="3328A61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számhalmazok épülésének matematikai vonatkozásai a természetes számoktól a valós számokig</w:t>
      </w:r>
    </w:p>
    <w:p w14:paraId="39783F9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Végtelen nem szakaszos tizedes törtek ismerete</w:t>
      </w:r>
    </w:p>
    <w:p w14:paraId="552CFE3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Példák irracionális számokra</w:t>
      </w:r>
    </w:p>
    <w:p w14:paraId="3A20725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Számhalmazok műveleti zártsága</w:t>
      </w:r>
    </w:p>
    <w:p w14:paraId="09CE8970" w14:textId="77777777" w:rsidR="00190AD0" w:rsidRPr="008F0BA0" w:rsidRDefault="00190AD0" w:rsidP="00190AD0">
      <w:pPr>
        <w:pStyle w:val="Cmsor3"/>
        <w:rPr>
          <w:rStyle w:val="Cmsor3Char"/>
          <w:b/>
          <w:smallCaps/>
          <w:sz w:val="24"/>
          <w:szCs w:val="24"/>
        </w:rPr>
      </w:pPr>
      <w:bookmarkStart w:id="84" w:name="_Toc209439302"/>
      <w:r w:rsidRPr="008F0BA0">
        <w:rPr>
          <w:sz w:val="24"/>
          <w:szCs w:val="24"/>
        </w:rPr>
        <w:t>Fogalmak</w:t>
      </w:r>
      <w:bookmarkEnd w:id="84"/>
    </w:p>
    <w:p w14:paraId="537B3267"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természetes szám, egész szám, racionális szám, irracionális szám, valós szám, relatív prímek</w:t>
      </w:r>
    </w:p>
    <w:p w14:paraId="38497368" w14:textId="77777777" w:rsidR="00190AD0" w:rsidRPr="008F0BA0" w:rsidRDefault="00190AD0" w:rsidP="00190AD0">
      <w:pPr>
        <w:pStyle w:val="Cmsor3"/>
        <w:rPr>
          <w:rStyle w:val="Cmsor3Char"/>
          <w:b/>
          <w:smallCaps/>
          <w:sz w:val="24"/>
          <w:szCs w:val="24"/>
        </w:rPr>
      </w:pPr>
      <w:bookmarkStart w:id="85" w:name="_Toc209439303"/>
      <w:r w:rsidRPr="008F0BA0">
        <w:rPr>
          <w:rStyle w:val="Cmsor3Char"/>
          <w:smallCaps/>
          <w:sz w:val="24"/>
          <w:szCs w:val="24"/>
        </w:rPr>
        <w:t>Javasolt tevékenységek</w:t>
      </w:r>
      <w:bookmarkEnd w:id="85"/>
    </w:p>
    <w:p w14:paraId="74DD3C6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Oszthatósággal kapcsolatos „bűvésztrükkök” bemutatása</w:t>
      </w:r>
    </w:p>
    <w:p w14:paraId="6662997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Számrendszerek segítségével megoldható rejtvények</w:t>
      </w:r>
    </w:p>
    <w:p w14:paraId="6FA6AC5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Tanulói kiselőadás a 10-estől különböző alapú számrendszerek használatáról a múltban és ennek mai napig tartó hatásairól</w:t>
      </w:r>
    </w:p>
    <w:p w14:paraId="682F843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Tanulói kiselőadás számelméleti érdekességekről, például tökéletes számok és barátságos számpárok, prímszámok, jelenleg ismert legnagyobb prím, titkosítás</w:t>
      </w:r>
    </w:p>
    <w:p w14:paraId="01EF10F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Halmazábra elkészítése a számhalmazokról</w:t>
      </w:r>
    </w:p>
    <w:p w14:paraId="4B6A79F2" w14:textId="77777777" w:rsidR="00190AD0" w:rsidRPr="008F0BA0" w:rsidRDefault="00190AD0" w:rsidP="00190AD0">
      <w:pPr>
        <w:spacing w:before="480" w:after="0"/>
        <w:ind w:left="1066" w:hanging="1066"/>
        <w:rPr>
          <w:rFonts w:ascii="Times New Roman" w:hAnsi="Times New Roman" w:cs="Times New Roman"/>
          <w:sz w:val="24"/>
          <w:szCs w:val="24"/>
        </w:rPr>
      </w:pPr>
      <w:bookmarkStart w:id="86" w:name="_Toc209439304"/>
      <w:r w:rsidRPr="008F0BA0">
        <w:rPr>
          <w:rStyle w:val="Cmsor3Char"/>
          <w:rFonts w:eastAsiaTheme="minorHAnsi"/>
          <w:sz w:val="24"/>
          <w:szCs w:val="24"/>
        </w:rPr>
        <w:t>Témakör:</w:t>
      </w:r>
      <w:bookmarkEnd w:id="86"/>
      <w:r w:rsidRPr="008F0BA0">
        <w:rPr>
          <w:rStyle w:val="Cmsor3Char"/>
          <w:rFonts w:eastAsiaTheme="minorHAnsi"/>
          <w:sz w:val="24"/>
          <w:szCs w:val="24"/>
        </w:rPr>
        <w:t xml:space="preserve"> </w:t>
      </w:r>
      <w:r w:rsidRPr="008F0BA0">
        <w:rPr>
          <w:rStyle w:val="Kiemels2"/>
          <w:rFonts w:ascii="Times New Roman" w:hAnsi="Times New Roman" w:cs="Times New Roman"/>
          <w:sz w:val="24"/>
          <w:szCs w:val="24"/>
        </w:rPr>
        <w:t>Hatvány, gyök, exponenciális függvény, logaritmus</w:t>
      </w:r>
    </w:p>
    <w:p w14:paraId="4ED504D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n-edik gyök fogalmának ismerete és alkalmazása</w:t>
      </w:r>
    </w:p>
    <w:p w14:paraId="5D26B6D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Hatványozás pozitív alap és racionális kitevő esetén</w:t>
      </w:r>
    </w:p>
    <w:p w14:paraId="31414C0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Hatványozás azonosságainak alkalmazása racionális kitevő esetén</w:t>
      </w:r>
    </w:p>
    <w:p w14:paraId="310F181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hatványozás szemléletes értelmezése irracionális kitevő esetén</w:t>
      </w:r>
    </w:p>
    <w:p w14:paraId="2B1BF8E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exponenciális függvények ábrázolása hagyományosan és számítógéppel, a függvények tulajdonságai</w:t>
      </w:r>
    </w:p>
    <w:p w14:paraId="6B27B75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logaritmus értelmezése</w:t>
      </w:r>
    </w:p>
    <w:p w14:paraId="6DB24CA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Áttérés más alapú logaritmusra</w:t>
      </w:r>
    </w:p>
    <w:p w14:paraId="6C33121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Számológép használata logaritmus értékének meghatározásához</w:t>
      </w:r>
    </w:p>
    <w:p w14:paraId="7E4A909D" w14:textId="77777777" w:rsidR="00190AD0" w:rsidRPr="008F0BA0" w:rsidRDefault="00190AD0" w:rsidP="00190AD0">
      <w:pPr>
        <w:pStyle w:val="Cmsor3"/>
        <w:rPr>
          <w:rStyle w:val="Cmsor3Char"/>
          <w:b/>
          <w:smallCaps/>
          <w:sz w:val="24"/>
          <w:szCs w:val="24"/>
        </w:rPr>
      </w:pPr>
      <w:bookmarkStart w:id="87" w:name="_Toc209439305"/>
      <w:r w:rsidRPr="008F0BA0">
        <w:rPr>
          <w:sz w:val="24"/>
          <w:szCs w:val="24"/>
        </w:rPr>
        <w:t>Fogalmak</w:t>
      </w:r>
      <w:bookmarkEnd w:id="87"/>
    </w:p>
    <w:p w14:paraId="0D9ACC27"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n-edik gyök, exponenciális függvény, logaritmus</w:t>
      </w:r>
    </w:p>
    <w:p w14:paraId="0696A40D" w14:textId="77777777" w:rsidR="00190AD0" w:rsidRPr="008F0BA0" w:rsidRDefault="00190AD0" w:rsidP="00190AD0">
      <w:pPr>
        <w:pStyle w:val="Cmsor3"/>
        <w:rPr>
          <w:rStyle w:val="Cmsor3Char"/>
          <w:b/>
          <w:smallCaps/>
          <w:sz w:val="24"/>
          <w:szCs w:val="24"/>
        </w:rPr>
      </w:pPr>
      <w:bookmarkStart w:id="88" w:name="_Toc209439306"/>
      <w:r w:rsidRPr="008F0BA0">
        <w:rPr>
          <w:rStyle w:val="Cmsor3Char"/>
          <w:smallCaps/>
          <w:sz w:val="24"/>
          <w:szCs w:val="24"/>
        </w:rPr>
        <w:t>Javasolt tevékenységek</w:t>
      </w:r>
      <w:bookmarkEnd w:id="88"/>
    </w:p>
    <w:p w14:paraId="5C203CD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permanencia-elv gyakorlati „kipróbálása” a definíció megadása előtt</w:t>
      </w:r>
    </w:p>
    <w:p w14:paraId="5BCA23A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Matematikatörténeti érdekességek (például déloszi probléma) feldolgozása projektmunkában</w:t>
      </w:r>
    </w:p>
    <w:p w14:paraId="74C7601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Különböző alapú exponenciális függvények ábrázolása milliméterpapíron, és a kapott grafikonok összehasonlítása csoportmunkában</w:t>
      </w:r>
    </w:p>
    <w:p w14:paraId="1FBE2DB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Nagy számok számjegyei számának meghatározása logaritmus segítségével</w:t>
      </w:r>
    </w:p>
    <w:p w14:paraId="5DEBC95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10-estől eltérő alapú logaritmus kiszámolása csak 10-es alapú logaritmus kiszámolására alkalmas számológéppel</w:t>
      </w:r>
    </w:p>
    <w:p w14:paraId="39974FD1" w14:textId="77777777" w:rsidR="00190AD0" w:rsidRPr="008F0BA0" w:rsidRDefault="00190AD0" w:rsidP="00190AD0">
      <w:pPr>
        <w:spacing w:before="480" w:after="0"/>
        <w:ind w:left="1066" w:hanging="1066"/>
        <w:rPr>
          <w:rFonts w:ascii="Times New Roman" w:hAnsi="Times New Roman" w:cs="Times New Roman"/>
          <w:sz w:val="24"/>
          <w:szCs w:val="24"/>
        </w:rPr>
      </w:pPr>
      <w:bookmarkStart w:id="89" w:name="_Toc209439307"/>
      <w:r w:rsidRPr="008F0BA0">
        <w:rPr>
          <w:rStyle w:val="Cmsor3Char"/>
          <w:rFonts w:eastAsiaTheme="minorHAnsi"/>
          <w:sz w:val="24"/>
          <w:szCs w:val="24"/>
        </w:rPr>
        <w:t>Témakör: Exponenciális folyamatok vizsgálata</w:t>
      </w:r>
      <w:bookmarkEnd w:id="89"/>
      <w:r w:rsidRPr="008F0BA0">
        <w:rPr>
          <w:rStyle w:val="Cmsor3Char"/>
          <w:rFonts w:eastAsiaTheme="minorHAnsi"/>
          <w:sz w:val="24"/>
          <w:szCs w:val="24"/>
        </w:rPr>
        <w:t xml:space="preserve"> </w:t>
      </w:r>
    </w:p>
    <w:p w14:paraId="7CDDD68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Exponenciális folyamatok vizsgálata a természetben és a társadalomban</w:t>
      </w:r>
    </w:p>
    <w:p w14:paraId="657BA51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Exponenciális egyenletre, egyenlőtlenségre vezető matematikai vagy hétköznapi nyelven megfogalmazott szövegből a matematikai tartalmú információk kigyűjtése, rendszerezése</w:t>
      </w:r>
    </w:p>
    <w:p w14:paraId="5379A8C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Adott problémához</w:t>
      </w:r>
      <w:r w:rsidRPr="008F0BA0">
        <w:rPr>
          <w:rFonts w:ascii="Times New Roman" w:eastAsia="Times New Roman" w:hAnsi="Times New Roman" w:cs="Times New Roman"/>
          <w:sz w:val="24"/>
          <w:szCs w:val="24"/>
        </w:rPr>
        <w:t xml:space="preserve"> m</w:t>
      </w:r>
      <w:r w:rsidRPr="008F0BA0">
        <w:rPr>
          <w:rFonts w:ascii="Times New Roman" w:hAnsi="Times New Roman" w:cs="Times New Roman"/>
          <w:sz w:val="24"/>
          <w:szCs w:val="24"/>
        </w:rPr>
        <w:t>egoldási stratégia, algoritmus választása, készítése</w:t>
      </w:r>
    </w:p>
    <w:p w14:paraId="7D4D3F1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gyakorlati (például pénzügyi, biológiai, fizikai, demográfiai, ökológiai) problémának megfelelő matematikai modell választása, alkotása</w:t>
      </w:r>
    </w:p>
    <w:p w14:paraId="177B7E2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kiválasztott modellben a probléma megoldása</w:t>
      </w:r>
    </w:p>
    <w:p w14:paraId="77A260D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A modellben kapott megoldás értelmezése az eredeti probléma szövegébe visszahelyettesítve, ellenőrzés és válaszadás az észszerűségi szempontokat figyelembe véve</w:t>
      </w:r>
    </w:p>
    <w:p w14:paraId="2B695845" w14:textId="77777777" w:rsidR="00190AD0" w:rsidRPr="008F0BA0" w:rsidRDefault="00190AD0" w:rsidP="00190AD0">
      <w:pPr>
        <w:pStyle w:val="Cmsor3"/>
        <w:rPr>
          <w:rStyle w:val="Cmsor3Char"/>
          <w:b/>
          <w:smallCaps/>
          <w:sz w:val="24"/>
          <w:szCs w:val="24"/>
        </w:rPr>
      </w:pPr>
      <w:bookmarkStart w:id="90" w:name="_Toc209439308"/>
      <w:r w:rsidRPr="008F0BA0">
        <w:rPr>
          <w:sz w:val="24"/>
          <w:szCs w:val="24"/>
        </w:rPr>
        <w:t>Fogalmak</w:t>
      </w:r>
      <w:bookmarkEnd w:id="90"/>
    </w:p>
    <w:p w14:paraId="036C0BD6" w14:textId="77777777" w:rsidR="00190AD0" w:rsidRPr="008F0BA0" w:rsidRDefault="00190AD0" w:rsidP="00190AD0">
      <w:pPr>
        <w:tabs>
          <w:tab w:val="left" w:pos="2535"/>
        </w:tabs>
        <w:rPr>
          <w:rFonts w:ascii="Times New Roman" w:hAnsi="Times New Roman" w:cs="Times New Roman"/>
          <w:sz w:val="24"/>
          <w:szCs w:val="24"/>
        </w:rPr>
      </w:pPr>
      <w:r w:rsidRPr="008F0BA0">
        <w:rPr>
          <w:rFonts w:ascii="Times New Roman" w:hAnsi="Times New Roman" w:cs="Times New Roman"/>
          <w:sz w:val="24"/>
          <w:szCs w:val="24"/>
        </w:rPr>
        <w:t>Nincsenek új fogalmak.</w:t>
      </w:r>
      <w:r w:rsidRPr="008F0BA0">
        <w:rPr>
          <w:rFonts w:ascii="Times New Roman" w:hAnsi="Times New Roman" w:cs="Times New Roman"/>
          <w:sz w:val="24"/>
          <w:szCs w:val="24"/>
        </w:rPr>
        <w:tab/>
      </w:r>
    </w:p>
    <w:p w14:paraId="630ED021" w14:textId="77777777" w:rsidR="00190AD0" w:rsidRPr="008F0BA0" w:rsidRDefault="00190AD0" w:rsidP="00190AD0">
      <w:pPr>
        <w:pStyle w:val="Cmsor3"/>
        <w:rPr>
          <w:rStyle w:val="Cmsor3Char"/>
          <w:b/>
          <w:smallCaps/>
          <w:sz w:val="24"/>
          <w:szCs w:val="24"/>
        </w:rPr>
      </w:pPr>
      <w:bookmarkStart w:id="91" w:name="_Toc209439309"/>
      <w:r w:rsidRPr="008F0BA0">
        <w:rPr>
          <w:rStyle w:val="Cmsor3Char"/>
          <w:smallCaps/>
          <w:sz w:val="24"/>
          <w:szCs w:val="24"/>
        </w:rPr>
        <w:t>Javasolt tevékenységek</w:t>
      </w:r>
      <w:bookmarkEnd w:id="91"/>
    </w:p>
    <w:p w14:paraId="4A53757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Tanulói kiselőadás az exponenciálisan változó folyamatokról a természetben és a társadalomban</w:t>
      </w:r>
    </w:p>
    <w:p w14:paraId="7ECDB97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lang w:eastAsia="hu-HU"/>
        </w:rPr>
      </w:pPr>
      <w:r w:rsidRPr="008F0BA0">
        <w:rPr>
          <w:rFonts w:ascii="Times New Roman" w:hAnsi="Times New Roman" w:cs="Times New Roman"/>
          <w:sz w:val="24"/>
          <w:szCs w:val="24"/>
          <w:lang w:eastAsia="hu-HU"/>
        </w:rPr>
        <w:t>Adatgyűjtés különböző forrásokból származó, exponenciális vagy közelítőleg annak tekinthető változókra csoportmunkában</w:t>
      </w:r>
    </w:p>
    <w:p w14:paraId="3550A0EF" w14:textId="77777777" w:rsidR="00190AD0" w:rsidRPr="008F0BA0" w:rsidRDefault="00190AD0" w:rsidP="00190AD0">
      <w:pPr>
        <w:pStyle w:val="Listaszerbekezds"/>
        <w:numPr>
          <w:ilvl w:val="0"/>
          <w:numId w:val="51"/>
        </w:numPr>
        <w:spacing w:after="120" w:line="276" w:lineRule="auto"/>
        <w:ind w:left="357" w:hanging="357"/>
        <w:jc w:val="both"/>
        <w:rPr>
          <w:rStyle w:val="Cmsor3Char"/>
          <w:rFonts w:eastAsiaTheme="minorHAnsi"/>
          <w:b w:val="0"/>
          <w:sz w:val="24"/>
          <w:szCs w:val="24"/>
        </w:rPr>
      </w:pPr>
      <w:r w:rsidRPr="008F0BA0">
        <w:rPr>
          <w:rFonts w:ascii="Times New Roman" w:hAnsi="Times New Roman" w:cs="Times New Roman"/>
          <w:sz w:val="24"/>
          <w:szCs w:val="24"/>
          <w:lang w:eastAsia="hu-HU"/>
        </w:rPr>
        <w:t>Gyakorlati, időben exponenciálisnak tekinthető változást mutató grafikonokra exponenciális függvény illesztése digitális eszköz segítségével, és az illesztett függvény paramétereinek értelmezése</w:t>
      </w:r>
    </w:p>
    <w:p w14:paraId="713ACC29" w14:textId="77777777" w:rsidR="00190AD0" w:rsidRPr="008F0BA0" w:rsidRDefault="00190AD0" w:rsidP="00190AD0">
      <w:pPr>
        <w:spacing w:before="480" w:after="0"/>
        <w:rPr>
          <w:rFonts w:ascii="Times New Roman" w:hAnsi="Times New Roman" w:cs="Times New Roman"/>
          <w:sz w:val="24"/>
          <w:szCs w:val="24"/>
        </w:rPr>
      </w:pPr>
      <w:bookmarkStart w:id="92" w:name="_Toc209439310"/>
      <w:r w:rsidRPr="008F0BA0">
        <w:rPr>
          <w:rStyle w:val="Cmsor3Char"/>
          <w:rFonts w:eastAsiaTheme="minorHAnsi"/>
          <w:sz w:val="24"/>
          <w:szCs w:val="24"/>
        </w:rPr>
        <w:t>Témakör:</w:t>
      </w:r>
      <w:bookmarkEnd w:id="92"/>
      <w:r w:rsidRPr="008F0BA0">
        <w:rPr>
          <w:rStyle w:val="Cmsor3Char"/>
          <w:rFonts w:eastAsiaTheme="minorHAnsi"/>
          <w:sz w:val="24"/>
          <w:szCs w:val="24"/>
        </w:rPr>
        <w:t xml:space="preserve"> </w:t>
      </w:r>
      <w:r w:rsidRPr="008F0BA0">
        <w:rPr>
          <w:rFonts w:ascii="Times New Roman" w:hAnsi="Times New Roman" w:cs="Times New Roman"/>
          <w:b/>
          <w:bCs/>
          <w:sz w:val="24"/>
          <w:szCs w:val="24"/>
        </w:rPr>
        <w:t>Sorozatok</w:t>
      </w:r>
    </w:p>
    <w:p w14:paraId="77B72AD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számsorozat fogalmának ismerete</w:t>
      </w:r>
    </w:p>
    <w:p w14:paraId="48F3745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Számsorozat megadása képlettel, rekurzióval</w:t>
      </w:r>
    </w:p>
    <w:p w14:paraId="3EC204C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 xml:space="preserve">Számtani és mértani sorozatok felírása, folytatása adott szabály szerint </w:t>
      </w:r>
    </w:p>
    <w:p w14:paraId="343EB08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Számtani sorozat, az n-edik tag, az első n tag összege</w:t>
      </w:r>
    </w:p>
    <w:p w14:paraId="6406B0D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Mértani sorozat, az n-edik tag, az első n tag összege</w:t>
      </w:r>
    </w:p>
    <w:p w14:paraId="6FB9F4E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számtani és a mértani sorozat első n tagjának összegére vonatkozó képlet bizonyítása</w:t>
      </w:r>
    </w:p>
    <w:p w14:paraId="4BF422F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 xml:space="preserve">Számtani és mértani sorozatokra vonatkozó ismeretek alkalmazása gazdasági, természettudományi és társadalomtudományi problémák megoldásában </w:t>
      </w:r>
    </w:p>
    <w:p w14:paraId="6FEF609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Megtakarítási és kamatozási formák, ezek összehasonlítása</w:t>
      </w:r>
    </w:p>
    <w:p w14:paraId="4D592D1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Egyszerű kamat, kamatos kamat, gyűjtőjáradék és törlesztőrészlet számítása</w:t>
      </w:r>
    </w:p>
    <w:p w14:paraId="71229F3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Megtakarítási, befektetési és hitelfelvételi lehetőségekkel és azok kockázati tényezőivel kapcsolatos feladatok megoldása</w:t>
      </w:r>
    </w:p>
    <w:p w14:paraId="584404F5" w14:textId="77777777" w:rsidR="00190AD0" w:rsidRPr="008F0BA0" w:rsidRDefault="00190AD0" w:rsidP="00190AD0">
      <w:pPr>
        <w:pStyle w:val="Cmsor3"/>
        <w:rPr>
          <w:rStyle w:val="Cmsor3Char"/>
          <w:b/>
          <w:smallCaps/>
          <w:sz w:val="24"/>
          <w:szCs w:val="24"/>
        </w:rPr>
      </w:pPr>
      <w:bookmarkStart w:id="93" w:name="_Toc209439311"/>
      <w:r w:rsidRPr="008F0BA0">
        <w:rPr>
          <w:sz w:val="24"/>
          <w:szCs w:val="24"/>
        </w:rPr>
        <w:t>Fogalmak</w:t>
      </w:r>
      <w:bookmarkEnd w:id="93"/>
    </w:p>
    <w:p w14:paraId="447F1986"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számsorozat, tőke, kamatláb, kamat, futamidő, gyűjtőjáradék, törlesztőrészlet</w:t>
      </w:r>
    </w:p>
    <w:p w14:paraId="5B030072" w14:textId="77777777" w:rsidR="00190AD0" w:rsidRPr="008F0BA0" w:rsidRDefault="00190AD0" w:rsidP="00190AD0">
      <w:pPr>
        <w:pStyle w:val="Cmsor3"/>
        <w:rPr>
          <w:rStyle w:val="Cmsor3Char"/>
          <w:b/>
          <w:smallCaps/>
          <w:sz w:val="24"/>
          <w:szCs w:val="24"/>
        </w:rPr>
      </w:pPr>
      <w:bookmarkStart w:id="94" w:name="_Toc209439312"/>
      <w:r w:rsidRPr="008F0BA0">
        <w:rPr>
          <w:rStyle w:val="Cmsor3Char"/>
          <w:smallCaps/>
          <w:sz w:val="24"/>
          <w:szCs w:val="24"/>
        </w:rPr>
        <w:t>Javasolt tevékenységek</w:t>
      </w:r>
      <w:bookmarkEnd w:id="94"/>
    </w:p>
    <w:p w14:paraId="1D34FC4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Tanulói kiselőadás tartása nevezetes sorozatokról, például Fibonacci-sorozat</w:t>
      </w:r>
    </w:p>
    <w:p w14:paraId="14BF8BC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első 100 pozitív természetes szám összegének meghatározása a „kis” Gauss módszerével</w:t>
      </w:r>
    </w:p>
    <w:p w14:paraId="13625CE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sakktáblára elhelyezett, mezőről mezőre kétszeres számú búzaszemek kérdésének bemutatása</w:t>
      </w:r>
    </w:p>
    <w:p w14:paraId="3F92332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Valódi pénzügyi termékek kamatozási és egyéb feltételeinek összehasonlítása csoportmunkában internetes adatgyűjtés segítségével</w:t>
      </w:r>
    </w:p>
    <w:p w14:paraId="66C12BF8" w14:textId="77777777" w:rsidR="00190AD0" w:rsidRPr="008F0BA0" w:rsidRDefault="00190AD0" w:rsidP="00190AD0">
      <w:pPr>
        <w:rPr>
          <w:rFonts w:ascii="Times New Roman" w:hAnsi="Times New Roman" w:cs="Times New Roman"/>
          <w:sz w:val="24"/>
          <w:szCs w:val="24"/>
        </w:rPr>
      </w:pPr>
    </w:p>
    <w:p w14:paraId="1BC0A9E7" w14:textId="77777777" w:rsidR="00190AD0" w:rsidRPr="008F0BA0" w:rsidRDefault="00190AD0" w:rsidP="00190AD0">
      <w:pPr>
        <w:rPr>
          <w:rFonts w:ascii="Times New Roman" w:hAnsi="Times New Roman" w:cs="Times New Roman"/>
          <w:sz w:val="24"/>
          <w:szCs w:val="24"/>
        </w:rPr>
      </w:pPr>
      <w:bookmarkStart w:id="95" w:name="_Toc209439313"/>
      <w:r w:rsidRPr="008F0BA0">
        <w:rPr>
          <w:rStyle w:val="Cmsor3Char"/>
          <w:rFonts w:eastAsiaTheme="minorHAnsi"/>
          <w:sz w:val="24"/>
          <w:szCs w:val="24"/>
        </w:rPr>
        <w:t>Témakör:</w:t>
      </w:r>
      <w:bookmarkEnd w:id="95"/>
      <w:r w:rsidRPr="008F0BA0">
        <w:rPr>
          <w:rStyle w:val="Cmsor3Char"/>
          <w:rFonts w:eastAsiaTheme="minorHAnsi"/>
          <w:sz w:val="24"/>
          <w:szCs w:val="24"/>
        </w:rPr>
        <w:t xml:space="preserve"> </w:t>
      </w:r>
      <w:r w:rsidRPr="008F0BA0">
        <w:rPr>
          <w:rFonts w:ascii="Times New Roman" w:hAnsi="Times New Roman" w:cs="Times New Roman"/>
          <w:b/>
          <w:bCs/>
          <w:sz w:val="24"/>
          <w:szCs w:val="24"/>
        </w:rPr>
        <w:t>Trigonometria</w:t>
      </w:r>
    </w:p>
    <w:p w14:paraId="4942D07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Hegyesszög szinusza, koszinusza, tangense</w:t>
      </w:r>
    </w:p>
    <w:p w14:paraId="2344655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Számítások derékszögű háromszögekben szögfüggvények segítségével gyakorlati helyzetekben</w:t>
      </w:r>
    </w:p>
    <w:p w14:paraId="11F1452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Tompaszög szinusza, koszinusza, tangense</w:t>
      </w:r>
    </w:p>
    <w:p w14:paraId="6FF5BA2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Összefüggések ismerete egy adott szög különböző szögfüggvényei között: pitagoraszi összefüggés, pótszögek és mellékszögek szögfüggvényei</w:t>
      </w:r>
    </w:p>
    <w:p w14:paraId="40F29E9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Szögfüggvény értékének ismeretében a szög meghatározása számológép segítségével</w:t>
      </w:r>
    </w:p>
    <w:p w14:paraId="36B9F00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Háromszög területének kiszámítása két oldal és a közbezárt szög ismeretében</w:t>
      </w:r>
    </w:p>
    <w:p w14:paraId="1639FDB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Szinusz- és koszinusztétel ismerete és alkalmazása</w:t>
      </w:r>
    </w:p>
    <w:p w14:paraId="49C7C9D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szinusztétel bizonyítása</w:t>
      </w:r>
    </w:p>
    <w:p w14:paraId="109663C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Számítások négyszögekben, sokszögekben szögfüggvények segítségével</w:t>
      </w:r>
    </w:p>
    <w:p w14:paraId="747F28C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környezetben található tárgyak magasságának, pontok távolságának meghatározása mért adatokból számítva</w:t>
      </w:r>
    </w:p>
    <w:p w14:paraId="4D4D3A4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Négyszögek és szabályos sokszögek területének kiszámítása</w:t>
      </w:r>
    </w:p>
    <w:p w14:paraId="26C2A9AA" w14:textId="77777777" w:rsidR="00190AD0" w:rsidRPr="008F0BA0" w:rsidRDefault="00190AD0" w:rsidP="00190AD0">
      <w:pPr>
        <w:pStyle w:val="Cmsor3"/>
        <w:rPr>
          <w:rStyle w:val="Cmsor3Char"/>
          <w:b/>
          <w:smallCaps/>
          <w:sz w:val="24"/>
          <w:szCs w:val="24"/>
        </w:rPr>
      </w:pPr>
      <w:bookmarkStart w:id="96" w:name="_Toc209439314"/>
      <w:r w:rsidRPr="008F0BA0">
        <w:rPr>
          <w:sz w:val="24"/>
          <w:szCs w:val="24"/>
        </w:rPr>
        <w:t>Fogalmak</w:t>
      </w:r>
      <w:bookmarkEnd w:id="96"/>
    </w:p>
    <w:p w14:paraId="14F3A4BE"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szinusz, koszinusz, tangens, szinusztétel, koszinusztétel</w:t>
      </w:r>
    </w:p>
    <w:p w14:paraId="6203D986" w14:textId="77777777" w:rsidR="00190AD0" w:rsidRPr="008F0BA0" w:rsidRDefault="00190AD0" w:rsidP="00190AD0">
      <w:pPr>
        <w:pStyle w:val="Cmsor3"/>
        <w:rPr>
          <w:rStyle w:val="Cmsor3Char"/>
          <w:b/>
          <w:smallCaps/>
          <w:sz w:val="24"/>
          <w:szCs w:val="24"/>
        </w:rPr>
      </w:pPr>
      <w:bookmarkStart w:id="97" w:name="_Toc209439315"/>
      <w:r w:rsidRPr="008F0BA0">
        <w:rPr>
          <w:rStyle w:val="Cmsor3Char"/>
          <w:smallCaps/>
          <w:sz w:val="24"/>
          <w:szCs w:val="24"/>
        </w:rPr>
        <w:t>Javasolt tevékenységek</w:t>
      </w:r>
      <w:bookmarkEnd w:id="97"/>
    </w:p>
    <w:p w14:paraId="48BCD4FA"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Tanulói kiselőadás a trigonometrikus ismeretek hétköznapi életben, munkában való felhasználhatóságáról, például: lakberendezés, ácsmunka, GPS működése</w:t>
      </w:r>
    </w:p>
    <w:p w14:paraId="0F4358D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iskolában vagy annak környezetében kijelölt, tetszőleges háromszög, illetve négyszög alakú részek területének meghatározása csoportmunkában, távolságok és szögek mérése alapján</w:t>
      </w:r>
    </w:p>
    <w:p w14:paraId="25B4A1D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Épület magasságának meghatározása a látószög és a távolságok mérésének segítségével csoportmunkában</w:t>
      </w:r>
    </w:p>
    <w:p w14:paraId="1DB0F472" w14:textId="77777777" w:rsidR="00190AD0" w:rsidRPr="008F0BA0" w:rsidRDefault="00190AD0" w:rsidP="00190AD0">
      <w:pPr>
        <w:spacing w:before="480" w:after="0"/>
        <w:ind w:left="1066" w:hanging="1066"/>
        <w:rPr>
          <w:rFonts w:ascii="Times New Roman" w:hAnsi="Times New Roman" w:cs="Times New Roman"/>
          <w:sz w:val="24"/>
          <w:szCs w:val="24"/>
        </w:rPr>
      </w:pPr>
      <w:bookmarkStart w:id="98" w:name="_Toc209439316"/>
      <w:r w:rsidRPr="008F0BA0">
        <w:rPr>
          <w:rStyle w:val="Cmsor3Char"/>
          <w:rFonts w:eastAsiaTheme="minorHAnsi"/>
          <w:sz w:val="24"/>
          <w:szCs w:val="24"/>
        </w:rPr>
        <w:t>Témakör:</w:t>
      </w:r>
      <w:bookmarkEnd w:id="98"/>
      <w:r w:rsidRPr="008F0BA0">
        <w:rPr>
          <w:rStyle w:val="Cmsor3Char"/>
          <w:rFonts w:eastAsiaTheme="minorHAnsi"/>
          <w:sz w:val="24"/>
          <w:szCs w:val="24"/>
        </w:rPr>
        <w:t xml:space="preserve"> </w:t>
      </w:r>
      <w:r w:rsidRPr="008F0BA0">
        <w:rPr>
          <w:rFonts w:ascii="Times New Roman" w:hAnsi="Times New Roman" w:cs="Times New Roman"/>
          <w:b/>
          <w:bCs/>
          <w:sz w:val="24"/>
          <w:szCs w:val="24"/>
        </w:rPr>
        <w:t>Térgeometria</w:t>
      </w:r>
    </w:p>
    <w:p w14:paraId="289E764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Térelemek kölcsönös helyzetének, távolságának és hajlásszögének ismerete, alkalmazása feladatmegoldásban</w:t>
      </w:r>
    </w:p>
    <w:p w14:paraId="622B885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eastAsia="Times New Roman" w:hAnsi="Times New Roman" w:cs="Times New Roman"/>
          <w:sz w:val="24"/>
          <w:szCs w:val="24"/>
        </w:rPr>
        <w:t xml:space="preserve">A </w:t>
      </w:r>
      <w:r w:rsidRPr="008F0BA0">
        <w:rPr>
          <w:rFonts w:ascii="Times New Roman" w:hAnsi="Times New Roman" w:cs="Times New Roman"/>
          <w:sz w:val="24"/>
          <w:szCs w:val="24"/>
        </w:rPr>
        <w:t>terület, térfogat, űrtartalom mértékegységeinek és ezek átváltási szabályainak ismerete</w:t>
      </w:r>
    </w:p>
    <w:p w14:paraId="3B1A143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Sűrűség mértékegységei közötti átváltás ismerete</w:t>
      </w:r>
    </w:p>
    <w:p w14:paraId="7286A56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eastAsia="Times New Roman" w:hAnsi="Times New Roman" w:cs="Times New Roman"/>
          <w:sz w:val="24"/>
          <w:szCs w:val="24"/>
        </w:rPr>
        <w:t>S</w:t>
      </w:r>
      <w:r w:rsidRPr="008F0BA0">
        <w:rPr>
          <w:rFonts w:ascii="Times New Roman" w:hAnsi="Times New Roman" w:cs="Times New Roman"/>
          <w:sz w:val="24"/>
          <w:szCs w:val="24"/>
        </w:rPr>
        <w:t>ík- és térgeometriai feladatoknál a válasz megadása a problémának megfelelő mértékegységben</w:t>
      </w:r>
    </w:p>
    <w:p w14:paraId="328419F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eastAsia="Times New Roman" w:hAnsi="Times New Roman" w:cs="Times New Roman"/>
          <w:sz w:val="24"/>
          <w:szCs w:val="24"/>
        </w:rPr>
        <w:lastRenderedPageBreak/>
        <w:t>A</w:t>
      </w:r>
      <w:r w:rsidRPr="008F0BA0">
        <w:rPr>
          <w:rFonts w:ascii="Times New Roman" w:hAnsi="Times New Roman" w:cs="Times New Roman"/>
          <w:sz w:val="24"/>
          <w:szCs w:val="24"/>
        </w:rPr>
        <w:t xml:space="preserve"> hasáb, a henger, a gúla, a kúp, a gömb, a csonkagúla, a csonkakúp (speciális testek) tulajdonságainak ismerete és alkalmazása a hétköznapi életben előforduló testekkel kapcsolatban</w:t>
      </w:r>
    </w:p>
    <w:p w14:paraId="10E4DF6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eastAsia="Times New Roman" w:hAnsi="Times New Roman" w:cs="Times New Roman"/>
          <w:sz w:val="24"/>
          <w:szCs w:val="24"/>
        </w:rPr>
        <w:t xml:space="preserve">A </w:t>
      </w:r>
      <w:r w:rsidRPr="008F0BA0">
        <w:rPr>
          <w:rFonts w:ascii="Times New Roman" w:hAnsi="Times New Roman" w:cs="Times New Roman"/>
          <w:sz w:val="24"/>
          <w:szCs w:val="24"/>
        </w:rPr>
        <w:t>kocka, a téglatest, az egyenes hasáb, az egyenes körhenger, az egyenes gúla és a forgáskúp hálójának lerajzolása konkrét esetekben</w:t>
      </w:r>
    </w:p>
    <w:p w14:paraId="375ABDD2"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mindennapi életben előforduló hasáb, henger, gúla, kúp, gömb, csonkagúla, csonkakúp alakú tárgyak felszínének és térfogatának meghatározása méréssel és számítással</w:t>
      </w:r>
    </w:p>
    <w:p w14:paraId="2F30E78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eastAsia="Times New Roman" w:hAnsi="Times New Roman" w:cs="Times New Roman"/>
          <w:sz w:val="24"/>
          <w:szCs w:val="24"/>
        </w:rPr>
        <w:t>S</w:t>
      </w:r>
      <w:r w:rsidRPr="008F0BA0">
        <w:rPr>
          <w:rFonts w:ascii="Times New Roman" w:hAnsi="Times New Roman" w:cs="Times New Roman"/>
          <w:sz w:val="24"/>
          <w:szCs w:val="24"/>
        </w:rPr>
        <w:t>íkidomok forgatásával keletkező egyszerű, a mindennapi életben is előforduló testek felszínének és térfogatának kiszámítása</w:t>
      </w:r>
    </w:p>
    <w:p w14:paraId="022DD48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hasonló síkidomok kerületének és területének arányára vonatkozó tételek ismerete és alkalmazása</w:t>
      </w:r>
    </w:p>
    <w:p w14:paraId="333FB76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eastAsia="Times New Roman" w:hAnsi="Times New Roman" w:cs="Times New Roman"/>
          <w:sz w:val="24"/>
          <w:szCs w:val="24"/>
        </w:rPr>
        <w:t xml:space="preserve">A </w:t>
      </w:r>
      <w:r w:rsidRPr="008F0BA0">
        <w:rPr>
          <w:rFonts w:ascii="Times New Roman" w:hAnsi="Times New Roman" w:cs="Times New Roman"/>
          <w:sz w:val="24"/>
          <w:szCs w:val="24"/>
        </w:rPr>
        <w:t>hasonló testek felszínének és térfogatának arányára vonatkozó tételek ismerete és alkalmazása</w:t>
      </w:r>
    </w:p>
    <w:p w14:paraId="2E6CD620" w14:textId="77777777" w:rsidR="00190AD0" w:rsidRPr="008F0BA0" w:rsidRDefault="00190AD0" w:rsidP="00190AD0">
      <w:pPr>
        <w:pStyle w:val="Cmsor3"/>
        <w:rPr>
          <w:rStyle w:val="Cmsor3Char"/>
          <w:b/>
          <w:smallCaps/>
          <w:sz w:val="24"/>
          <w:szCs w:val="24"/>
        </w:rPr>
      </w:pPr>
      <w:bookmarkStart w:id="99" w:name="_Toc209439317"/>
      <w:r w:rsidRPr="008F0BA0">
        <w:rPr>
          <w:sz w:val="24"/>
          <w:szCs w:val="24"/>
        </w:rPr>
        <w:t>Fogalmak</w:t>
      </w:r>
      <w:bookmarkEnd w:id="99"/>
    </w:p>
    <w:p w14:paraId="205F47F8"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kocka, téglatest, hasáb, henger, gúla, kúp, gömb, csonkagúla, csonkakúp, egyenes test, forgástest, n-oldalú szabályos gúla, tetraéder, alaplap, oldallap, alapél, oldalél, alkotó, palást, testmagasság, test hálója</w:t>
      </w:r>
    </w:p>
    <w:p w14:paraId="0258AD5E" w14:textId="77777777" w:rsidR="00190AD0" w:rsidRPr="008F0BA0" w:rsidRDefault="00190AD0" w:rsidP="00190AD0">
      <w:pPr>
        <w:pStyle w:val="Cmsor3"/>
        <w:rPr>
          <w:rStyle w:val="Cmsor3Char"/>
          <w:b/>
          <w:smallCaps/>
          <w:sz w:val="24"/>
          <w:szCs w:val="24"/>
        </w:rPr>
      </w:pPr>
      <w:bookmarkStart w:id="100" w:name="_Toc209439318"/>
      <w:r w:rsidRPr="008F0BA0">
        <w:rPr>
          <w:rStyle w:val="Cmsor3Char"/>
          <w:smallCaps/>
          <w:sz w:val="24"/>
          <w:szCs w:val="24"/>
        </w:rPr>
        <w:t>Javasolt tevékenységek</w:t>
      </w:r>
      <w:bookmarkEnd w:id="100"/>
    </w:p>
    <w:p w14:paraId="1EFFB27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Hétköznapi tárgyak (üdítősdoboz, vizesflakon, tejfölösdoboz stb.) térfogatának megállapítása méréssel, a kapott eredmény összehasonlítása a tárgyon szereplő értékkel</w:t>
      </w:r>
    </w:p>
    <w:p w14:paraId="526D2A8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Louvre bejárataként épített üvegpiramis földfelszín feletti térfogatának és az üvegfelület felszínének meghatározása (szükséges adatok gyűjtése az internetről)</w:t>
      </w:r>
    </w:p>
    <w:p w14:paraId="4104BA6F"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Annak becslése csoportmunkában, hogy a teret milyen arányban tudjuk kitölteni egybevágó érintkező gömbökkel különböző elrendezések esetén</w:t>
      </w:r>
    </w:p>
    <w:p w14:paraId="6D70FBC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Különböző méretű, megközelítőleg gömb alakú gyümölcsök térfogatának és felszínének becslése, a becslés ellenőrzése méréssel</w:t>
      </w:r>
    </w:p>
    <w:p w14:paraId="2278F29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Föld felszínének és térfogatának közelítése földgömbmodellen méréssel és számolással, majd a kapott értékek összevetése a hivatalos adatokkal</w:t>
      </w:r>
    </w:p>
    <w:p w14:paraId="150056B7" w14:textId="77777777" w:rsidR="00190AD0" w:rsidRPr="008F0BA0" w:rsidRDefault="00190AD0" w:rsidP="00190AD0">
      <w:pPr>
        <w:spacing w:before="480" w:after="0"/>
        <w:ind w:left="1066" w:hanging="1066"/>
        <w:rPr>
          <w:rFonts w:ascii="Times New Roman" w:hAnsi="Times New Roman" w:cs="Times New Roman"/>
          <w:sz w:val="24"/>
          <w:szCs w:val="24"/>
        </w:rPr>
      </w:pPr>
      <w:bookmarkStart w:id="101" w:name="_Toc209439319"/>
      <w:r w:rsidRPr="008F0BA0">
        <w:rPr>
          <w:rStyle w:val="Cmsor3Char"/>
          <w:rFonts w:eastAsiaTheme="minorHAnsi"/>
          <w:sz w:val="24"/>
          <w:szCs w:val="24"/>
        </w:rPr>
        <w:t>Témakör:</w:t>
      </w:r>
      <w:bookmarkEnd w:id="101"/>
      <w:r w:rsidRPr="008F0BA0">
        <w:rPr>
          <w:rStyle w:val="Cmsor3Char"/>
          <w:rFonts w:eastAsiaTheme="minorHAnsi"/>
          <w:sz w:val="24"/>
          <w:szCs w:val="24"/>
        </w:rPr>
        <w:t xml:space="preserve"> </w:t>
      </w:r>
      <w:r w:rsidRPr="008F0BA0">
        <w:rPr>
          <w:rFonts w:ascii="Times New Roman" w:hAnsi="Times New Roman" w:cs="Times New Roman"/>
          <w:b/>
          <w:bCs/>
          <w:sz w:val="24"/>
          <w:szCs w:val="24"/>
        </w:rPr>
        <w:t>Koordinátageometria</w:t>
      </w:r>
    </w:p>
    <w:p w14:paraId="490B709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eastAsia="Times New Roman" w:hAnsi="Times New Roman" w:cs="Times New Roman"/>
          <w:sz w:val="24"/>
          <w:szCs w:val="24"/>
        </w:rPr>
        <w:t>A</w:t>
      </w:r>
      <w:r w:rsidRPr="008F0BA0">
        <w:rPr>
          <w:rFonts w:ascii="Times New Roman" w:hAnsi="Times New Roman" w:cs="Times New Roman"/>
          <w:sz w:val="24"/>
          <w:szCs w:val="24"/>
        </w:rPr>
        <w:t xml:space="preserve"> vektor, vektor abszolút értéke, nullvektor, ellentett vektor, helyvektor fogalmak ismerete, alkalmazása</w:t>
      </w:r>
    </w:p>
    <w:p w14:paraId="56EC117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eastAsia="Times New Roman" w:hAnsi="Times New Roman" w:cs="Times New Roman"/>
          <w:sz w:val="24"/>
          <w:szCs w:val="24"/>
        </w:rPr>
        <w:t xml:space="preserve">A </w:t>
      </w:r>
      <w:r w:rsidRPr="008F0BA0">
        <w:rPr>
          <w:rFonts w:ascii="Times New Roman" w:hAnsi="Times New Roman" w:cs="Times New Roman"/>
          <w:sz w:val="24"/>
          <w:szCs w:val="24"/>
        </w:rPr>
        <w:t>vektorok összeadása, kivonása, szorzása valós számmal, műveletek ismerete és alkalmazása</w:t>
      </w:r>
    </w:p>
    <w:p w14:paraId="3967320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Vektorok alkalmazása feladatok megoldásában</w:t>
      </w:r>
    </w:p>
    <w:p w14:paraId="46F67BE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Pont és vektor megadása koordinátákkal a derékszögű koordináta-rendszerben</w:t>
      </w:r>
    </w:p>
    <w:p w14:paraId="78FB119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Adott feltételeknek megfelelő ponthalmazok</w:t>
      </w:r>
      <w:r w:rsidRPr="008F0BA0">
        <w:rPr>
          <w:rFonts w:ascii="Times New Roman" w:eastAsia="Times New Roman" w:hAnsi="Times New Roman" w:cs="Times New Roman"/>
          <w:sz w:val="24"/>
          <w:szCs w:val="24"/>
        </w:rPr>
        <w:t xml:space="preserve"> </w:t>
      </w:r>
      <w:r w:rsidRPr="008F0BA0">
        <w:rPr>
          <w:rFonts w:ascii="Times New Roman" w:hAnsi="Times New Roman" w:cs="Times New Roman"/>
          <w:sz w:val="24"/>
          <w:szCs w:val="24"/>
        </w:rPr>
        <w:t>ábrázol</w:t>
      </w:r>
      <w:r w:rsidRPr="008F0BA0">
        <w:rPr>
          <w:rFonts w:ascii="Times New Roman" w:eastAsia="Times New Roman" w:hAnsi="Times New Roman" w:cs="Times New Roman"/>
          <w:sz w:val="24"/>
          <w:szCs w:val="24"/>
        </w:rPr>
        <w:t>ása k</w:t>
      </w:r>
      <w:r w:rsidRPr="008F0BA0">
        <w:rPr>
          <w:rFonts w:ascii="Times New Roman" w:hAnsi="Times New Roman" w:cs="Times New Roman"/>
          <w:sz w:val="24"/>
          <w:szCs w:val="24"/>
        </w:rPr>
        <w:t>oordináta-rendszerben</w:t>
      </w:r>
    </w:p>
    <w:p w14:paraId="52DEF08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 xml:space="preserve">Két pont távolságának, vektor abszolút értékének meghatározása koordináták alapján </w:t>
      </w:r>
    </w:p>
    <w:p w14:paraId="4DBE2BB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Vektorok összegének, különbségének, számszorosának koordinátái</w:t>
      </w:r>
    </w:p>
    <w:p w14:paraId="139F8F3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Szakaszfelezőpont koordinátáinak meghatározása a végpontok koordinátái alapján</w:t>
      </w:r>
    </w:p>
    <w:p w14:paraId="6B46810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eastAsia="Times New Roman" w:hAnsi="Times New Roman" w:cs="Times New Roman"/>
          <w:sz w:val="24"/>
          <w:szCs w:val="24"/>
        </w:rPr>
        <w:t>E</w:t>
      </w:r>
      <w:r w:rsidRPr="008F0BA0">
        <w:rPr>
          <w:rFonts w:ascii="Times New Roman" w:hAnsi="Times New Roman" w:cs="Times New Roman"/>
          <w:sz w:val="24"/>
          <w:szCs w:val="24"/>
        </w:rPr>
        <w:t xml:space="preserve">gyenes egyenlete </w:t>
      </w:r>
      <w:r w:rsidRPr="008F0BA0">
        <w:rPr>
          <w:rFonts w:ascii="Times New Roman" w:hAnsi="Times New Roman" w:cs="Times New Roman"/>
          <w:i/>
          <w:sz w:val="24"/>
          <w:szCs w:val="24"/>
        </w:rPr>
        <w:t xml:space="preserve">y </w:t>
      </w:r>
      <w:r w:rsidRPr="008F0BA0">
        <w:rPr>
          <w:rFonts w:ascii="Times New Roman" w:hAnsi="Times New Roman" w:cs="Times New Roman"/>
          <w:sz w:val="24"/>
          <w:szCs w:val="24"/>
        </w:rPr>
        <w:t>=</w:t>
      </w:r>
      <w:r w:rsidRPr="008F0BA0">
        <w:rPr>
          <w:rFonts w:ascii="Times New Roman" w:hAnsi="Times New Roman" w:cs="Times New Roman"/>
          <w:i/>
          <w:sz w:val="24"/>
          <w:szCs w:val="24"/>
        </w:rPr>
        <w:t xml:space="preserve"> mx </w:t>
      </w:r>
      <w:r w:rsidRPr="008F0BA0">
        <w:rPr>
          <w:rFonts w:ascii="Times New Roman" w:hAnsi="Times New Roman" w:cs="Times New Roman"/>
          <w:sz w:val="24"/>
          <w:szCs w:val="24"/>
        </w:rPr>
        <w:t>+</w:t>
      </w:r>
      <w:r w:rsidRPr="008F0BA0">
        <w:rPr>
          <w:rFonts w:ascii="Times New Roman" w:hAnsi="Times New Roman" w:cs="Times New Roman"/>
          <w:i/>
          <w:sz w:val="24"/>
          <w:szCs w:val="24"/>
        </w:rPr>
        <w:t xml:space="preserve"> b</w:t>
      </w:r>
      <w:r w:rsidRPr="008F0BA0">
        <w:rPr>
          <w:rFonts w:ascii="Times New Roman" w:hAnsi="Times New Roman" w:cs="Times New Roman"/>
          <w:sz w:val="24"/>
          <w:szCs w:val="24"/>
        </w:rPr>
        <w:t xml:space="preserve"> vagy </w:t>
      </w:r>
      <w:r w:rsidRPr="008F0BA0">
        <w:rPr>
          <w:rFonts w:ascii="Times New Roman" w:hAnsi="Times New Roman" w:cs="Times New Roman"/>
          <w:i/>
          <w:sz w:val="24"/>
          <w:szCs w:val="24"/>
        </w:rPr>
        <w:t xml:space="preserve">x </w:t>
      </w:r>
      <w:r w:rsidRPr="008F0BA0">
        <w:rPr>
          <w:rFonts w:ascii="Times New Roman" w:hAnsi="Times New Roman" w:cs="Times New Roman"/>
          <w:sz w:val="24"/>
          <w:szCs w:val="24"/>
        </w:rPr>
        <w:t>=</w:t>
      </w:r>
      <w:r w:rsidRPr="008F0BA0">
        <w:rPr>
          <w:rFonts w:ascii="Times New Roman" w:hAnsi="Times New Roman" w:cs="Times New Roman"/>
          <w:i/>
          <w:sz w:val="24"/>
          <w:szCs w:val="24"/>
        </w:rPr>
        <w:t xml:space="preserve"> c</w:t>
      </w:r>
      <w:r w:rsidRPr="008F0BA0">
        <w:rPr>
          <w:rFonts w:ascii="Times New Roman" w:hAnsi="Times New Roman" w:cs="Times New Roman"/>
          <w:sz w:val="24"/>
          <w:szCs w:val="24"/>
        </w:rPr>
        <w:t xml:space="preserve"> alakban</w:t>
      </w:r>
    </w:p>
    <w:p w14:paraId="0AD1DFE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Egyenes meredekségének fogalma; egyenesek merőlegességének és párhuzamosságának megállapítása a meredekségek alapján</w:t>
      </w:r>
    </w:p>
    <w:p w14:paraId="3086CD3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egyenesek egyenletének ismeretében</w:t>
      </w:r>
      <w:r w:rsidRPr="008F0BA0">
        <w:rPr>
          <w:rFonts w:ascii="Times New Roman" w:eastAsia="Times New Roman" w:hAnsi="Times New Roman" w:cs="Times New Roman"/>
          <w:sz w:val="24"/>
          <w:szCs w:val="24"/>
        </w:rPr>
        <w:t xml:space="preserve"> e</w:t>
      </w:r>
      <w:r w:rsidRPr="008F0BA0">
        <w:rPr>
          <w:rFonts w:ascii="Times New Roman" w:hAnsi="Times New Roman" w:cs="Times New Roman"/>
          <w:sz w:val="24"/>
          <w:szCs w:val="24"/>
        </w:rPr>
        <w:t>gyenesek metszéspontjának koordinátái</w:t>
      </w:r>
    </w:p>
    <w:p w14:paraId="3E7BE1A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kör egyenletének megadása és alkalmazása a kör sugarának és a középpont koordinátáinak ismeretében</w:t>
      </w:r>
    </w:p>
    <w:p w14:paraId="318D2E6B" w14:textId="77777777" w:rsidR="00190AD0" w:rsidRPr="008F0BA0" w:rsidRDefault="00190AD0" w:rsidP="00190AD0">
      <w:pPr>
        <w:pStyle w:val="Cmsor3"/>
        <w:rPr>
          <w:rStyle w:val="Cmsor3Char"/>
          <w:b/>
          <w:smallCaps/>
          <w:sz w:val="24"/>
          <w:szCs w:val="24"/>
        </w:rPr>
      </w:pPr>
      <w:bookmarkStart w:id="102" w:name="_Toc209439320"/>
      <w:r w:rsidRPr="008F0BA0">
        <w:rPr>
          <w:sz w:val="24"/>
          <w:szCs w:val="24"/>
        </w:rPr>
        <w:t>Fogalmak</w:t>
      </w:r>
      <w:bookmarkEnd w:id="102"/>
    </w:p>
    <w:p w14:paraId="103A9BC9"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vektor, vektor abszolút értéke, nullvektor, ellentett vektor, helyvektor, vektorok összege, vektorok különbsége, vektor számszorosa, vektor koordinátái, alakzat egyenlete, egyenes egyenlete, kör egyenlete</w:t>
      </w:r>
    </w:p>
    <w:p w14:paraId="33772A7D" w14:textId="77777777" w:rsidR="00190AD0" w:rsidRPr="008F0BA0" w:rsidRDefault="00190AD0" w:rsidP="00190AD0">
      <w:pPr>
        <w:pStyle w:val="Cmsor3"/>
        <w:rPr>
          <w:rStyle w:val="Cmsor3Char"/>
          <w:b/>
          <w:smallCaps/>
          <w:sz w:val="24"/>
          <w:szCs w:val="24"/>
        </w:rPr>
      </w:pPr>
      <w:bookmarkStart w:id="103" w:name="_Toc209439321"/>
      <w:r w:rsidRPr="008F0BA0">
        <w:rPr>
          <w:rStyle w:val="Cmsor3Char"/>
          <w:smallCaps/>
          <w:sz w:val="24"/>
          <w:szCs w:val="24"/>
        </w:rPr>
        <w:t>Javasolt tevékenységek</w:t>
      </w:r>
      <w:bookmarkEnd w:id="103"/>
    </w:p>
    <w:p w14:paraId="7DA5C74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„Torpedójáték” koordináta-rendszerben</w:t>
      </w:r>
    </w:p>
    <w:p w14:paraId="5BDB3F7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Helymeghatározás térképen a szélességi és hosszúsági adatok segítségével</w:t>
      </w:r>
    </w:p>
    <w:p w14:paraId="051EB37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Ház/lakás alaprajzának elkészítése koordináta-rendszerben, az eredeti adatok alapján</w:t>
      </w:r>
    </w:p>
    <w:p w14:paraId="05D8948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Játék helyvektorokkal dinamikus geometriai szoftver használatával</w:t>
      </w:r>
    </w:p>
    <w:p w14:paraId="60C7023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Gondolattérkép készítése a koordinátageometria kapcsolatainak bemutatására csoportos vagy egyéni munkaformában</w:t>
      </w:r>
    </w:p>
    <w:p w14:paraId="4DADE06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„Oroszlánfogás”: lineáris egyenlőtlenségrendszer megoldása grafikusan, digitális eszköz segítségével</w:t>
      </w:r>
    </w:p>
    <w:p w14:paraId="228603F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„Célba lövés”: játék körökkel a koordináta-rendszerben</w:t>
      </w:r>
    </w:p>
    <w:p w14:paraId="0A52F7F2" w14:textId="77777777" w:rsidR="00190AD0" w:rsidRPr="008F0BA0" w:rsidRDefault="00190AD0" w:rsidP="00190AD0">
      <w:pPr>
        <w:spacing w:before="480" w:after="0"/>
        <w:ind w:left="1066" w:hanging="1066"/>
        <w:rPr>
          <w:rFonts w:ascii="Times New Roman" w:hAnsi="Times New Roman" w:cs="Times New Roman"/>
          <w:sz w:val="24"/>
          <w:szCs w:val="24"/>
        </w:rPr>
      </w:pPr>
      <w:bookmarkStart w:id="104" w:name="_Toc209439322"/>
      <w:r w:rsidRPr="008F0BA0">
        <w:rPr>
          <w:rStyle w:val="Cmsor3Char"/>
          <w:rFonts w:eastAsiaTheme="minorHAnsi"/>
          <w:sz w:val="24"/>
          <w:szCs w:val="24"/>
        </w:rPr>
        <w:t>Témakör:</w:t>
      </w:r>
      <w:bookmarkEnd w:id="104"/>
      <w:r w:rsidRPr="008F0BA0">
        <w:rPr>
          <w:rStyle w:val="Cmsor3Char"/>
          <w:rFonts w:eastAsiaTheme="minorHAnsi"/>
          <w:sz w:val="24"/>
          <w:szCs w:val="24"/>
        </w:rPr>
        <w:t xml:space="preserve"> </w:t>
      </w:r>
      <w:r w:rsidRPr="008F0BA0">
        <w:rPr>
          <w:rFonts w:ascii="Times New Roman" w:hAnsi="Times New Roman" w:cs="Times New Roman"/>
          <w:b/>
          <w:bCs/>
          <w:sz w:val="24"/>
          <w:szCs w:val="24"/>
        </w:rPr>
        <w:t>Leíró statisztika</w:t>
      </w:r>
    </w:p>
    <w:p w14:paraId="2BFEB0E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reprezentatív minta fogalmának szemléletes ismerete</w:t>
      </w:r>
    </w:p>
    <w:p w14:paraId="64D4FA96"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Hétköznapi, társadalmi problémákhoz kapcsolódó statisztikai adatok tervszerű gyűjtése</w:t>
      </w:r>
    </w:p>
    <w:p w14:paraId="599E2B9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Statisztikai adatok rendszerezése, jellemzése kvartilisekkel, középértékekkel és szóródási mutatókkal</w:t>
      </w:r>
    </w:p>
    <w:p w14:paraId="23FA938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Sodrófa (box-plot) diagram készítése, alkalmazása</w:t>
      </w:r>
    </w:p>
    <w:p w14:paraId="5EF95AF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kapott adatok értelmezése, értékelése, statisztikai következtetések</w:t>
      </w:r>
    </w:p>
    <w:p w14:paraId="1F23517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Nagy adathalmazok kezelése táblázatkezelő programmal</w:t>
      </w:r>
    </w:p>
    <w:p w14:paraId="28F8B0E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Grafikus és szöveges statisztikai manipulációk felismerése</w:t>
      </w:r>
    </w:p>
    <w:p w14:paraId="67A82925" w14:textId="77777777" w:rsidR="00190AD0" w:rsidRPr="008F0BA0" w:rsidRDefault="00190AD0" w:rsidP="00190AD0">
      <w:pPr>
        <w:pStyle w:val="Cmsor3"/>
        <w:rPr>
          <w:rStyle w:val="Cmsor3Char"/>
          <w:b/>
          <w:smallCaps/>
          <w:sz w:val="24"/>
          <w:szCs w:val="24"/>
        </w:rPr>
      </w:pPr>
      <w:bookmarkStart w:id="105" w:name="_Toc209439323"/>
      <w:r w:rsidRPr="008F0BA0">
        <w:rPr>
          <w:sz w:val="24"/>
          <w:szCs w:val="24"/>
        </w:rPr>
        <w:t>Fogalmak</w:t>
      </w:r>
      <w:bookmarkEnd w:id="105"/>
    </w:p>
    <w:p w14:paraId="393F615C"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reprezentatív minta, sodrófa (box-plot) diagram, minimum, maximum, kiugró adat, kvartilisek, terjedelem, szórás</w:t>
      </w:r>
    </w:p>
    <w:p w14:paraId="4F86D5FF" w14:textId="77777777" w:rsidR="00190AD0" w:rsidRPr="008F0BA0" w:rsidRDefault="00190AD0" w:rsidP="00190AD0">
      <w:pPr>
        <w:pStyle w:val="Cmsor3"/>
        <w:rPr>
          <w:rStyle w:val="Cmsor3Char"/>
          <w:b/>
          <w:smallCaps/>
          <w:sz w:val="24"/>
          <w:szCs w:val="24"/>
        </w:rPr>
      </w:pPr>
      <w:bookmarkStart w:id="106" w:name="_Toc209439324"/>
      <w:r w:rsidRPr="008F0BA0">
        <w:rPr>
          <w:rStyle w:val="Cmsor3Char"/>
          <w:smallCaps/>
          <w:sz w:val="24"/>
          <w:szCs w:val="24"/>
        </w:rPr>
        <w:t>Javasolt tevékenységek</w:t>
      </w:r>
      <w:bookmarkEnd w:id="106"/>
    </w:p>
    <w:p w14:paraId="02CC6DB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Példák reprezentatív és nem reprezentatív mintavételre</w:t>
      </w:r>
    </w:p>
    <w:p w14:paraId="779A6D75"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lastRenderedPageBreak/>
        <w:t>Szavazások szimulálása és különböző szavazatértékelő rendszerek vizsgálata iskolai körülmények között</w:t>
      </w:r>
    </w:p>
    <w:p w14:paraId="7A660921"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Simpson-paradoxon bemutatása példákon</w:t>
      </w:r>
    </w:p>
    <w:p w14:paraId="37792FD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Az interneten található, megbízható forrásból (pl. KSH honlapja) származó statisztikák értelmezése, elemzése, lehetséges következtetések megfogalmazása</w:t>
      </w:r>
    </w:p>
    <w:p w14:paraId="3F2D713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Különböző forrásokból származó adathalmazok statisztikai elemzése, értékelése, ezekből valamilyen adott szempont alapján manipulatív és nem manipulatív diagram készítése</w:t>
      </w:r>
    </w:p>
    <w:p w14:paraId="4D5D65EF" w14:textId="77777777" w:rsidR="00190AD0" w:rsidRPr="008F0BA0" w:rsidRDefault="00190AD0" w:rsidP="00190AD0">
      <w:pPr>
        <w:spacing w:before="480" w:after="0"/>
        <w:ind w:left="1066" w:hanging="1066"/>
        <w:rPr>
          <w:rFonts w:ascii="Times New Roman" w:hAnsi="Times New Roman" w:cs="Times New Roman"/>
          <w:sz w:val="24"/>
          <w:szCs w:val="24"/>
        </w:rPr>
      </w:pPr>
      <w:bookmarkStart w:id="107" w:name="_Toc209439325"/>
      <w:r w:rsidRPr="008F0BA0">
        <w:rPr>
          <w:rStyle w:val="Cmsor3Char"/>
          <w:rFonts w:eastAsiaTheme="minorHAnsi"/>
          <w:sz w:val="24"/>
          <w:szCs w:val="24"/>
        </w:rPr>
        <w:t>Témakör:</w:t>
      </w:r>
      <w:bookmarkEnd w:id="107"/>
      <w:r w:rsidRPr="008F0BA0">
        <w:rPr>
          <w:rStyle w:val="Cmsor3Char"/>
          <w:rFonts w:eastAsiaTheme="minorHAnsi"/>
          <w:sz w:val="24"/>
          <w:szCs w:val="24"/>
        </w:rPr>
        <w:t xml:space="preserve"> </w:t>
      </w:r>
      <w:r w:rsidRPr="008F0BA0">
        <w:rPr>
          <w:rFonts w:ascii="Times New Roman" w:hAnsi="Times New Roman" w:cs="Times New Roman"/>
          <w:b/>
          <w:bCs/>
          <w:sz w:val="24"/>
          <w:szCs w:val="24"/>
        </w:rPr>
        <w:t>Valószínűség-számítás</w:t>
      </w:r>
    </w:p>
    <w:p w14:paraId="131C4D94"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Példák ismerete események összegére, szorzatára, komplementer eseményre, egymást kizáró eseményekre</w:t>
      </w:r>
    </w:p>
    <w:p w14:paraId="3FD8F2BE"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Elemi események fogalmának ismerete, alkalmazása események előállítására</w:t>
      </w:r>
    </w:p>
    <w:p w14:paraId="00E543E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Példák ismerete független és nem független eseményekre</w:t>
      </w:r>
    </w:p>
    <w:p w14:paraId="766AEFCC"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klasszikus valószínűségi modell és a Laplace-képlet ismerete, alkalmazása</w:t>
      </w:r>
    </w:p>
    <w:p w14:paraId="7F7E611D"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geometriai valószínűség fogalmának ismerete és alkalmazása</w:t>
      </w:r>
    </w:p>
    <w:p w14:paraId="2E609298"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Valószínűségek meghatározása visszatevéses és visszatevés nélküli mintavétel esetén</w:t>
      </w:r>
    </w:p>
    <w:p w14:paraId="49E48AD7"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A várható érték ismerete és meghatározása konkrét feladatokban, játékokban</w:t>
      </w:r>
    </w:p>
    <w:p w14:paraId="5FAF27B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Pénzügyi fogalmakkal kapcsolatos valószínűségi ismeretek (például biztosítás, befektetések kockázata, árfolyamkockázat)</w:t>
      </w:r>
    </w:p>
    <w:p w14:paraId="5D9411AA" w14:textId="77777777" w:rsidR="00190AD0" w:rsidRPr="008F0BA0" w:rsidRDefault="00190AD0" w:rsidP="00190AD0">
      <w:pPr>
        <w:pStyle w:val="Cmsor3"/>
        <w:rPr>
          <w:rStyle w:val="Cmsor3Char"/>
          <w:b/>
          <w:smallCaps/>
          <w:sz w:val="24"/>
          <w:szCs w:val="24"/>
        </w:rPr>
      </w:pPr>
      <w:bookmarkStart w:id="108" w:name="_Toc209439326"/>
      <w:r w:rsidRPr="008F0BA0">
        <w:rPr>
          <w:sz w:val="24"/>
          <w:szCs w:val="24"/>
        </w:rPr>
        <w:t>Fogalmak</w:t>
      </w:r>
      <w:bookmarkEnd w:id="108"/>
    </w:p>
    <w:p w14:paraId="147693B5" w14:textId="77777777" w:rsidR="00190AD0" w:rsidRPr="008F0BA0" w:rsidRDefault="00190AD0" w:rsidP="00190AD0">
      <w:pPr>
        <w:rPr>
          <w:rFonts w:ascii="Times New Roman" w:hAnsi="Times New Roman" w:cs="Times New Roman"/>
          <w:sz w:val="24"/>
          <w:szCs w:val="24"/>
        </w:rPr>
      </w:pPr>
      <w:r w:rsidRPr="008F0BA0">
        <w:rPr>
          <w:rFonts w:ascii="Times New Roman" w:hAnsi="Times New Roman" w:cs="Times New Roman"/>
          <w:sz w:val="24"/>
          <w:szCs w:val="24"/>
        </w:rPr>
        <w:t>események összege, események szorzata, esemény komplementere, egymást kizáró események, független események, geometriai valószínűség, visszatevéses mintavétel, visszatevés nélküli mintavétel, várható érték</w:t>
      </w:r>
    </w:p>
    <w:p w14:paraId="240D3E47" w14:textId="77777777" w:rsidR="00190AD0" w:rsidRPr="008F0BA0" w:rsidRDefault="00190AD0" w:rsidP="00190AD0">
      <w:pPr>
        <w:pStyle w:val="Cmsor3"/>
        <w:rPr>
          <w:rStyle w:val="Cmsor3Char"/>
          <w:b/>
          <w:smallCaps/>
          <w:sz w:val="24"/>
          <w:szCs w:val="24"/>
        </w:rPr>
      </w:pPr>
      <w:bookmarkStart w:id="109" w:name="_Toc209439327"/>
      <w:r w:rsidRPr="008F0BA0">
        <w:rPr>
          <w:rStyle w:val="Cmsor3Char"/>
          <w:smallCaps/>
          <w:sz w:val="24"/>
          <w:szCs w:val="24"/>
        </w:rPr>
        <w:t>Javasolt tevékenységek</w:t>
      </w:r>
      <w:bookmarkEnd w:id="109"/>
    </w:p>
    <w:p w14:paraId="2B1AF420"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Konkrét valószínűségi kísérletek végrehajtása vagy dinamikus szoftver segítségével történő szimulálása (pl. szabályos dobókockákkal, pénzérmékkel dobálás); a kapott gyakoriságok és relatív gyakoriságok táblázatba foglalása; becslés az egyes kimenetelek, illetve összetett események valószínűségére csoportmunkában</w:t>
      </w:r>
    </w:p>
    <w:p w14:paraId="44142A4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Példák keresése független és nem független, illetve egymást kizáró eseményekre csoportmunkában</w:t>
      </w:r>
    </w:p>
    <w:p w14:paraId="54A761B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Orvosi tesztek eredményének esélyelemzése fagráf segítségével</w:t>
      </w:r>
    </w:p>
    <w:p w14:paraId="345C03CB"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Egyszerű valószínűségi játékokhoz kapcsolódóan a várható nyeremény és az igazságosság fogalmának kialakítása</w:t>
      </w:r>
    </w:p>
    <w:p w14:paraId="490A4E93"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Konkrét bank konkrét befektetési portfóliójának értelmezése, elemzése</w:t>
      </w:r>
    </w:p>
    <w:p w14:paraId="2B753059" w14:textId="77777777" w:rsidR="00190AD0" w:rsidRPr="008F0BA0" w:rsidRDefault="00190AD0" w:rsidP="00190AD0">
      <w:pPr>
        <w:pStyle w:val="Listaszerbekezds"/>
        <w:numPr>
          <w:ilvl w:val="0"/>
          <w:numId w:val="51"/>
        </w:numPr>
        <w:spacing w:after="120" w:line="276" w:lineRule="auto"/>
        <w:ind w:left="357" w:hanging="357"/>
        <w:jc w:val="both"/>
        <w:rPr>
          <w:rFonts w:ascii="Times New Roman" w:hAnsi="Times New Roman" w:cs="Times New Roman"/>
          <w:sz w:val="24"/>
          <w:szCs w:val="24"/>
        </w:rPr>
      </w:pPr>
      <w:r w:rsidRPr="008F0BA0">
        <w:rPr>
          <w:rFonts w:ascii="Times New Roman" w:hAnsi="Times New Roman" w:cs="Times New Roman"/>
          <w:sz w:val="24"/>
          <w:szCs w:val="24"/>
        </w:rPr>
        <w:t>Néhány konkrét biztosítási ajánlat értelmezése, elemzése</w:t>
      </w:r>
    </w:p>
    <w:p w14:paraId="3F980C48" w14:textId="3932F45E" w:rsidR="00190AD0" w:rsidRDefault="00190AD0">
      <w:pPr>
        <w:spacing w:line="259" w:lineRule="auto"/>
        <w:rPr>
          <w:rFonts w:ascii="Times New Roman" w:hAnsi="Times New Roman" w:cs="Times New Roman"/>
        </w:rPr>
      </w:pPr>
      <w:r>
        <w:rPr>
          <w:rFonts w:ascii="Times New Roman" w:hAnsi="Times New Roman" w:cs="Times New Roman"/>
        </w:rPr>
        <w:br w:type="page"/>
      </w:r>
    </w:p>
    <w:p w14:paraId="1680A799" w14:textId="77777777" w:rsidR="00190AD0" w:rsidRPr="001061C3" w:rsidRDefault="00190AD0" w:rsidP="00EC6689">
      <w:pPr>
        <w:pStyle w:val="Cmsor1"/>
        <w:jc w:val="center"/>
      </w:pPr>
      <w:bookmarkStart w:id="110" w:name="_Toc209439328"/>
      <w:r w:rsidRPr="001061C3">
        <w:lastRenderedPageBreak/>
        <w:t>IDEGEN</w:t>
      </w:r>
      <w:r w:rsidRPr="001061C3">
        <w:rPr>
          <w:spacing w:val="-12"/>
        </w:rPr>
        <w:t xml:space="preserve"> </w:t>
      </w:r>
      <w:r w:rsidRPr="001061C3">
        <w:rPr>
          <w:spacing w:val="-4"/>
        </w:rPr>
        <w:t>NYELV</w:t>
      </w:r>
      <w:bookmarkEnd w:id="110"/>
    </w:p>
    <w:p w14:paraId="14688F66" w14:textId="77777777" w:rsidR="00EC6689" w:rsidRDefault="00EC6689" w:rsidP="00190AD0">
      <w:pPr>
        <w:pStyle w:val="Szvegtrzs"/>
        <w:spacing w:before="242" w:line="278" w:lineRule="auto"/>
      </w:pPr>
    </w:p>
    <w:p w14:paraId="60AA48E9" w14:textId="2CC17314" w:rsidR="00190AD0" w:rsidRPr="001061C3" w:rsidRDefault="00190AD0" w:rsidP="00190AD0">
      <w:pPr>
        <w:pStyle w:val="Szvegtrzs"/>
        <w:spacing w:before="242" w:line="278" w:lineRule="auto"/>
      </w:pPr>
      <w:r w:rsidRPr="001061C3">
        <w:t xml:space="preserve">A 2020-as NAT tekintendő oktatásunk alapjának. (lásd.: </w:t>
      </w:r>
      <w:hyperlink r:id="rId15">
        <w:r w:rsidRPr="001061C3">
          <w:rPr>
            <w:spacing w:val="-2"/>
            <w:u w:val="single"/>
          </w:rPr>
          <w:t>https://www.oktatas.hu/kozneveles/kerettantervek/2020_nat/kerettanterv_gimn_9_12_evf</w:t>
        </w:r>
      </w:hyperlink>
    </w:p>
    <w:p w14:paraId="7FBBF28D" w14:textId="77777777" w:rsidR="00190AD0" w:rsidRPr="001061C3" w:rsidRDefault="00190AD0" w:rsidP="00190AD0">
      <w:pPr>
        <w:pStyle w:val="Szvegtrzs"/>
        <w:spacing w:before="192"/>
        <w:ind w:right="534"/>
      </w:pPr>
      <w:r w:rsidRPr="001061C3">
        <w:t xml:space="preserve">A NAT ajánlotta témaköröket vesszük át minden tanévben, az előzetes tudásnak megfelelő szinten, haladva a kimenetnél elérni kívánt B1/B2 szint felé. </w:t>
      </w:r>
      <w:bookmarkStart w:id="111" w:name="_bookmark11"/>
      <w:bookmarkEnd w:id="111"/>
      <w:r w:rsidRPr="001061C3">
        <w:t xml:space="preserve">A nyelvi struktúrák, írás-, olvasás és hallásértés készségek fejlesztése a témakörökkel párhuzamosan, annak megfelelően történik. Óraszámot csak a témakörökre határoztunk meg, azok javaslatok, ha a tankönyv úgy kívánja, attól el lehet térni (témák sorrendje, óraszáma). </w:t>
      </w:r>
    </w:p>
    <w:p w14:paraId="6854F83E" w14:textId="77777777" w:rsidR="00190AD0" w:rsidRPr="00944677" w:rsidRDefault="00190AD0" w:rsidP="00190AD0">
      <w:pPr>
        <w:pStyle w:val="Szvegtrzs"/>
        <w:spacing w:before="192"/>
        <w:ind w:right="534"/>
        <w:rPr>
          <w:b/>
          <w:bCs/>
          <w:spacing w:val="-2"/>
        </w:rPr>
      </w:pPr>
      <w:r w:rsidRPr="00944677">
        <w:rPr>
          <w:b/>
          <w:bCs/>
          <w:spacing w:val="-2"/>
        </w:rPr>
        <w:t>ANGOL</w:t>
      </w:r>
    </w:p>
    <w:p w14:paraId="1EC44774" w14:textId="77777777" w:rsidR="00190AD0" w:rsidRPr="001061C3" w:rsidRDefault="00190AD0" w:rsidP="00190AD0">
      <w:pPr>
        <w:pStyle w:val="Cmsor5"/>
        <w:spacing w:before="156"/>
        <w:rPr>
          <w:rFonts w:ascii="Times New Roman" w:hAnsi="Times New Roman" w:cs="Times New Roman"/>
          <w:color w:val="auto"/>
          <w:sz w:val="24"/>
          <w:szCs w:val="24"/>
        </w:rPr>
      </w:pPr>
      <w:r w:rsidRPr="001061C3">
        <w:rPr>
          <w:rFonts w:ascii="Times New Roman" w:hAnsi="Times New Roman" w:cs="Times New Roman"/>
          <w:color w:val="auto"/>
          <w:sz w:val="24"/>
          <w:szCs w:val="24"/>
        </w:rPr>
        <w:t>A</w:t>
      </w:r>
      <w:r w:rsidRPr="001061C3">
        <w:rPr>
          <w:rFonts w:ascii="Times New Roman" w:hAnsi="Times New Roman" w:cs="Times New Roman"/>
          <w:color w:val="auto"/>
          <w:spacing w:val="-4"/>
          <w:sz w:val="24"/>
          <w:szCs w:val="24"/>
        </w:rPr>
        <w:t xml:space="preserve"> </w:t>
      </w:r>
      <w:r w:rsidRPr="001061C3">
        <w:rPr>
          <w:rFonts w:ascii="Times New Roman" w:hAnsi="Times New Roman" w:cs="Times New Roman"/>
          <w:color w:val="auto"/>
          <w:sz w:val="24"/>
          <w:szCs w:val="24"/>
        </w:rPr>
        <w:t>témakörök</w:t>
      </w:r>
      <w:r w:rsidRPr="001061C3">
        <w:rPr>
          <w:rFonts w:ascii="Times New Roman" w:hAnsi="Times New Roman" w:cs="Times New Roman"/>
          <w:color w:val="auto"/>
          <w:spacing w:val="-3"/>
          <w:sz w:val="24"/>
          <w:szCs w:val="24"/>
        </w:rPr>
        <w:t xml:space="preserve"> </w:t>
      </w:r>
      <w:r w:rsidRPr="001061C3">
        <w:rPr>
          <w:rFonts w:ascii="Times New Roman" w:hAnsi="Times New Roman" w:cs="Times New Roman"/>
          <w:color w:val="auto"/>
          <w:sz w:val="24"/>
          <w:szCs w:val="24"/>
        </w:rPr>
        <w:t>áttekintő</w:t>
      </w:r>
      <w:r w:rsidRPr="001061C3">
        <w:rPr>
          <w:rFonts w:ascii="Times New Roman" w:hAnsi="Times New Roman" w:cs="Times New Roman"/>
          <w:color w:val="auto"/>
          <w:spacing w:val="-3"/>
          <w:sz w:val="24"/>
          <w:szCs w:val="24"/>
        </w:rPr>
        <w:t xml:space="preserve"> </w:t>
      </w:r>
      <w:r w:rsidRPr="001061C3">
        <w:rPr>
          <w:rFonts w:ascii="Times New Roman" w:hAnsi="Times New Roman" w:cs="Times New Roman"/>
          <w:color w:val="auto"/>
          <w:spacing w:val="-2"/>
          <w:sz w:val="24"/>
          <w:szCs w:val="24"/>
        </w:rPr>
        <w:t>táblázata:</w:t>
      </w:r>
    </w:p>
    <w:p w14:paraId="6AF5FA51" w14:textId="77777777" w:rsidR="00190AD0" w:rsidRPr="001061C3" w:rsidRDefault="00190AD0" w:rsidP="00190AD0">
      <w:pPr>
        <w:pStyle w:val="Szvegtrzs"/>
        <w:spacing w:before="11"/>
        <w:rPr>
          <w:b/>
        </w:rPr>
      </w:pP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6"/>
        <w:gridCol w:w="992"/>
        <w:gridCol w:w="993"/>
      </w:tblGrid>
      <w:tr w:rsidR="00190AD0" w:rsidRPr="001061C3" w14:paraId="79F2642D" w14:textId="77777777" w:rsidTr="00EC6689">
        <w:trPr>
          <w:trHeight w:val="278"/>
        </w:trPr>
        <w:tc>
          <w:tcPr>
            <w:tcW w:w="6376" w:type="dxa"/>
            <w:vMerge w:val="restart"/>
          </w:tcPr>
          <w:p w14:paraId="7990D2B5" w14:textId="77777777" w:rsidR="00190AD0" w:rsidRPr="001061C3" w:rsidRDefault="00190AD0" w:rsidP="00EC6689">
            <w:pPr>
              <w:pStyle w:val="TableParagraph"/>
              <w:spacing w:line="281" w:lineRule="exact"/>
              <w:ind w:left="110"/>
              <w:rPr>
                <w:b/>
                <w:sz w:val="24"/>
                <w:szCs w:val="24"/>
              </w:rPr>
            </w:pPr>
            <w:r w:rsidRPr="001061C3">
              <w:rPr>
                <w:b/>
                <w:sz w:val="24"/>
                <w:szCs w:val="24"/>
              </w:rPr>
              <w:t>Témakör</w:t>
            </w:r>
            <w:r w:rsidRPr="001061C3">
              <w:rPr>
                <w:b/>
                <w:spacing w:val="-8"/>
                <w:sz w:val="24"/>
                <w:szCs w:val="24"/>
              </w:rPr>
              <w:t xml:space="preserve"> </w:t>
            </w:r>
            <w:r w:rsidRPr="001061C3">
              <w:rPr>
                <w:b/>
                <w:spacing w:val="-4"/>
                <w:sz w:val="24"/>
                <w:szCs w:val="24"/>
              </w:rPr>
              <w:t>neve</w:t>
            </w:r>
          </w:p>
        </w:tc>
        <w:tc>
          <w:tcPr>
            <w:tcW w:w="1985" w:type="dxa"/>
            <w:gridSpan w:val="2"/>
          </w:tcPr>
          <w:p w14:paraId="43F06F80" w14:textId="77777777" w:rsidR="00190AD0" w:rsidRPr="001061C3" w:rsidRDefault="00190AD0" w:rsidP="00EC6689">
            <w:pPr>
              <w:pStyle w:val="TableParagraph"/>
              <w:spacing w:line="281" w:lineRule="exact"/>
              <w:ind w:left="11" w:right="3"/>
              <w:jc w:val="center"/>
              <w:rPr>
                <w:b/>
                <w:sz w:val="24"/>
                <w:szCs w:val="24"/>
              </w:rPr>
            </w:pPr>
            <w:r w:rsidRPr="001061C3">
              <w:rPr>
                <w:b/>
                <w:spacing w:val="-2"/>
                <w:sz w:val="24"/>
                <w:szCs w:val="24"/>
              </w:rPr>
              <w:t>Óraszám</w:t>
            </w:r>
          </w:p>
        </w:tc>
      </w:tr>
      <w:tr w:rsidR="00190AD0" w:rsidRPr="001061C3" w14:paraId="7E742743" w14:textId="77777777" w:rsidTr="00EC6689">
        <w:trPr>
          <w:trHeight w:val="277"/>
        </w:trPr>
        <w:tc>
          <w:tcPr>
            <w:tcW w:w="6376" w:type="dxa"/>
            <w:vMerge/>
          </w:tcPr>
          <w:p w14:paraId="62FA1B04" w14:textId="77777777" w:rsidR="00190AD0" w:rsidRPr="001061C3" w:rsidRDefault="00190AD0" w:rsidP="00EC6689">
            <w:pPr>
              <w:pStyle w:val="TableParagraph"/>
              <w:spacing w:line="281" w:lineRule="exact"/>
              <w:ind w:left="110"/>
              <w:rPr>
                <w:b/>
                <w:sz w:val="24"/>
                <w:szCs w:val="24"/>
              </w:rPr>
            </w:pPr>
          </w:p>
        </w:tc>
        <w:tc>
          <w:tcPr>
            <w:tcW w:w="992" w:type="dxa"/>
          </w:tcPr>
          <w:p w14:paraId="2FEB4E48" w14:textId="77777777" w:rsidR="00190AD0" w:rsidRPr="001061C3" w:rsidRDefault="00190AD0" w:rsidP="00EC6689">
            <w:pPr>
              <w:pStyle w:val="TableParagraph"/>
              <w:spacing w:line="281" w:lineRule="exact"/>
              <w:ind w:left="11" w:right="3"/>
              <w:jc w:val="center"/>
              <w:rPr>
                <w:b/>
                <w:spacing w:val="-2"/>
                <w:sz w:val="24"/>
                <w:szCs w:val="24"/>
              </w:rPr>
            </w:pPr>
            <w:r>
              <w:rPr>
                <w:b/>
                <w:spacing w:val="-2"/>
                <w:sz w:val="24"/>
                <w:szCs w:val="24"/>
              </w:rPr>
              <w:t>12. évf.</w:t>
            </w:r>
          </w:p>
        </w:tc>
        <w:tc>
          <w:tcPr>
            <w:tcW w:w="993" w:type="dxa"/>
          </w:tcPr>
          <w:p w14:paraId="7126F439" w14:textId="77777777" w:rsidR="00190AD0" w:rsidRPr="001061C3" w:rsidRDefault="00190AD0" w:rsidP="00EC6689">
            <w:pPr>
              <w:pStyle w:val="TableParagraph"/>
              <w:spacing w:line="281" w:lineRule="exact"/>
              <w:ind w:left="11" w:right="3"/>
              <w:jc w:val="center"/>
              <w:rPr>
                <w:b/>
                <w:spacing w:val="-2"/>
                <w:sz w:val="24"/>
                <w:szCs w:val="24"/>
              </w:rPr>
            </w:pPr>
            <w:r>
              <w:rPr>
                <w:b/>
                <w:spacing w:val="-2"/>
                <w:sz w:val="24"/>
                <w:szCs w:val="24"/>
              </w:rPr>
              <w:t>13. évf.</w:t>
            </w:r>
          </w:p>
        </w:tc>
      </w:tr>
      <w:tr w:rsidR="00190AD0" w:rsidRPr="001061C3" w14:paraId="132B4462" w14:textId="77777777" w:rsidTr="00EC6689">
        <w:trPr>
          <w:trHeight w:val="318"/>
        </w:trPr>
        <w:tc>
          <w:tcPr>
            <w:tcW w:w="6376" w:type="dxa"/>
          </w:tcPr>
          <w:p w14:paraId="49133F95" w14:textId="77777777" w:rsidR="00190AD0" w:rsidRPr="001061C3" w:rsidRDefault="00190AD0" w:rsidP="00EC6689">
            <w:pPr>
              <w:pStyle w:val="TableParagraph"/>
              <w:spacing w:line="270" w:lineRule="exact"/>
              <w:ind w:left="110"/>
              <w:rPr>
                <w:sz w:val="24"/>
                <w:szCs w:val="24"/>
              </w:rPr>
            </w:pPr>
            <w:r w:rsidRPr="001061C3">
              <w:rPr>
                <w:sz w:val="24"/>
                <w:szCs w:val="24"/>
              </w:rPr>
              <w:t>Personal</w:t>
            </w:r>
            <w:r w:rsidRPr="001061C3">
              <w:rPr>
                <w:spacing w:val="-2"/>
                <w:sz w:val="24"/>
                <w:szCs w:val="24"/>
              </w:rPr>
              <w:t xml:space="preserve"> </w:t>
            </w:r>
            <w:r w:rsidRPr="001061C3">
              <w:rPr>
                <w:sz w:val="24"/>
                <w:szCs w:val="24"/>
              </w:rPr>
              <w:t>topics:</w:t>
            </w:r>
            <w:r w:rsidRPr="001061C3">
              <w:rPr>
                <w:spacing w:val="-1"/>
                <w:sz w:val="24"/>
                <w:szCs w:val="24"/>
              </w:rPr>
              <w:t xml:space="preserve"> </w:t>
            </w:r>
            <w:r w:rsidRPr="001061C3">
              <w:rPr>
                <w:sz w:val="24"/>
                <w:szCs w:val="24"/>
              </w:rPr>
              <w:t>family</w:t>
            </w:r>
            <w:r w:rsidRPr="001061C3">
              <w:rPr>
                <w:spacing w:val="-6"/>
                <w:sz w:val="24"/>
                <w:szCs w:val="24"/>
              </w:rPr>
              <w:t xml:space="preserve"> </w:t>
            </w:r>
            <w:r w:rsidRPr="001061C3">
              <w:rPr>
                <w:sz w:val="24"/>
                <w:szCs w:val="24"/>
              </w:rPr>
              <w:t>relations,</w:t>
            </w:r>
            <w:r w:rsidRPr="001061C3">
              <w:rPr>
                <w:spacing w:val="-2"/>
                <w:sz w:val="24"/>
                <w:szCs w:val="24"/>
              </w:rPr>
              <w:t xml:space="preserve"> </w:t>
            </w:r>
            <w:r w:rsidRPr="001061C3">
              <w:rPr>
                <w:sz w:val="24"/>
                <w:szCs w:val="24"/>
              </w:rPr>
              <w:t>lifestyle,</w:t>
            </w:r>
            <w:r w:rsidRPr="001061C3">
              <w:rPr>
                <w:spacing w:val="-1"/>
                <w:sz w:val="24"/>
                <w:szCs w:val="24"/>
              </w:rPr>
              <w:t xml:space="preserve"> </w:t>
            </w:r>
            <w:r w:rsidRPr="001061C3">
              <w:rPr>
                <w:sz w:val="24"/>
                <w:szCs w:val="24"/>
              </w:rPr>
              <w:t>people and</w:t>
            </w:r>
            <w:r w:rsidRPr="001061C3">
              <w:rPr>
                <w:spacing w:val="-1"/>
                <w:sz w:val="24"/>
                <w:szCs w:val="24"/>
              </w:rPr>
              <w:t xml:space="preserve"> </w:t>
            </w:r>
            <w:r w:rsidRPr="001061C3">
              <w:rPr>
                <w:spacing w:val="-2"/>
                <w:sz w:val="24"/>
                <w:szCs w:val="24"/>
              </w:rPr>
              <w:t>society</w:t>
            </w:r>
          </w:p>
        </w:tc>
        <w:tc>
          <w:tcPr>
            <w:tcW w:w="992" w:type="dxa"/>
          </w:tcPr>
          <w:p w14:paraId="027B15EB" w14:textId="77777777" w:rsidR="00190AD0" w:rsidRPr="001061C3" w:rsidRDefault="00190AD0" w:rsidP="00EC6689">
            <w:pPr>
              <w:pStyle w:val="TableParagraph"/>
              <w:spacing w:line="270" w:lineRule="exact"/>
              <w:ind w:left="11" w:right="5"/>
              <w:jc w:val="center"/>
              <w:rPr>
                <w:sz w:val="24"/>
                <w:szCs w:val="24"/>
              </w:rPr>
            </w:pPr>
            <w:r>
              <w:rPr>
                <w:sz w:val="24"/>
                <w:szCs w:val="24"/>
              </w:rPr>
              <w:t>20</w:t>
            </w:r>
          </w:p>
        </w:tc>
        <w:tc>
          <w:tcPr>
            <w:tcW w:w="993" w:type="dxa"/>
          </w:tcPr>
          <w:p w14:paraId="4704833B" w14:textId="77777777" w:rsidR="00190AD0" w:rsidRPr="001061C3" w:rsidRDefault="00190AD0" w:rsidP="00EC6689">
            <w:pPr>
              <w:pStyle w:val="TableParagraph"/>
              <w:spacing w:line="270" w:lineRule="exact"/>
              <w:ind w:left="11" w:right="5"/>
              <w:jc w:val="center"/>
              <w:rPr>
                <w:sz w:val="24"/>
                <w:szCs w:val="24"/>
              </w:rPr>
            </w:pPr>
            <w:r>
              <w:rPr>
                <w:sz w:val="24"/>
                <w:szCs w:val="24"/>
              </w:rPr>
              <w:t>15</w:t>
            </w:r>
          </w:p>
        </w:tc>
      </w:tr>
      <w:tr w:rsidR="00190AD0" w:rsidRPr="001061C3" w14:paraId="0856E8E9" w14:textId="77777777" w:rsidTr="00EC6689">
        <w:trPr>
          <w:trHeight w:val="316"/>
        </w:trPr>
        <w:tc>
          <w:tcPr>
            <w:tcW w:w="6376" w:type="dxa"/>
          </w:tcPr>
          <w:p w14:paraId="7DEB14D3" w14:textId="77777777" w:rsidR="00190AD0" w:rsidRPr="001061C3" w:rsidRDefault="00190AD0" w:rsidP="00EC6689">
            <w:pPr>
              <w:pStyle w:val="TableParagraph"/>
              <w:spacing w:line="270" w:lineRule="exact"/>
              <w:ind w:left="110"/>
              <w:rPr>
                <w:sz w:val="24"/>
                <w:szCs w:val="24"/>
              </w:rPr>
            </w:pPr>
            <w:r w:rsidRPr="001061C3">
              <w:rPr>
                <w:sz w:val="24"/>
                <w:szCs w:val="24"/>
              </w:rPr>
              <w:t>Environment</w:t>
            </w:r>
            <w:r w:rsidRPr="001061C3">
              <w:rPr>
                <w:spacing w:val="-1"/>
                <w:sz w:val="24"/>
                <w:szCs w:val="24"/>
              </w:rPr>
              <w:t xml:space="preserve"> </w:t>
            </w:r>
            <w:r w:rsidRPr="001061C3">
              <w:rPr>
                <w:sz w:val="24"/>
                <w:szCs w:val="24"/>
              </w:rPr>
              <w:t xml:space="preserve">and </w:t>
            </w:r>
            <w:r w:rsidRPr="001061C3">
              <w:rPr>
                <w:spacing w:val="-2"/>
                <w:sz w:val="24"/>
                <w:szCs w:val="24"/>
              </w:rPr>
              <w:t>nature</w:t>
            </w:r>
          </w:p>
        </w:tc>
        <w:tc>
          <w:tcPr>
            <w:tcW w:w="992" w:type="dxa"/>
          </w:tcPr>
          <w:p w14:paraId="3E8AEFD1" w14:textId="77777777" w:rsidR="00190AD0" w:rsidRPr="001061C3" w:rsidRDefault="00190AD0" w:rsidP="00EC6689">
            <w:pPr>
              <w:pStyle w:val="TableParagraph"/>
              <w:spacing w:line="270" w:lineRule="exact"/>
              <w:ind w:left="11" w:right="5"/>
              <w:jc w:val="center"/>
              <w:rPr>
                <w:sz w:val="24"/>
                <w:szCs w:val="24"/>
              </w:rPr>
            </w:pPr>
            <w:r>
              <w:rPr>
                <w:sz w:val="24"/>
                <w:szCs w:val="24"/>
              </w:rPr>
              <w:t>20</w:t>
            </w:r>
          </w:p>
        </w:tc>
        <w:tc>
          <w:tcPr>
            <w:tcW w:w="993" w:type="dxa"/>
          </w:tcPr>
          <w:p w14:paraId="731F06DB"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r>
      <w:tr w:rsidR="00190AD0" w:rsidRPr="001061C3" w14:paraId="331A9AC3" w14:textId="77777777" w:rsidTr="00EC6689">
        <w:trPr>
          <w:trHeight w:val="316"/>
        </w:trPr>
        <w:tc>
          <w:tcPr>
            <w:tcW w:w="6376" w:type="dxa"/>
          </w:tcPr>
          <w:p w14:paraId="0931F51C" w14:textId="77777777" w:rsidR="00190AD0" w:rsidRPr="001061C3" w:rsidRDefault="00190AD0" w:rsidP="00EC6689">
            <w:pPr>
              <w:pStyle w:val="TableParagraph"/>
              <w:spacing w:line="270" w:lineRule="exact"/>
              <w:ind w:left="110"/>
              <w:rPr>
                <w:sz w:val="24"/>
                <w:szCs w:val="24"/>
              </w:rPr>
            </w:pPr>
            <w:r w:rsidRPr="001061C3">
              <w:rPr>
                <w:sz w:val="24"/>
                <w:szCs w:val="24"/>
              </w:rPr>
              <w:t>School</w:t>
            </w:r>
            <w:r w:rsidRPr="001061C3">
              <w:rPr>
                <w:spacing w:val="-3"/>
                <w:sz w:val="24"/>
                <w:szCs w:val="24"/>
              </w:rPr>
              <w:t xml:space="preserve"> </w:t>
            </w:r>
            <w:r w:rsidRPr="001061C3">
              <w:rPr>
                <w:sz w:val="24"/>
                <w:szCs w:val="24"/>
              </w:rPr>
              <w:t>and</w:t>
            </w:r>
            <w:r w:rsidRPr="001061C3">
              <w:rPr>
                <w:spacing w:val="-1"/>
                <w:sz w:val="24"/>
                <w:szCs w:val="24"/>
              </w:rPr>
              <w:t xml:space="preserve"> </w:t>
            </w:r>
            <w:r w:rsidRPr="001061C3">
              <w:rPr>
                <w:spacing w:val="-2"/>
                <w:sz w:val="24"/>
                <w:szCs w:val="24"/>
              </w:rPr>
              <w:t>education</w:t>
            </w:r>
          </w:p>
        </w:tc>
        <w:tc>
          <w:tcPr>
            <w:tcW w:w="992" w:type="dxa"/>
          </w:tcPr>
          <w:p w14:paraId="5C94EB11" w14:textId="77777777" w:rsidR="00190AD0" w:rsidRPr="001061C3" w:rsidRDefault="00190AD0" w:rsidP="00EC6689">
            <w:pPr>
              <w:pStyle w:val="TableParagraph"/>
              <w:spacing w:line="270" w:lineRule="exact"/>
              <w:ind w:left="11" w:right="5"/>
              <w:jc w:val="center"/>
              <w:rPr>
                <w:sz w:val="24"/>
                <w:szCs w:val="24"/>
              </w:rPr>
            </w:pPr>
            <w:r>
              <w:rPr>
                <w:sz w:val="24"/>
                <w:szCs w:val="24"/>
              </w:rPr>
              <w:t>20</w:t>
            </w:r>
          </w:p>
        </w:tc>
        <w:tc>
          <w:tcPr>
            <w:tcW w:w="993" w:type="dxa"/>
          </w:tcPr>
          <w:p w14:paraId="580AD858"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r>
      <w:tr w:rsidR="00190AD0" w:rsidRPr="001061C3" w14:paraId="2BCAB792" w14:textId="77777777" w:rsidTr="00EC6689">
        <w:trPr>
          <w:trHeight w:val="318"/>
        </w:trPr>
        <w:tc>
          <w:tcPr>
            <w:tcW w:w="6376" w:type="dxa"/>
          </w:tcPr>
          <w:p w14:paraId="1EAFE8CF" w14:textId="77777777" w:rsidR="00190AD0" w:rsidRPr="001061C3" w:rsidRDefault="00190AD0" w:rsidP="00EC6689">
            <w:pPr>
              <w:pStyle w:val="TableParagraph"/>
              <w:spacing w:line="273" w:lineRule="exact"/>
              <w:ind w:left="110"/>
              <w:rPr>
                <w:sz w:val="24"/>
                <w:szCs w:val="24"/>
              </w:rPr>
            </w:pPr>
            <w:r w:rsidRPr="001061C3">
              <w:rPr>
                <w:sz w:val="24"/>
                <w:szCs w:val="24"/>
              </w:rPr>
              <w:t>Holidays,</w:t>
            </w:r>
            <w:r w:rsidRPr="001061C3">
              <w:rPr>
                <w:spacing w:val="-3"/>
                <w:sz w:val="24"/>
                <w:szCs w:val="24"/>
              </w:rPr>
              <w:t xml:space="preserve"> </w:t>
            </w:r>
            <w:r w:rsidRPr="001061C3">
              <w:rPr>
                <w:sz w:val="24"/>
                <w:szCs w:val="24"/>
              </w:rPr>
              <w:t>travelling,</w:t>
            </w:r>
            <w:r w:rsidRPr="001061C3">
              <w:rPr>
                <w:spacing w:val="-3"/>
                <w:sz w:val="24"/>
                <w:szCs w:val="24"/>
              </w:rPr>
              <w:t xml:space="preserve"> </w:t>
            </w:r>
            <w:r w:rsidRPr="001061C3">
              <w:rPr>
                <w:spacing w:val="-2"/>
                <w:sz w:val="24"/>
                <w:szCs w:val="24"/>
              </w:rPr>
              <w:t>tourism</w:t>
            </w:r>
          </w:p>
        </w:tc>
        <w:tc>
          <w:tcPr>
            <w:tcW w:w="992" w:type="dxa"/>
          </w:tcPr>
          <w:p w14:paraId="5D8308FE" w14:textId="77777777" w:rsidR="00190AD0" w:rsidRPr="001061C3" w:rsidRDefault="00190AD0" w:rsidP="00EC6689">
            <w:pPr>
              <w:pStyle w:val="TableParagraph"/>
              <w:spacing w:line="270" w:lineRule="exact"/>
              <w:ind w:left="11" w:right="5"/>
              <w:jc w:val="center"/>
              <w:rPr>
                <w:sz w:val="24"/>
                <w:szCs w:val="24"/>
              </w:rPr>
            </w:pPr>
            <w:r>
              <w:rPr>
                <w:sz w:val="24"/>
                <w:szCs w:val="24"/>
              </w:rPr>
              <w:t>20</w:t>
            </w:r>
          </w:p>
        </w:tc>
        <w:tc>
          <w:tcPr>
            <w:tcW w:w="993" w:type="dxa"/>
          </w:tcPr>
          <w:p w14:paraId="06FCD02B" w14:textId="77777777" w:rsidR="00190AD0" w:rsidRPr="001061C3" w:rsidRDefault="00190AD0" w:rsidP="00EC6689">
            <w:pPr>
              <w:pStyle w:val="TableParagraph"/>
              <w:spacing w:line="270" w:lineRule="exact"/>
              <w:ind w:left="11" w:right="5"/>
              <w:jc w:val="center"/>
              <w:rPr>
                <w:sz w:val="24"/>
                <w:szCs w:val="24"/>
              </w:rPr>
            </w:pPr>
            <w:r>
              <w:rPr>
                <w:sz w:val="24"/>
                <w:szCs w:val="24"/>
              </w:rPr>
              <w:t>15</w:t>
            </w:r>
          </w:p>
        </w:tc>
      </w:tr>
      <w:tr w:rsidR="00190AD0" w:rsidRPr="001061C3" w14:paraId="520AFA49" w14:textId="77777777" w:rsidTr="00EC6689">
        <w:trPr>
          <w:trHeight w:val="316"/>
        </w:trPr>
        <w:tc>
          <w:tcPr>
            <w:tcW w:w="6376" w:type="dxa"/>
          </w:tcPr>
          <w:p w14:paraId="1AF12D7D" w14:textId="77777777" w:rsidR="00190AD0" w:rsidRPr="001061C3" w:rsidRDefault="00190AD0" w:rsidP="00EC6689">
            <w:pPr>
              <w:pStyle w:val="TableParagraph"/>
              <w:spacing w:line="270" w:lineRule="exact"/>
              <w:ind w:left="110"/>
              <w:rPr>
                <w:sz w:val="24"/>
                <w:szCs w:val="24"/>
              </w:rPr>
            </w:pPr>
            <w:r w:rsidRPr="001061C3">
              <w:rPr>
                <w:sz w:val="24"/>
                <w:szCs w:val="24"/>
              </w:rPr>
              <w:t>Public</w:t>
            </w:r>
            <w:r w:rsidRPr="001061C3">
              <w:rPr>
                <w:spacing w:val="-2"/>
                <w:sz w:val="24"/>
                <w:szCs w:val="24"/>
              </w:rPr>
              <w:t xml:space="preserve"> </w:t>
            </w:r>
            <w:r w:rsidRPr="001061C3">
              <w:rPr>
                <w:sz w:val="24"/>
                <w:szCs w:val="24"/>
              </w:rPr>
              <w:t>matters,</w:t>
            </w:r>
            <w:r w:rsidRPr="001061C3">
              <w:rPr>
                <w:spacing w:val="-1"/>
                <w:sz w:val="24"/>
                <w:szCs w:val="24"/>
              </w:rPr>
              <w:t xml:space="preserve"> </w:t>
            </w:r>
            <w:r w:rsidRPr="001061C3">
              <w:rPr>
                <w:spacing w:val="-2"/>
                <w:sz w:val="24"/>
                <w:szCs w:val="24"/>
              </w:rPr>
              <w:t>entertainment</w:t>
            </w:r>
          </w:p>
        </w:tc>
        <w:tc>
          <w:tcPr>
            <w:tcW w:w="992" w:type="dxa"/>
          </w:tcPr>
          <w:p w14:paraId="316AD8E5"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c>
          <w:tcPr>
            <w:tcW w:w="993" w:type="dxa"/>
          </w:tcPr>
          <w:p w14:paraId="6B0FA3C7" w14:textId="77777777" w:rsidR="00190AD0" w:rsidRPr="001061C3" w:rsidRDefault="00190AD0" w:rsidP="00EC6689">
            <w:pPr>
              <w:pStyle w:val="TableParagraph"/>
              <w:spacing w:line="270" w:lineRule="exact"/>
              <w:ind w:left="11" w:right="5"/>
              <w:jc w:val="center"/>
              <w:rPr>
                <w:sz w:val="24"/>
                <w:szCs w:val="24"/>
              </w:rPr>
            </w:pPr>
            <w:r>
              <w:rPr>
                <w:sz w:val="24"/>
                <w:szCs w:val="24"/>
              </w:rPr>
              <w:t>15</w:t>
            </w:r>
          </w:p>
        </w:tc>
      </w:tr>
      <w:tr w:rsidR="00190AD0" w:rsidRPr="001061C3" w14:paraId="21FE607A" w14:textId="77777777" w:rsidTr="00EC6689">
        <w:trPr>
          <w:trHeight w:val="318"/>
        </w:trPr>
        <w:tc>
          <w:tcPr>
            <w:tcW w:w="6376" w:type="dxa"/>
          </w:tcPr>
          <w:p w14:paraId="0A309911" w14:textId="77777777" w:rsidR="00190AD0" w:rsidRPr="001061C3" w:rsidRDefault="00190AD0" w:rsidP="00EC6689">
            <w:pPr>
              <w:pStyle w:val="TableParagraph"/>
              <w:spacing w:line="270" w:lineRule="exact"/>
              <w:ind w:left="110"/>
              <w:rPr>
                <w:sz w:val="24"/>
                <w:szCs w:val="24"/>
              </w:rPr>
            </w:pPr>
            <w:r w:rsidRPr="001061C3">
              <w:rPr>
                <w:sz w:val="24"/>
                <w:szCs w:val="24"/>
              </w:rPr>
              <w:t>English</w:t>
            </w:r>
            <w:r w:rsidRPr="001061C3">
              <w:rPr>
                <w:spacing w:val="-5"/>
                <w:sz w:val="24"/>
                <w:szCs w:val="24"/>
              </w:rPr>
              <w:t xml:space="preserve"> </w:t>
            </w:r>
            <w:r w:rsidRPr="001061C3">
              <w:rPr>
                <w:sz w:val="24"/>
                <w:szCs w:val="24"/>
              </w:rPr>
              <w:t>and</w:t>
            </w:r>
            <w:r w:rsidRPr="001061C3">
              <w:rPr>
                <w:spacing w:val="-2"/>
                <w:sz w:val="24"/>
                <w:szCs w:val="24"/>
              </w:rPr>
              <w:t xml:space="preserve"> </w:t>
            </w:r>
            <w:r w:rsidRPr="001061C3">
              <w:rPr>
                <w:sz w:val="24"/>
                <w:szCs w:val="24"/>
              </w:rPr>
              <w:t>language</w:t>
            </w:r>
            <w:r w:rsidRPr="001061C3">
              <w:rPr>
                <w:spacing w:val="-2"/>
                <w:sz w:val="24"/>
                <w:szCs w:val="24"/>
              </w:rPr>
              <w:t xml:space="preserve"> learning</w:t>
            </w:r>
          </w:p>
        </w:tc>
        <w:tc>
          <w:tcPr>
            <w:tcW w:w="992" w:type="dxa"/>
          </w:tcPr>
          <w:p w14:paraId="056CCCCA"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c>
          <w:tcPr>
            <w:tcW w:w="993" w:type="dxa"/>
          </w:tcPr>
          <w:p w14:paraId="39F909EB"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r>
      <w:tr w:rsidR="00190AD0" w:rsidRPr="001061C3" w14:paraId="337BAC56" w14:textId="77777777" w:rsidTr="00EC6689">
        <w:trPr>
          <w:trHeight w:val="316"/>
        </w:trPr>
        <w:tc>
          <w:tcPr>
            <w:tcW w:w="6376" w:type="dxa"/>
          </w:tcPr>
          <w:p w14:paraId="36C7F593" w14:textId="77777777" w:rsidR="00190AD0" w:rsidRPr="001061C3" w:rsidRDefault="00190AD0" w:rsidP="00EC6689">
            <w:pPr>
              <w:pStyle w:val="TableParagraph"/>
              <w:spacing w:line="271" w:lineRule="exact"/>
              <w:ind w:left="110"/>
              <w:rPr>
                <w:sz w:val="24"/>
                <w:szCs w:val="24"/>
              </w:rPr>
            </w:pPr>
            <w:r w:rsidRPr="001061C3">
              <w:rPr>
                <w:sz w:val="24"/>
                <w:szCs w:val="24"/>
              </w:rPr>
              <w:t>Intercultural</w:t>
            </w:r>
            <w:r w:rsidRPr="001061C3">
              <w:rPr>
                <w:spacing w:val="-7"/>
                <w:sz w:val="24"/>
                <w:szCs w:val="24"/>
              </w:rPr>
              <w:t xml:space="preserve"> </w:t>
            </w:r>
            <w:r w:rsidRPr="001061C3">
              <w:rPr>
                <w:spacing w:val="-2"/>
                <w:sz w:val="24"/>
                <w:szCs w:val="24"/>
              </w:rPr>
              <w:t>topics</w:t>
            </w:r>
          </w:p>
        </w:tc>
        <w:tc>
          <w:tcPr>
            <w:tcW w:w="992" w:type="dxa"/>
          </w:tcPr>
          <w:p w14:paraId="3024C64B"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c>
          <w:tcPr>
            <w:tcW w:w="993" w:type="dxa"/>
          </w:tcPr>
          <w:p w14:paraId="0DD80670"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r>
      <w:tr w:rsidR="00190AD0" w:rsidRPr="001061C3" w14:paraId="743986AF" w14:textId="77777777" w:rsidTr="00EC6689">
        <w:trPr>
          <w:trHeight w:val="316"/>
        </w:trPr>
        <w:tc>
          <w:tcPr>
            <w:tcW w:w="6376" w:type="dxa"/>
          </w:tcPr>
          <w:p w14:paraId="2A8F3B2E" w14:textId="77777777" w:rsidR="00190AD0" w:rsidRPr="001061C3" w:rsidRDefault="00190AD0" w:rsidP="00EC6689">
            <w:pPr>
              <w:pStyle w:val="TableParagraph"/>
              <w:spacing w:line="270" w:lineRule="exact"/>
              <w:ind w:left="110"/>
              <w:rPr>
                <w:sz w:val="24"/>
                <w:szCs w:val="24"/>
              </w:rPr>
            </w:pPr>
            <w:r w:rsidRPr="001061C3">
              <w:rPr>
                <w:sz w:val="24"/>
                <w:szCs w:val="24"/>
              </w:rPr>
              <w:t>Cross-curricular</w:t>
            </w:r>
            <w:r w:rsidRPr="001061C3">
              <w:rPr>
                <w:spacing w:val="-2"/>
                <w:sz w:val="24"/>
                <w:szCs w:val="24"/>
              </w:rPr>
              <w:t xml:space="preserve"> </w:t>
            </w:r>
            <w:r w:rsidRPr="001061C3">
              <w:rPr>
                <w:sz w:val="24"/>
                <w:szCs w:val="24"/>
              </w:rPr>
              <w:t>topics</w:t>
            </w:r>
            <w:r w:rsidRPr="001061C3">
              <w:rPr>
                <w:spacing w:val="-1"/>
                <w:sz w:val="24"/>
                <w:szCs w:val="24"/>
              </w:rPr>
              <w:t xml:space="preserve"> </w:t>
            </w:r>
            <w:r w:rsidRPr="001061C3">
              <w:rPr>
                <w:sz w:val="24"/>
                <w:szCs w:val="24"/>
              </w:rPr>
              <w:t>and</w:t>
            </w:r>
            <w:r w:rsidRPr="001061C3">
              <w:rPr>
                <w:spacing w:val="-1"/>
                <w:sz w:val="24"/>
                <w:szCs w:val="24"/>
              </w:rPr>
              <w:t xml:space="preserve"> </w:t>
            </w:r>
            <w:r w:rsidRPr="001061C3">
              <w:rPr>
                <w:spacing w:val="-2"/>
                <w:sz w:val="24"/>
                <w:szCs w:val="24"/>
              </w:rPr>
              <w:t>activities</w:t>
            </w:r>
          </w:p>
        </w:tc>
        <w:tc>
          <w:tcPr>
            <w:tcW w:w="992" w:type="dxa"/>
          </w:tcPr>
          <w:p w14:paraId="53DE28AE"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c>
          <w:tcPr>
            <w:tcW w:w="993" w:type="dxa"/>
          </w:tcPr>
          <w:p w14:paraId="0CCB744E"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r>
      <w:tr w:rsidR="00190AD0" w:rsidRPr="001061C3" w14:paraId="15CAAB05" w14:textId="77777777" w:rsidTr="00EC6689">
        <w:trPr>
          <w:trHeight w:val="318"/>
        </w:trPr>
        <w:tc>
          <w:tcPr>
            <w:tcW w:w="6376" w:type="dxa"/>
          </w:tcPr>
          <w:p w14:paraId="5DF0EA2C" w14:textId="77777777" w:rsidR="00190AD0" w:rsidRPr="001061C3" w:rsidRDefault="00190AD0" w:rsidP="00EC6689">
            <w:pPr>
              <w:pStyle w:val="TableParagraph"/>
              <w:spacing w:line="273" w:lineRule="exact"/>
              <w:ind w:left="110"/>
              <w:rPr>
                <w:sz w:val="24"/>
                <w:szCs w:val="24"/>
              </w:rPr>
            </w:pPr>
            <w:r w:rsidRPr="001061C3">
              <w:rPr>
                <w:sz w:val="24"/>
                <w:szCs w:val="24"/>
              </w:rPr>
              <w:t>Current</w:t>
            </w:r>
            <w:r w:rsidRPr="001061C3">
              <w:rPr>
                <w:spacing w:val="-3"/>
                <w:sz w:val="24"/>
                <w:szCs w:val="24"/>
              </w:rPr>
              <w:t xml:space="preserve"> </w:t>
            </w:r>
            <w:r w:rsidRPr="001061C3">
              <w:rPr>
                <w:spacing w:val="-2"/>
                <w:sz w:val="24"/>
                <w:szCs w:val="24"/>
              </w:rPr>
              <w:t>topics</w:t>
            </w:r>
          </w:p>
        </w:tc>
        <w:tc>
          <w:tcPr>
            <w:tcW w:w="992" w:type="dxa"/>
          </w:tcPr>
          <w:p w14:paraId="7E548AE6" w14:textId="77777777" w:rsidR="00190AD0" w:rsidRPr="001061C3" w:rsidRDefault="00190AD0" w:rsidP="00EC6689">
            <w:pPr>
              <w:pStyle w:val="TableParagraph"/>
              <w:spacing w:line="270" w:lineRule="exact"/>
              <w:ind w:left="11" w:right="5"/>
              <w:jc w:val="center"/>
              <w:rPr>
                <w:sz w:val="24"/>
                <w:szCs w:val="24"/>
              </w:rPr>
            </w:pPr>
            <w:r>
              <w:rPr>
                <w:sz w:val="24"/>
                <w:szCs w:val="24"/>
              </w:rPr>
              <w:t>4</w:t>
            </w:r>
          </w:p>
        </w:tc>
        <w:tc>
          <w:tcPr>
            <w:tcW w:w="993" w:type="dxa"/>
          </w:tcPr>
          <w:p w14:paraId="0C618F7F" w14:textId="77777777" w:rsidR="00190AD0" w:rsidRPr="001061C3" w:rsidRDefault="00190AD0" w:rsidP="00EC6689">
            <w:pPr>
              <w:pStyle w:val="TableParagraph"/>
              <w:spacing w:line="270" w:lineRule="exact"/>
              <w:ind w:left="11" w:right="5"/>
              <w:jc w:val="center"/>
              <w:rPr>
                <w:sz w:val="24"/>
                <w:szCs w:val="24"/>
              </w:rPr>
            </w:pPr>
            <w:r>
              <w:rPr>
                <w:sz w:val="24"/>
                <w:szCs w:val="24"/>
              </w:rPr>
              <w:t>9</w:t>
            </w:r>
          </w:p>
        </w:tc>
      </w:tr>
      <w:tr w:rsidR="00190AD0" w:rsidRPr="001061C3" w14:paraId="1305A62A" w14:textId="77777777" w:rsidTr="00EC6689">
        <w:trPr>
          <w:trHeight w:val="316"/>
        </w:trPr>
        <w:tc>
          <w:tcPr>
            <w:tcW w:w="6376" w:type="dxa"/>
          </w:tcPr>
          <w:p w14:paraId="1B0F94EB" w14:textId="77777777" w:rsidR="00190AD0" w:rsidRPr="001061C3" w:rsidRDefault="00190AD0" w:rsidP="00EC6689">
            <w:pPr>
              <w:pStyle w:val="TableParagraph"/>
              <w:spacing w:line="270" w:lineRule="exact"/>
              <w:ind w:left="110"/>
              <w:rPr>
                <w:sz w:val="24"/>
                <w:szCs w:val="24"/>
              </w:rPr>
            </w:pPr>
            <w:r w:rsidRPr="001061C3">
              <w:rPr>
                <w:sz w:val="24"/>
                <w:szCs w:val="24"/>
              </w:rPr>
              <w:t>Science</w:t>
            </w:r>
            <w:r w:rsidRPr="001061C3">
              <w:rPr>
                <w:spacing w:val="-3"/>
                <w:sz w:val="24"/>
                <w:szCs w:val="24"/>
              </w:rPr>
              <w:t xml:space="preserve"> </w:t>
            </w:r>
            <w:r w:rsidRPr="001061C3">
              <w:rPr>
                <w:sz w:val="24"/>
                <w:szCs w:val="24"/>
              </w:rPr>
              <w:t>and</w:t>
            </w:r>
            <w:r w:rsidRPr="001061C3">
              <w:rPr>
                <w:spacing w:val="-2"/>
                <w:sz w:val="24"/>
                <w:szCs w:val="24"/>
              </w:rPr>
              <w:t xml:space="preserve"> </w:t>
            </w:r>
            <w:r w:rsidRPr="001061C3">
              <w:rPr>
                <w:sz w:val="24"/>
                <w:szCs w:val="24"/>
              </w:rPr>
              <w:t>technology,</w:t>
            </w:r>
            <w:r w:rsidRPr="001061C3">
              <w:rPr>
                <w:spacing w:val="1"/>
                <w:sz w:val="24"/>
                <w:szCs w:val="24"/>
              </w:rPr>
              <w:t xml:space="preserve"> </w:t>
            </w:r>
            <w:r w:rsidRPr="001061C3">
              <w:rPr>
                <w:spacing w:val="-2"/>
                <w:sz w:val="24"/>
                <w:szCs w:val="24"/>
              </w:rPr>
              <w:t>Communication</w:t>
            </w:r>
          </w:p>
        </w:tc>
        <w:tc>
          <w:tcPr>
            <w:tcW w:w="992" w:type="dxa"/>
          </w:tcPr>
          <w:p w14:paraId="3FD0B464"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c>
          <w:tcPr>
            <w:tcW w:w="993" w:type="dxa"/>
          </w:tcPr>
          <w:p w14:paraId="44A542EF"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r>
      <w:tr w:rsidR="00190AD0" w:rsidRPr="001061C3" w14:paraId="4C00F6DE" w14:textId="77777777" w:rsidTr="00EC6689">
        <w:trPr>
          <w:trHeight w:val="318"/>
        </w:trPr>
        <w:tc>
          <w:tcPr>
            <w:tcW w:w="6376" w:type="dxa"/>
          </w:tcPr>
          <w:p w14:paraId="5AC45CD8" w14:textId="77777777" w:rsidR="00190AD0" w:rsidRPr="001061C3" w:rsidRDefault="00190AD0" w:rsidP="00EC6689">
            <w:pPr>
              <w:pStyle w:val="TableParagraph"/>
              <w:spacing w:line="270" w:lineRule="exact"/>
              <w:ind w:left="110"/>
              <w:rPr>
                <w:sz w:val="24"/>
                <w:szCs w:val="24"/>
              </w:rPr>
            </w:pPr>
            <w:r w:rsidRPr="001061C3">
              <w:rPr>
                <w:sz w:val="24"/>
                <w:szCs w:val="24"/>
              </w:rPr>
              <w:t>Gaining</w:t>
            </w:r>
            <w:r w:rsidRPr="001061C3">
              <w:rPr>
                <w:spacing w:val="-2"/>
                <w:sz w:val="24"/>
                <w:szCs w:val="24"/>
              </w:rPr>
              <w:t xml:space="preserve"> </w:t>
            </w:r>
            <w:r w:rsidRPr="001061C3">
              <w:rPr>
                <w:sz w:val="24"/>
                <w:szCs w:val="24"/>
              </w:rPr>
              <w:t>and</w:t>
            </w:r>
            <w:r w:rsidRPr="001061C3">
              <w:rPr>
                <w:spacing w:val="-1"/>
                <w:sz w:val="24"/>
                <w:szCs w:val="24"/>
              </w:rPr>
              <w:t xml:space="preserve"> </w:t>
            </w:r>
            <w:r w:rsidRPr="001061C3">
              <w:rPr>
                <w:sz w:val="24"/>
                <w:szCs w:val="24"/>
              </w:rPr>
              <w:t>sharing</w:t>
            </w:r>
            <w:r w:rsidRPr="001061C3">
              <w:rPr>
                <w:spacing w:val="-3"/>
                <w:sz w:val="24"/>
                <w:szCs w:val="24"/>
              </w:rPr>
              <w:t xml:space="preserve"> </w:t>
            </w:r>
            <w:r w:rsidRPr="001061C3">
              <w:rPr>
                <w:spacing w:val="-2"/>
                <w:sz w:val="24"/>
                <w:szCs w:val="24"/>
              </w:rPr>
              <w:t>knowledge</w:t>
            </w:r>
          </w:p>
        </w:tc>
        <w:tc>
          <w:tcPr>
            <w:tcW w:w="992" w:type="dxa"/>
          </w:tcPr>
          <w:p w14:paraId="3A2A9E2A"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c>
          <w:tcPr>
            <w:tcW w:w="993" w:type="dxa"/>
          </w:tcPr>
          <w:p w14:paraId="100286FB" w14:textId="77777777" w:rsidR="00190AD0" w:rsidRPr="001061C3" w:rsidRDefault="00190AD0" w:rsidP="00EC6689">
            <w:pPr>
              <w:pStyle w:val="TableParagraph"/>
              <w:spacing w:line="270" w:lineRule="exact"/>
              <w:ind w:left="11" w:right="5"/>
              <w:jc w:val="center"/>
              <w:rPr>
                <w:sz w:val="24"/>
                <w:szCs w:val="24"/>
              </w:rPr>
            </w:pPr>
            <w:r>
              <w:rPr>
                <w:sz w:val="24"/>
                <w:szCs w:val="24"/>
              </w:rPr>
              <w:t>10</w:t>
            </w:r>
          </w:p>
        </w:tc>
      </w:tr>
      <w:tr w:rsidR="00190AD0" w:rsidRPr="001061C3" w14:paraId="63E2B74B" w14:textId="77777777" w:rsidTr="00EC6689">
        <w:trPr>
          <w:trHeight w:val="323"/>
        </w:trPr>
        <w:tc>
          <w:tcPr>
            <w:tcW w:w="6376" w:type="dxa"/>
          </w:tcPr>
          <w:p w14:paraId="5C0B7884" w14:textId="77777777" w:rsidR="00190AD0" w:rsidRPr="001061C3" w:rsidRDefault="00190AD0" w:rsidP="00EC6689">
            <w:pPr>
              <w:pStyle w:val="TableParagraph"/>
              <w:spacing w:line="281" w:lineRule="exact"/>
              <w:ind w:right="92"/>
              <w:jc w:val="right"/>
              <w:rPr>
                <w:b/>
                <w:sz w:val="24"/>
                <w:szCs w:val="24"/>
              </w:rPr>
            </w:pPr>
            <w:r w:rsidRPr="001061C3">
              <w:rPr>
                <w:b/>
                <w:sz w:val="24"/>
                <w:szCs w:val="24"/>
              </w:rPr>
              <w:t>Összes</w:t>
            </w:r>
            <w:r w:rsidRPr="001061C3">
              <w:rPr>
                <w:b/>
                <w:spacing w:val="-1"/>
                <w:sz w:val="24"/>
                <w:szCs w:val="24"/>
              </w:rPr>
              <w:t xml:space="preserve"> </w:t>
            </w:r>
            <w:r w:rsidRPr="001061C3">
              <w:rPr>
                <w:b/>
                <w:spacing w:val="-2"/>
                <w:sz w:val="24"/>
                <w:szCs w:val="24"/>
              </w:rPr>
              <w:t>óraszám:</w:t>
            </w:r>
          </w:p>
        </w:tc>
        <w:tc>
          <w:tcPr>
            <w:tcW w:w="992" w:type="dxa"/>
          </w:tcPr>
          <w:p w14:paraId="3F1B3FF0" w14:textId="77777777" w:rsidR="00190AD0" w:rsidRPr="001061C3" w:rsidRDefault="00190AD0" w:rsidP="00EC6689">
            <w:pPr>
              <w:pStyle w:val="TableParagraph"/>
              <w:spacing w:line="270" w:lineRule="exact"/>
              <w:ind w:left="11" w:right="5"/>
              <w:jc w:val="center"/>
              <w:rPr>
                <w:sz w:val="24"/>
                <w:szCs w:val="24"/>
              </w:rPr>
            </w:pPr>
            <w:r>
              <w:rPr>
                <w:sz w:val="24"/>
                <w:szCs w:val="24"/>
              </w:rPr>
              <w:t>144</w:t>
            </w:r>
          </w:p>
        </w:tc>
        <w:tc>
          <w:tcPr>
            <w:tcW w:w="993" w:type="dxa"/>
          </w:tcPr>
          <w:p w14:paraId="1370A7D1" w14:textId="77777777" w:rsidR="00190AD0" w:rsidRPr="001061C3" w:rsidRDefault="00190AD0" w:rsidP="00EC6689">
            <w:pPr>
              <w:pStyle w:val="TableParagraph"/>
              <w:spacing w:line="270" w:lineRule="exact"/>
              <w:ind w:left="11" w:right="5"/>
              <w:jc w:val="center"/>
              <w:rPr>
                <w:sz w:val="24"/>
                <w:szCs w:val="24"/>
              </w:rPr>
            </w:pPr>
            <w:r>
              <w:rPr>
                <w:sz w:val="24"/>
                <w:szCs w:val="24"/>
              </w:rPr>
              <w:t>124</w:t>
            </w:r>
          </w:p>
        </w:tc>
      </w:tr>
    </w:tbl>
    <w:p w14:paraId="0B9EA532" w14:textId="77777777" w:rsidR="00190AD0" w:rsidRPr="001061C3" w:rsidRDefault="00190AD0" w:rsidP="00190AD0">
      <w:pPr>
        <w:spacing w:before="249"/>
        <w:rPr>
          <w:rFonts w:ascii="Calibri" w:hAnsi="Calibri"/>
          <w:b/>
          <w:sz w:val="28"/>
        </w:rPr>
      </w:pPr>
      <w:r>
        <w:rPr>
          <w:rFonts w:ascii="Calibri" w:hAnsi="Calibri"/>
          <w:b/>
          <w:sz w:val="28"/>
        </w:rPr>
        <w:t>12</w:t>
      </w:r>
      <w:r w:rsidRPr="001061C3">
        <w:rPr>
          <w:rFonts w:ascii="Calibri" w:hAnsi="Calibri"/>
          <w:b/>
          <w:sz w:val="28"/>
        </w:rPr>
        <w:t>.</w:t>
      </w:r>
      <w:r w:rsidRPr="001061C3">
        <w:rPr>
          <w:rFonts w:ascii="Calibri" w:hAnsi="Calibri"/>
          <w:b/>
          <w:spacing w:val="-5"/>
          <w:sz w:val="28"/>
        </w:rPr>
        <w:t xml:space="preserve"> </w:t>
      </w:r>
      <w:r w:rsidRPr="001061C3">
        <w:rPr>
          <w:rFonts w:ascii="Calibri" w:hAnsi="Calibri"/>
          <w:b/>
          <w:spacing w:val="-2"/>
          <w:sz w:val="28"/>
        </w:rPr>
        <w:t>évfolyam</w:t>
      </w:r>
    </w:p>
    <w:p w14:paraId="603426AF" w14:textId="77777777" w:rsidR="00190AD0" w:rsidRPr="001061C3" w:rsidRDefault="00190AD0" w:rsidP="00190AD0">
      <w:pPr>
        <w:spacing w:before="49" w:line="273" w:lineRule="auto"/>
        <w:ind w:right="541"/>
      </w:pPr>
      <w:r w:rsidRPr="001061C3">
        <w:t>Nyelvi elemek, struktúrák az angol, mint első idegen nyelvre a szakasz végéig (a zárójelben olvasható angol nyelvű kifejezések példák):</w:t>
      </w:r>
    </w:p>
    <w:p w14:paraId="4BBCF844" w14:textId="77777777" w:rsidR="00190AD0" w:rsidRPr="001061C3" w:rsidRDefault="00190AD0" w:rsidP="00190AD0">
      <w:pPr>
        <w:pStyle w:val="Listaszerbekezds"/>
        <w:widowControl w:val="0"/>
        <w:numPr>
          <w:ilvl w:val="3"/>
          <w:numId w:val="61"/>
        </w:numPr>
        <w:tabs>
          <w:tab w:val="left" w:pos="1196"/>
        </w:tabs>
        <w:autoSpaceDE w:val="0"/>
        <w:autoSpaceDN w:val="0"/>
        <w:spacing w:after="0" w:line="271" w:lineRule="auto"/>
        <w:ind w:right="534"/>
        <w:contextualSpacing w:val="0"/>
        <w:jc w:val="both"/>
        <w:rPr>
          <w:sz w:val="24"/>
        </w:rPr>
      </w:pPr>
      <w:r w:rsidRPr="001061C3">
        <w:rPr>
          <w:sz w:val="24"/>
        </w:rPr>
        <w:t>cselekvés, történés, létezés kifejezése jelen időben: ’to be’ létige; Present Simple; Present Continuous; Present Perfect Simple (Have you done your room? I haven’t finished</w:t>
      </w:r>
      <w:r w:rsidRPr="001061C3">
        <w:rPr>
          <w:spacing w:val="-15"/>
          <w:sz w:val="24"/>
        </w:rPr>
        <w:t xml:space="preserve"> </w:t>
      </w:r>
      <w:r w:rsidRPr="001061C3">
        <w:rPr>
          <w:sz w:val="24"/>
        </w:rPr>
        <w:t>it</w:t>
      </w:r>
      <w:r w:rsidRPr="001061C3">
        <w:rPr>
          <w:spacing w:val="-15"/>
          <w:sz w:val="24"/>
        </w:rPr>
        <w:t xml:space="preserve"> </w:t>
      </w:r>
      <w:r w:rsidRPr="001061C3">
        <w:rPr>
          <w:sz w:val="24"/>
        </w:rPr>
        <w:t>yet.)</w:t>
      </w:r>
      <w:r w:rsidRPr="001061C3">
        <w:rPr>
          <w:spacing w:val="-15"/>
          <w:sz w:val="24"/>
        </w:rPr>
        <w:t xml:space="preserve"> </w:t>
      </w:r>
      <w:r w:rsidRPr="001061C3">
        <w:rPr>
          <w:sz w:val="24"/>
        </w:rPr>
        <w:t>Present</w:t>
      </w:r>
      <w:r w:rsidRPr="001061C3">
        <w:rPr>
          <w:spacing w:val="-15"/>
          <w:sz w:val="24"/>
        </w:rPr>
        <w:t xml:space="preserve"> </w:t>
      </w:r>
      <w:r w:rsidRPr="001061C3">
        <w:rPr>
          <w:sz w:val="24"/>
        </w:rPr>
        <w:t>Perfect</w:t>
      </w:r>
      <w:r w:rsidRPr="001061C3">
        <w:rPr>
          <w:spacing w:val="-15"/>
          <w:sz w:val="24"/>
        </w:rPr>
        <w:t xml:space="preserve"> </w:t>
      </w:r>
      <w:r w:rsidRPr="001061C3">
        <w:rPr>
          <w:sz w:val="24"/>
        </w:rPr>
        <w:t>Continuous</w:t>
      </w:r>
      <w:r w:rsidRPr="001061C3">
        <w:rPr>
          <w:spacing w:val="-15"/>
          <w:sz w:val="24"/>
        </w:rPr>
        <w:t xml:space="preserve"> </w:t>
      </w:r>
      <w:r w:rsidRPr="001061C3">
        <w:rPr>
          <w:sz w:val="24"/>
        </w:rPr>
        <w:t>(I’ve</w:t>
      </w:r>
      <w:r w:rsidRPr="001061C3">
        <w:rPr>
          <w:spacing w:val="-15"/>
          <w:sz w:val="24"/>
        </w:rPr>
        <w:t xml:space="preserve"> </w:t>
      </w:r>
      <w:r w:rsidRPr="001061C3">
        <w:rPr>
          <w:sz w:val="24"/>
        </w:rPr>
        <w:t>been</w:t>
      </w:r>
      <w:r w:rsidRPr="001061C3">
        <w:rPr>
          <w:spacing w:val="-15"/>
          <w:sz w:val="24"/>
        </w:rPr>
        <w:t xml:space="preserve"> </w:t>
      </w:r>
      <w:r w:rsidRPr="001061C3">
        <w:rPr>
          <w:sz w:val="24"/>
        </w:rPr>
        <w:t>learning</w:t>
      </w:r>
      <w:r w:rsidRPr="001061C3">
        <w:rPr>
          <w:spacing w:val="-15"/>
          <w:sz w:val="24"/>
        </w:rPr>
        <w:t xml:space="preserve"> </w:t>
      </w:r>
      <w:r w:rsidRPr="001061C3">
        <w:rPr>
          <w:sz w:val="24"/>
        </w:rPr>
        <w:t>English</w:t>
      </w:r>
      <w:r w:rsidRPr="001061C3">
        <w:rPr>
          <w:spacing w:val="-15"/>
          <w:sz w:val="24"/>
        </w:rPr>
        <w:t xml:space="preserve"> </w:t>
      </w:r>
      <w:r w:rsidRPr="001061C3">
        <w:rPr>
          <w:sz w:val="24"/>
        </w:rPr>
        <w:t>for</w:t>
      </w:r>
      <w:r w:rsidRPr="001061C3">
        <w:rPr>
          <w:spacing w:val="-15"/>
          <w:sz w:val="24"/>
        </w:rPr>
        <w:t xml:space="preserve"> </w:t>
      </w:r>
      <w:r w:rsidRPr="001061C3">
        <w:rPr>
          <w:sz w:val="24"/>
        </w:rPr>
        <w:t>3</w:t>
      </w:r>
      <w:r w:rsidRPr="001061C3">
        <w:rPr>
          <w:spacing w:val="-15"/>
          <w:sz w:val="24"/>
        </w:rPr>
        <w:t xml:space="preserve"> </w:t>
      </w:r>
      <w:r w:rsidRPr="001061C3">
        <w:rPr>
          <w:sz w:val="24"/>
        </w:rPr>
        <w:t>years.</w:t>
      </w:r>
      <w:r w:rsidRPr="001061C3">
        <w:rPr>
          <w:spacing w:val="-15"/>
          <w:sz w:val="24"/>
        </w:rPr>
        <w:t xml:space="preserve"> </w:t>
      </w:r>
      <w:r w:rsidRPr="001061C3">
        <w:rPr>
          <w:sz w:val="24"/>
        </w:rPr>
        <w:t>Have you been waiting for a long time?);</w:t>
      </w:r>
    </w:p>
    <w:p w14:paraId="2B8D29BD" w14:textId="77777777" w:rsidR="00190AD0" w:rsidRPr="001061C3" w:rsidRDefault="00190AD0" w:rsidP="00190AD0">
      <w:pPr>
        <w:pStyle w:val="Listaszerbekezds"/>
        <w:widowControl w:val="0"/>
        <w:numPr>
          <w:ilvl w:val="3"/>
          <w:numId w:val="61"/>
        </w:numPr>
        <w:tabs>
          <w:tab w:val="left" w:pos="1196"/>
        </w:tabs>
        <w:autoSpaceDE w:val="0"/>
        <w:autoSpaceDN w:val="0"/>
        <w:spacing w:before="8" w:after="0" w:line="271" w:lineRule="auto"/>
        <w:ind w:right="539"/>
        <w:contextualSpacing w:val="0"/>
        <w:jc w:val="both"/>
        <w:rPr>
          <w:sz w:val="24"/>
        </w:rPr>
      </w:pPr>
      <w:r w:rsidRPr="001061C3">
        <w:rPr>
          <w:sz w:val="24"/>
        </w:rPr>
        <w:t xml:space="preserve">cselekvés, történés, létezés kifejezése múlt időben: ’to be’ létige (Past Tense); Past Simple (I ate bread for breakfast. I didn’t see the film. Did you visit Joe?); Past Continuous (I was listening to her. Were they crying?) Past </w:t>
      </w:r>
      <w:r w:rsidRPr="001061C3">
        <w:rPr>
          <w:sz w:val="24"/>
        </w:rPr>
        <w:lastRenderedPageBreak/>
        <w:t xml:space="preserve">Perfect (I had seen her </w:t>
      </w:r>
      <w:r w:rsidRPr="001061C3">
        <w:rPr>
          <w:spacing w:val="-2"/>
          <w:sz w:val="24"/>
        </w:rPr>
        <w:t>before.);</w:t>
      </w:r>
    </w:p>
    <w:p w14:paraId="6186F3C0" w14:textId="77777777" w:rsidR="00190AD0" w:rsidRPr="001061C3" w:rsidRDefault="00190AD0" w:rsidP="00190AD0">
      <w:pPr>
        <w:pStyle w:val="Listaszerbekezds"/>
        <w:widowControl w:val="0"/>
        <w:numPr>
          <w:ilvl w:val="3"/>
          <w:numId w:val="61"/>
        </w:numPr>
        <w:tabs>
          <w:tab w:val="left" w:pos="1196"/>
        </w:tabs>
        <w:autoSpaceDE w:val="0"/>
        <w:autoSpaceDN w:val="0"/>
        <w:spacing w:before="8" w:after="0" w:line="268" w:lineRule="auto"/>
        <w:ind w:right="533"/>
        <w:contextualSpacing w:val="0"/>
        <w:jc w:val="both"/>
        <w:rPr>
          <w:sz w:val="24"/>
        </w:rPr>
      </w:pPr>
      <w:r w:rsidRPr="001061C3">
        <w:rPr>
          <w:sz w:val="24"/>
        </w:rPr>
        <w:t>cselekvés,</w:t>
      </w:r>
      <w:r w:rsidRPr="001061C3">
        <w:rPr>
          <w:spacing w:val="-6"/>
          <w:sz w:val="24"/>
        </w:rPr>
        <w:t xml:space="preserve"> </w:t>
      </w:r>
      <w:r w:rsidRPr="001061C3">
        <w:rPr>
          <w:sz w:val="24"/>
        </w:rPr>
        <w:t>történés,</w:t>
      </w:r>
      <w:r w:rsidRPr="001061C3">
        <w:rPr>
          <w:spacing w:val="-6"/>
          <w:sz w:val="24"/>
        </w:rPr>
        <w:t xml:space="preserve"> </w:t>
      </w:r>
      <w:r w:rsidRPr="001061C3">
        <w:rPr>
          <w:sz w:val="24"/>
        </w:rPr>
        <w:t>létezés</w:t>
      </w:r>
      <w:r w:rsidRPr="001061C3">
        <w:rPr>
          <w:spacing w:val="-6"/>
          <w:sz w:val="24"/>
        </w:rPr>
        <w:t xml:space="preserve"> </w:t>
      </w:r>
      <w:r w:rsidRPr="001061C3">
        <w:rPr>
          <w:sz w:val="24"/>
        </w:rPr>
        <w:t>kifejezése</w:t>
      </w:r>
      <w:r w:rsidRPr="001061C3">
        <w:rPr>
          <w:spacing w:val="-7"/>
          <w:sz w:val="24"/>
        </w:rPr>
        <w:t xml:space="preserve"> </w:t>
      </w:r>
      <w:r w:rsidRPr="001061C3">
        <w:rPr>
          <w:sz w:val="24"/>
        </w:rPr>
        <w:t>jövő</w:t>
      </w:r>
      <w:r w:rsidRPr="001061C3">
        <w:rPr>
          <w:spacing w:val="-5"/>
          <w:sz w:val="24"/>
        </w:rPr>
        <w:t xml:space="preserve"> </w:t>
      </w:r>
      <w:r w:rsidRPr="001061C3">
        <w:rPr>
          <w:sz w:val="24"/>
        </w:rPr>
        <w:t>időben:</w:t>
      </w:r>
      <w:r w:rsidRPr="001061C3">
        <w:rPr>
          <w:spacing w:val="-6"/>
          <w:sz w:val="24"/>
        </w:rPr>
        <w:t xml:space="preserve"> </w:t>
      </w:r>
      <w:r w:rsidRPr="001061C3">
        <w:rPr>
          <w:sz w:val="24"/>
        </w:rPr>
        <w:t>’going</w:t>
      </w:r>
      <w:r w:rsidRPr="001061C3">
        <w:rPr>
          <w:spacing w:val="-8"/>
          <w:sz w:val="24"/>
        </w:rPr>
        <w:t xml:space="preserve"> </w:t>
      </w:r>
      <w:r w:rsidRPr="001061C3">
        <w:rPr>
          <w:sz w:val="24"/>
        </w:rPr>
        <w:t>to’</w:t>
      </w:r>
      <w:r w:rsidRPr="001061C3">
        <w:rPr>
          <w:spacing w:val="-6"/>
          <w:sz w:val="24"/>
        </w:rPr>
        <w:t xml:space="preserve"> </w:t>
      </w:r>
      <w:r w:rsidRPr="001061C3">
        <w:rPr>
          <w:sz w:val="24"/>
        </w:rPr>
        <w:t>(I’m</w:t>
      </w:r>
      <w:r w:rsidRPr="001061C3">
        <w:rPr>
          <w:spacing w:val="-3"/>
          <w:sz w:val="24"/>
        </w:rPr>
        <w:t xml:space="preserve"> </w:t>
      </w:r>
      <w:r w:rsidRPr="001061C3">
        <w:rPr>
          <w:sz w:val="24"/>
        </w:rPr>
        <w:t>going</w:t>
      </w:r>
      <w:r w:rsidRPr="001061C3">
        <w:rPr>
          <w:spacing w:val="-8"/>
          <w:sz w:val="24"/>
        </w:rPr>
        <w:t xml:space="preserve"> </w:t>
      </w:r>
      <w:r w:rsidRPr="001061C3">
        <w:rPr>
          <w:sz w:val="24"/>
        </w:rPr>
        <w:t>to</w:t>
      </w:r>
      <w:r w:rsidRPr="001061C3">
        <w:rPr>
          <w:spacing w:val="-5"/>
          <w:sz w:val="24"/>
        </w:rPr>
        <w:t xml:space="preserve"> </w:t>
      </w:r>
      <w:r w:rsidRPr="001061C3">
        <w:rPr>
          <w:sz w:val="24"/>
        </w:rPr>
        <w:t>be</w:t>
      </w:r>
      <w:r w:rsidRPr="001061C3">
        <w:rPr>
          <w:spacing w:val="-7"/>
          <w:sz w:val="24"/>
        </w:rPr>
        <w:t xml:space="preserve"> </w:t>
      </w:r>
      <w:r w:rsidRPr="001061C3">
        <w:rPr>
          <w:sz w:val="24"/>
        </w:rPr>
        <w:t>a</w:t>
      </w:r>
      <w:r w:rsidRPr="001061C3">
        <w:rPr>
          <w:spacing w:val="-7"/>
          <w:sz w:val="24"/>
        </w:rPr>
        <w:t xml:space="preserve"> </w:t>
      </w:r>
      <w:r w:rsidRPr="001061C3">
        <w:rPr>
          <w:sz w:val="24"/>
        </w:rPr>
        <w:t>doctor. It’s going to rain.); Future Simple (When will you be sixteen? I’ll help you.) Future Continuous (This time tomorrow I will be skiing in Austria.)</w:t>
      </w:r>
    </w:p>
    <w:p w14:paraId="11420084" w14:textId="77777777" w:rsidR="00190AD0" w:rsidRPr="001061C3" w:rsidRDefault="00190AD0" w:rsidP="00190AD0">
      <w:pPr>
        <w:pStyle w:val="Listaszerbekezds"/>
        <w:widowControl w:val="0"/>
        <w:numPr>
          <w:ilvl w:val="3"/>
          <w:numId w:val="61"/>
        </w:numPr>
        <w:tabs>
          <w:tab w:val="left" w:pos="1196"/>
        </w:tabs>
        <w:autoSpaceDE w:val="0"/>
        <w:autoSpaceDN w:val="0"/>
        <w:spacing w:before="9" w:after="0" w:line="273" w:lineRule="auto"/>
        <w:ind w:right="536"/>
        <w:contextualSpacing w:val="0"/>
        <w:jc w:val="both"/>
        <w:rPr>
          <w:sz w:val="24"/>
        </w:rPr>
      </w:pPr>
      <w:r w:rsidRPr="001061C3">
        <w:rPr>
          <w:sz w:val="24"/>
        </w:rPr>
        <w:t>modalitás:</w:t>
      </w:r>
      <w:r w:rsidRPr="001061C3">
        <w:rPr>
          <w:spacing w:val="-1"/>
          <w:sz w:val="24"/>
        </w:rPr>
        <w:t xml:space="preserve"> </w:t>
      </w:r>
      <w:r w:rsidRPr="001061C3">
        <w:rPr>
          <w:sz w:val="24"/>
        </w:rPr>
        <w:t>’can’,</w:t>
      </w:r>
      <w:r w:rsidRPr="001061C3">
        <w:rPr>
          <w:spacing w:val="-2"/>
          <w:sz w:val="24"/>
        </w:rPr>
        <w:t xml:space="preserve"> </w:t>
      </w:r>
      <w:r w:rsidRPr="001061C3">
        <w:rPr>
          <w:sz w:val="24"/>
        </w:rPr>
        <w:t>’must’</w:t>
      </w:r>
      <w:r w:rsidRPr="001061C3">
        <w:rPr>
          <w:spacing w:val="-2"/>
          <w:sz w:val="24"/>
        </w:rPr>
        <w:t xml:space="preserve"> </w:t>
      </w:r>
      <w:r w:rsidRPr="001061C3">
        <w:rPr>
          <w:sz w:val="24"/>
        </w:rPr>
        <w:t>segédige</w:t>
      </w:r>
      <w:r w:rsidRPr="001061C3">
        <w:rPr>
          <w:spacing w:val="-2"/>
          <w:sz w:val="24"/>
        </w:rPr>
        <w:t xml:space="preserve"> </w:t>
      </w:r>
      <w:r w:rsidRPr="001061C3">
        <w:rPr>
          <w:sz w:val="24"/>
        </w:rPr>
        <w:t>(I</w:t>
      </w:r>
      <w:r w:rsidRPr="001061C3">
        <w:rPr>
          <w:spacing w:val="-4"/>
          <w:sz w:val="24"/>
        </w:rPr>
        <w:t xml:space="preserve"> </w:t>
      </w:r>
      <w:r w:rsidRPr="001061C3">
        <w:rPr>
          <w:sz w:val="24"/>
        </w:rPr>
        <w:t>can/can’t</w:t>
      </w:r>
      <w:r w:rsidRPr="001061C3">
        <w:rPr>
          <w:spacing w:val="-2"/>
          <w:sz w:val="24"/>
        </w:rPr>
        <w:t xml:space="preserve"> </w:t>
      </w:r>
      <w:r w:rsidRPr="001061C3">
        <w:rPr>
          <w:sz w:val="24"/>
        </w:rPr>
        <w:t>swim.);</w:t>
      </w:r>
      <w:r w:rsidRPr="001061C3">
        <w:rPr>
          <w:spacing w:val="-1"/>
          <w:sz w:val="24"/>
        </w:rPr>
        <w:t xml:space="preserve"> </w:t>
      </w:r>
      <w:r w:rsidRPr="001061C3">
        <w:rPr>
          <w:sz w:val="24"/>
        </w:rPr>
        <w:t>’could’,</w:t>
      </w:r>
      <w:r w:rsidRPr="001061C3">
        <w:rPr>
          <w:spacing w:val="-2"/>
          <w:sz w:val="24"/>
        </w:rPr>
        <w:t xml:space="preserve"> </w:t>
      </w:r>
      <w:r w:rsidRPr="001061C3">
        <w:rPr>
          <w:sz w:val="24"/>
        </w:rPr>
        <w:t>’may’</w:t>
      </w:r>
      <w:r w:rsidRPr="001061C3">
        <w:rPr>
          <w:spacing w:val="-1"/>
          <w:sz w:val="24"/>
        </w:rPr>
        <w:t xml:space="preserve"> </w:t>
      </w:r>
      <w:r w:rsidRPr="001061C3">
        <w:rPr>
          <w:sz w:val="24"/>
        </w:rPr>
        <w:t>(Can/could/may</w:t>
      </w:r>
      <w:r w:rsidRPr="001061C3">
        <w:rPr>
          <w:spacing w:val="-4"/>
          <w:sz w:val="24"/>
        </w:rPr>
        <w:t xml:space="preserve"> </w:t>
      </w:r>
      <w:r w:rsidRPr="001061C3">
        <w:rPr>
          <w:sz w:val="24"/>
        </w:rPr>
        <w:t>I join you?) ’should/shouldn’t’ (You should ask her.); ’mustn’t’ (You mustn’t smoke here.); ’can’, ’could’, ’be able to’ (I could swim when I was 5. I was able to pass the exam.);</w:t>
      </w:r>
      <w:r w:rsidRPr="001061C3">
        <w:rPr>
          <w:spacing w:val="-14"/>
          <w:sz w:val="24"/>
        </w:rPr>
        <w:t xml:space="preserve"> </w:t>
      </w:r>
      <w:r w:rsidRPr="001061C3">
        <w:rPr>
          <w:sz w:val="24"/>
        </w:rPr>
        <w:t>’must’,</w:t>
      </w:r>
      <w:r w:rsidRPr="001061C3">
        <w:rPr>
          <w:spacing w:val="-14"/>
          <w:sz w:val="24"/>
        </w:rPr>
        <w:t xml:space="preserve"> </w:t>
      </w:r>
      <w:r w:rsidRPr="001061C3">
        <w:rPr>
          <w:sz w:val="24"/>
        </w:rPr>
        <w:t>’may’,</w:t>
      </w:r>
      <w:r w:rsidRPr="001061C3">
        <w:rPr>
          <w:spacing w:val="-14"/>
          <w:sz w:val="24"/>
        </w:rPr>
        <w:t xml:space="preserve"> </w:t>
      </w:r>
      <w:r w:rsidRPr="001061C3">
        <w:rPr>
          <w:sz w:val="24"/>
        </w:rPr>
        <w:t>’might’,</w:t>
      </w:r>
      <w:r w:rsidRPr="001061C3">
        <w:rPr>
          <w:spacing w:val="-14"/>
          <w:sz w:val="24"/>
        </w:rPr>
        <w:t xml:space="preserve"> </w:t>
      </w:r>
      <w:r w:rsidRPr="001061C3">
        <w:rPr>
          <w:sz w:val="24"/>
        </w:rPr>
        <w:t>’can’t’</w:t>
      </w:r>
      <w:r w:rsidRPr="001061C3">
        <w:rPr>
          <w:spacing w:val="-14"/>
          <w:sz w:val="24"/>
        </w:rPr>
        <w:t xml:space="preserve"> </w:t>
      </w:r>
      <w:r w:rsidRPr="001061C3">
        <w:rPr>
          <w:sz w:val="24"/>
        </w:rPr>
        <w:t>(Clara</w:t>
      </w:r>
      <w:r w:rsidRPr="001061C3">
        <w:rPr>
          <w:spacing w:val="-15"/>
          <w:sz w:val="24"/>
        </w:rPr>
        <w:t xml:space="preserve"> </w:t>
      </w:r>
      <w:r w:rsidRPr="001061C3">
        <w:rPr>
          <w:sz w:val="24"/>
        </w:rPr>
        <w:t>must</w:t>
      </w:r>
      <w:r w:rsidRPr="001061C3">
        <w:rPr>
          <w:spacing w:val="-14"/>
          <w:sz w:val="24"/>
        </w:rPr>
        <w:t xml:space="preserve"> </w:t>
      </w:r>
      <w:r w:rsidRPr="001061C3">
        <w:rPr>
          <w:sz w:val="24"/>
        </w:rPr>
        <w:t>be</w:t>
      </w:r>
      <w:r w:rsidRPr="001061C3">
        <w:rPr>
          <w:spacing w:val="-14"/>
          <w:sz w:val="24"/>
        </w:rPr>
        <w:t xml:space="preserve"> </w:t>
      </w:r>
      <w:r w:rsidRPr="001061C3">
        <w:rPr>
          <w:sz w:val="24"/>
        </w:rPr>
        <w:t>at</w:t>
      </w:r>
      <w:r w:rsidRPr="001061C3">
        <w:rPr>
          <w:spacing w:val="-12"/>
          <w:sz w:val="24"/>
        </w:rPr>
        <w:t xml:space="preserve"> </w:t>
      </w:r>
      <w:r w:rsidRPr="001061C3">
        <w:rPr>
          <w:sz w:val="24"/>
        </w:rPr>
        <w:t>school,</w:t>
      </w:r>
      <w:r w:rsidRPr="001061C3">
        <w:rPr>
          <w:spacing w:val="-14"/>
          <w:sz w:val="24"/>
        </w:rPr>
        <w:t xml:space="preserve"> </w:t>
      </w:r>
      <w:r w:rsidRPr="001061C3">
        <w:rPr>
          <w:sz w:val="24"/>
        </w:rPr>
        <w:t>she</w:t>
      </w:r>
      <w:r w:rsidRPr="001061C3">
        <w:rPr>
          <w:spacing w:val="-14"/>
          <w:sz w:val="24"/>
        </w:rPr>
        <w:t xml:space="preserve"> </w:t>
      </w:r>
      <w:r w:rsidRPr="001061C3">
        <w:rPr>
          <w:sz w:val="24"/>
        </w:rPr>
        <w:t>can’t</w:t>
      </w:r>
      <w:r w:rsidRPr="001061C3">
        <w:rPr>
          <w:spacing w:val="-12"/>
          <w:sz w:val="24"/>
        </w:rPr>
        <w:t xml:space="preserve"> </w:t>
      </w:r>
      <w:r w:rsidRPr="001061C3">
        <w:rPr>
          <w:sz w:val="24"/>
        </w:rPr>
        <w:t>be</w:t>
      </w:r>
      <w:r w:rsidRPr="001061C3">
        <w:rPr>
          <w:spacing w:val="-14"/>
          <w:sz w:val="24"/>
        </w:rPr>
        <w:t xml:space="preserve"> </w:t>
      </w:r>
      <w:r w:rsidRPr="001061C3">
        <w:rPr>
          <w:sz w:val="24"/>
        </w:rPr>
        <w:t>on</w:t>
      </w:r>
      <w:r w:rsidRPr="001061C3">
        <w:rPr>
          <w:spacing w:val="-14"/>
          <w:sz w:val="24"/>
        </w:rPr>
        <w:t xml:space="preserve"> </w:t>
      </w:r>
      <w:r w:rsidRPr="001061C3">
        <w:rPr>
          <w:sz w:val="24"/>
        </w:rPr>
        <w:t>holiday. She might like you); ’should have /might have’ (She should have done it sooner. He might have passed the exam.)</w:t>
      </w:r>
    </w:p>
    <w:p w14:paraId="2C1A93C8" w14:textId="77777777" w:rsidR="00190AD0" w:rsidRPr="001061C3" w:rsidRDefault="00190AD0" w:rsidP="00190AD0">
      <w:pPr>
        <w:pStyle w:val="Listaszerbekezds"/>
        <w:widowControl w:val="0"/>
        <w:numPr>
          <w:ilvl w:val="3"/>
          <w:numId w:val="61"/>
        </w:numPr>
        <w:tabs>
          <w:tab w:val="left" w:pos="1196"/>
        </w:tabs>
        <w:autoSpaceDE w:val="0"/>
        <w:autoSpaceDN w:val="0"/>
        <w:spacing w:before="1" w:after="0" w:line="264" w:lineRule="auto"/>
        <w:ind w:right="536"/>
        <w:contextualSpacing w:val="0"/>
        <w:jc w:val="both"/>
        <w:rPr>
          <w:sz w:val="24"/>
        </w:rPr>
      </w:pPr>
      <w:r w:rsidRPr="001061C3">
        <w:rPr>
          <w:sz w:val="24"/>
        </w:rPr>
        <w:t>múltbeli</w:t>
      </w:r>
      <w:r w:rsidRPr="001061C3">
        <w:rPr>
          <w:spacing w:val="-5"/>
          <w:sz w:val="24"/>
        </w:rPr>
        <w:t xml:space="preserve"> </w:t>
      </w:r>
      <w:r w:rsidRPr="001061C3">
        <w:rPr>
          <w:sz w:val="24"/>
        </w:rPr>
        <w:t>szokások</w:t>
      </w:r>
      <w:r w:rsidRPr="001061C3">
        <w:rPr>
          <w:spacing w:val="-6"/>
          <w:sz w:val="24"/>
        </w:rPr>
        <w:t xml:space="preserve"> </w:t>
      </w:r>
      <w:r w:rsidRPr="001061C3">
        <w:rPr>
          <w:sz w:val="24"/>
        </w:rPr>
        <w:t>kifejezése:</w:t>
      </w:r>
      <w:r w:rsidRPr="001061C3">
        <w:rPr>
          <w:spacing w:val="-5"/>
          <w:sz w:val="24"/>
        </w:rPr>
        <w:t xml:space="preserve"> </w:t>
      </w:r>
      <w:r w:rsidRPr="001061C3">
        <w:rPr>
          <w:sz w:val="24"/>
        </w:rPr>
        <w:t>’used</w:t>
      </w:r>
      <w:r w:rsidRPr="001061C3">
        <w:rPr>
          <w:spacing w:val="-6"/>
          <w:sz w:val="24"/>
        </w:rPr>
        <w:t xml:space="preserve"> </w:t>
      </w:r>
      <w:r w:rsidRPr="001061C3">
        <w:rPr>
          <w:sz w:val="24"/>
        </w:rPr>
        <w:t>to’</w:t>
      </w:r>
      <w:r w:rsidRPr="001061C3">
        <w:rPr>
          <w:spacing w:val="-6"/>
          <w:sz w:val="24"/>
        </w:rPr>
        <w:t xml:space="preserve"> </w:t>
      </w:r>
      <w:r w:rsidRPr="001061C3">
        <w:rPr>
          <w:sz w:val="24"/>
        </w:rPr>
        <w:t>/</w:t>
      </w:r>
      <w:r w:rsidRPr="001061C3">
        <w:rPr>
          <w:spacing w:val="-5"/>
          <w:sz w:val="24"/>
        </w:rPr>
        <w:t xml:space="preserve"> </w:t>
      </w:r>
      <w:r w:rsidRPr="001061C3">
        <w:rPr>
          <w:sz w:val="24"/>
        </w:rPr>
        <w:t>’would’</w:t>
      </w:r>
      <w:r w:rsidRPr="001061C3">
        <w:rPr>
          <w:spacing w:val="-6"/>
          <w:sz w:val="24"/>
        </w:rPr>
        <w:t xml:space="preserve"> </w:t>
      </w:r>
      <w:r w:rsidRPr="001061C3">
        <w:rPr>
          <w:sz w:val="24"/>
        </w:rPr>
        <w:t>(I</w:t>
      </w:r>
      <w:r w:rsidRPr="001061C3">
        <w:rPr>
          <w:spacing w:val="-8"/>
          <w:sz w:val="24"/>
        </w:rPr>
        <w:t xml:space="preserve"> </w:t>
      </w:r>
      <w:r w:rsidRPr="001061C3">
        <w:rPr>
          <w:sz w:val="24"/>
        </w:rPr>
        <w:t>used</w:t>
      </w:r>
      <w:r w:rsidRPr="001061C3">
        <w:rPr>
          <w:spacing w:val="-6"/>
          <w:sz w:val="24"/>
        </w:rPr>
        <w:t xml:space="preserve"> </w:t>
      </w:r>
      <w:r w:rsidRPr="001061C3">
        <w:rPr>
          <w:sz w:val="24"/>
        </w:rPr>
        <w:t>to</w:t>
      </w:r>
      <w:r w:rsidRPr="001061C3">
        <w:rPr>
          <w:spacing w:val="-5"/>
          <w:sz w:val="24"/>
        </w:rPr>
        <w:t xml:space="preserve"> </w:t>
      </w:r>
      <w:r w:rsidRPr="001061C3">
        <w:rPr>
          <w:sz w:val="24"/>
        </w:rPr>
        <w:t>cry</w:t>
      </w:r>
      <w:r w:rsidRPr="001061C3">
        <w:rPr>
          <w:spacing w:val="-12"/>
          <w:sz w:val="24"/>
        </w:rPr>
        <w:t xml:space="preserve"> </w:t>
      </w:r>
      <w:r w:rsidRPr="001061C3">
        <w:rPr>
          <w:sz w:val="24"/>
        </w:rPr>
        <w:t>a</w:t>
      </w:r>
      <w:r w:rsidRPr="001061C3">
        <w:rPr>
          <w:spacing w:val="-7"/>
          <w:sz w:val="24"/>
        </w:rPr>
        <w:t xml:space="preserve"> </w:t>
      </w:r>
      <w:r w:rsidRPr="001061C3">
        <w:rPr>
          <w:sz w:val="24"/>
        </w:rPr>
        <w:t>lot</w:t>
      </w:r>
      <w:r w:rsidRPr="001061C3">
        <w:rPr>
          <w:spacing w:val="-5"/>
          <w:sz w:val="24"/>
        </w:rPr>
        <w:t xml:space="preserve"> </w:t>
      </w:r>
      <w:r w:rsidRPr="001061C3">
        <w:rPr>
          <w:sz w:val="24"/>
        </w:rPr>
        <w:t>when</w:t>
      </w:r>
      <w:r w:rsidRPr="001061C3">
        <w:rPr>
          <w:spacing w:val="-3"/>
          <w:sz w:val="24"/>
        </w:rPr>
        <w:t xml:space="preserve"> </w:t>
      </w:r>
      <w:r w:rsidRPr="001061C3">
        <w:rPr>
          <w:sz w:val="24"/>
        </w:rPr>
        <w:t>I</w:t>
      </w:r>
      <w:r w:rsidRPr="001061C3">
        <w:rPr>
          <w:spacing w:val="-8"/>
          <w:sz w:val="24"/>
        </w:rPr>
        <w:t xml:space="preserve"> </w:t>
      </w:r>
      <w:r w:rsidRPr="001061C3">
        <w:rPr>
          <w:sz w:val="24"/>
        </w:rPr>
        <w:t>was</w:t>
      </w:r>
      <w:r w:rsidRPr="001061C3">
        <w:rPr>
          <w:spacing w:val="-6"/>
          <w:sz w:val="24"/>
        </w:rPr>
        <w:t xml:space="preserve"> </w:t>
      </w:r>
      <w:r w:rsidRPr="001061C3">
        <w:rPr>
          <w:sz w:val="24"/>
        </w:rPr>
        <w:t>a</w:t>
      </w:r>
      <w:r w:rsidRPr="001061C3">
        <w:rPr>
          <w:spacing w:val="-7"/>
          <w:sz w:val="24"/>
        </w:rPr>
        <w:t xml:space="preserve"> </w:t>
      </w:r>
      <w:r w:rsidRPr="001061C3">
        <w:rPr>
          <w:sz w:val="24"/>
        </w:rPr>
        <w:t>child. My mum would always tell us stories.)</w:t>
      </w:r>
    </w:p>
    <w:p w14:paraId="12A4329B" w14:textId="77777777" w:rsidR="00190AD0" w:rsidRPr="001061C3" w:rsidRDefault="00190AD0" w:rsidP="00190AD0">
      <w:pPr>
        <w:pStyle w:val="Listaszerbekezds"/>
        <w:widowControl w:val="0"/>
        <w:numPr>
          <w:ilvl w:val="3"/>
          <w:numId w:val="61"/>
        </w:numPr>
        <w:tabs>
          <w:tab w:val="left" w:pos="1196"/>
        </w:tabs>
        <w:autoSpaceDE w:val="0"/>
        <w:autoSpaceDN w:val="0"/>
        <w:spacing w:before="15" w:after="0" w:line="264" w:lineRule="auto"/>
        <w:ind w:right="539"/>
        <w:contextualSpacing w:val="0"/>
        <w:jc w:val="both"/>
        <w:rPr>
          <w:sz w:val="24"/>
        </w:rPr>
      </w:pPr>
      <w:r w:rsidRPr="001061C3">
        <w:rPr>
          <w:sz w:val="24"/>
        </w:rPr>
        <w:t xml:space="preserve">feltételesség kifejezése (We’ll stay at home if it rains. We would buy it if we had </w:t>
      </w:r>
      <w:r w:rsidRPr="001061C3">
        <w:rPr>
          <w:spacing w:val="-2"/>
          <w:sz w:val="24"/>
        </w:rPr>
        <w:t>money.)</w:t>
      </w:r>
    </w:p>
    <w:p w14:paraId="40361AB5" w14:textId="77777777" w:rsidR="00190AD0" w:rsidRPr="001061C3" w:rsidRDefault="00190AD0" w:rsidP="00190AD0">
      <w:pPr>
        <w:pStyle w:val="Listaszerbekezds"/>
        <w:widowControl w:val="0"/>
        <w:numPr>
          <w:ilvl w:val="3"/>
          <w:numId w:val="61"/>
        </w:numPr>
        <w:tabs>
          <w:tab w:val="left" w:pos="1196"/>
        </w:tabs>
        <w:autoSpaceDE w:val="0"/>
        <w:autoSpaceDN w:val="0"/>
        <w:spacing w:before="13" w:after="0" w:line="264" w:lineRule="auto"/>
        <w:ind w:right="539"/>
        <w:contextualSpacing w:val="0"/>
        <w:jc w:val="both"/>
        <w:rPr>
          <w:sz w:val="24"/>
        </w:rPr>
      </w:pPr>
      <w:r w:rsidRPr="001061C3">
        <w:rPr>
          <w:sz w:val="24"/>
        </w:rPr>
        <w:t>függő beszéd kifejezése jelenidőben (He says he is tired. I don’t know where he lives. Tell him to stop it.)</w:t>
      </w:r>
    </w:p>
    <w:p w14:paraId="76AB66A5" w14:textId="77777777" w:rsidR="00190AD0" w:rsidRPr="001061C3" w:rsidRDefault="00190AD0" w:rsidP="00190AD0">
      <w:pPr>
        <w:pStyle w:val="Listaszerbekezds"/>
        <w:widowControl w:val="0"/>
        <w:numPr>
          <w:ilvl w:val="3"/>
          <w:numId w:val="61"/>
        </w:numPr>
        <w:tabs>
          <w:tab w:val="left" w:pos="1195"/>
        </w:tabs>
        <w:autoSpaceDE w:val="0"/>
        <w:autoSpaceDN w:val="0"/>
        <w:spacing w:before="12" w:after="0" w:line="240" w:lineRule="auto"/>
        <w:ind w:left="1195" w:hanging="359"/>
        <w:contextualSpacing w:val="0"/>
        <w:jc w:val="both"/>
        <w:rPr>
          <w:sz w:val="24"/>
        </w:rPr>
      </w:pPr>
      <w:r w:rsidRPr="001061C3">
        <w:rPr>
          <w:sz w:val="24"/>
        </w:rPr>
        <w:t>függő</w:t>
      </w:r>
      <w:r w:rsidRPr="001061C3">
        <w:rPr>
          <w:spacing w:val="-3"/>
          <w:sz w:val="24"/>
        </w:rPr>
        <w:t xml:space="preserve"> </w:t>
      </w:r>
      <w:r w:rsidRPr="001061C3">
        <w:rPr>
          <w:sz w:val="24"/>
        </w:rPr>
        <w:t>beszéd</w:t>
      </w:r>
      <w:r w:rsidRPr="001061C3">
        <w:rPr>
          <w:spacing w:val="-1"/>
          <w:sz w:val="24"/>
        </w:rPr>
        <w:t xml:space="preserve"> </w:t>
      </w:r>
      <w:r w:rsidRPr="001061C3">
        <w:rPr>
          <w:sz w:val="24"/>
        </w:rPr>
        <w:t>múlt idejű</w:t>
      </w:r>
      <w:r w:rsidRPr="001061C3">
        <w:rPr>
          <w:spacing w:val="-1"/>
          <w:sz w:val="24"/>
        </w:rPr>
        <w:t xml:space="preserve"> </w:t>
      </w:r>
      <w:r w:rsidRPr="001061C3">
        <w:rPr>
          <w:sz w:val="24"/>
        </w:rPr>
        <w:t>igével</w:t>
      </w:r>
      <w:r w:rsidRPr="001061C3">
        <w:rPr>
          <w:spacing w:val="-1"/>
          <w:sz w:val="24"/>
        </w:rPr>
        <w:t xml:space="preserve"> </w:t>
      </w:r>
      <w:r w:rsidRPr="001061C3">
        <w:rPr>
          <w:sz w:val="24"/>
        </w:rPr>
        <w:t>(He</w:t>
      </w:r>
      <w:r w:rsidRPr="001061C3">
        <w:rPr>
          <w:spacing w:val="-1"/>
          <w:sz w:val="24"/>
        </w:rPr>
        <w:t xml:space="preserve"> </w:t>
      </w:r>
      <w:r w:rsidRPr="001061C3">
        <w:rPr>
          <w:sz w:val="24"/>
        </w:rPr>
        <w:t>said</w:t>
      </w:r>
      <w:r w:rsidRPr="001061C3">
        <w:rPr>
          <w:spacing w:val="-1"/>
          <w:sz w:val="24"/>
        </w:rPr>
        <w:t xml:space="preserve"> </w:t>
      </w:r>
      <w:r w:rsidRPr="001061C3">
        <w:rPr>
          <w:sz w:val="24"/>
        </w:rPr>
        <w:t>he was</w:t>
      </w:r>
      <w:r w:rsidRPr="001061C3">
        <w:rPr>
          <w:spacing w:val="-2"/>
          <w:sz w:val="24"/>
        </w:rPr>
        <w:t xml:space="preserve"> </w:t>
      </w:r>
      <w:r w:rsidRPr="001061C3">
        <w:rPr>
          <w:sz w:val="24"/>
        </w:rPr>
        <w:t>tired. She</w:t>
      </w:r>
      <w:r w:rsidRPr="001061C3">
        <w:rPr>
          <w:spacing w:val="-2"/>
          <w:sz w:val="24"/>
        </w:rPr>
        <w:t xml:space="preserve"> </w:t>
      </w:r>
      <w:r w:rsidRPr="001061C3">
        <w:rPr>
          <w:sz w:val="24"/>
        </w:rPr>
        <w:t>told</w:t>
      </w:r>
      <w:r w:rsidRPr="001061C3">
        <w:rPr>
          <w:spacing w:val="-1"/>
          <w:sz w:val="24"/>
        </w:rPr>
        <w:t xml:space="preserve"> </w:t>
      </w:r>
      <w:r w:rsidRPr="001061C3">
        <w:rPr>
          <w:sz w:val="24"/>
        </w:rPr>
        <w:t>me not</w:t>
      </w:r>
      <w:r w:rsidRPr="001061C3">
        <w:rPr>
          <w:spacing w:val="-1"/>
          <w:sz w:val="24"/>
        </w:rPr>
        <w:t xml:space="preserve"> </w:t>
      </w:r>
      <w:r w:rsidRPr="001061C3">
        <w:rPr>
          <w:sz w:val="24"/>
        </w:rPr>
        <w:t xml:space="preserve">to </w:t>
      </w:r>
      <w:r w:rsidRPr="001061C3">
        <w:rPr>
          <w:spacing w:val="-2"/>
          <w:sz w:val="24"/>
        </w:rPr>
        <w:t>leave.)</w:t>
      </w:r>
    </w:p>
    <w:p w14:paraId="288DC06E" w14:textId="77777777" w:rsidR="00190AD0" w:rsidRPr="001061C3" w:rsidRDefault="00190AD0" w:rsidP="00190AD0">
      <w:pPr>
        <w:pStyle w:val="Listaszerbekezds"/>
        <w:widowControl w:val="0"/>
        <w:numPr>
          <w:ilvl w:val="3"/>
          <w:numId w:val="61"/>
        </w:numPr>
        <w:tabs>
          <w:tab w:val="left" w:pos="1196"/>
        </w:tabs>
        <w:autoSpaceDE w:val="0"/>
        <w:autoSpaceDN w:val="0"/>
        <w:spacing w:before="31" w:after="0" w:line="264" w:lineRule="auto"/>
        <w:ind w:right="541"/>
        <w:contextualSpacing w:val="0"/>
        <w:jc w:val="both"/>
        <w:rPr>
          <w:sz w:val="24"/>
        </w:rPr>
      </w:pPr>
      <w:r w:rsidRPr="001061C3">
        <w:rPr>
          <w:sz w:val="24"/>
        </w:rPr>
        <w:t>szenvedő szerkezet: (The school was renovated during the summer. My car will be repaired tomorrow.)</w:t>
      </w:r>
    </w:p>
    <w:p w14:paraId="611BF26F" w14:textId="77777777" w:rsidR="00190AD0" w:rsidRPr="001061C3" w:rsidRDefault="00190AD0" w:rsidP="00190AD0">
      <w:pPr>
        <w:pStyle w:val="Listaszerbekezds"/>
        <w:widowControl w:val="0"/>
        <w:numPr>
          <w:ilvl w:val="3"/>
          <w:numId w:val="61"/>
        </w:numPr>
        <w:tabs>
          <w:tab w:val="left" w:pos="1196"/>
        </w:tabs>
        <w:autoSpaceDE w:val="0"/>
        <w:autoSpaceDN w:val="0"/>
        <w:spacing w:before="14" w:after="0" w:line="268" w:lineRule="auto"/>
        <w:ind w:right="538"/>
        <w:contextualSpacing w:val="0"/>
        <w:jc w:val="both"/>
        <w:rPr>
          <w:sz w:val="24"/>
        </w:rPr>
      </w:pPr>
      <w:r w:rsidRPr="001061C3">
        <w:rPr>
          <w:sz w:val="24"/>
        </w:rPr>
        <w:t>mennyiségi viszonyok: egyes és többes szám; számok, sorszámok; megszámlálható főnevek; megszámlálhatatlan főnevek; ’all’, ’both’, ’none’, ’neither’, ’every’, ’each’, ’enough’, ’too’, ’quite’ (It isn’t good enough. The cake tastes quite good.)</w:t>
      </w:r>
    </w:p>
    <w:p w14:paraId="08306831" w14:textId="77777777" w:rsidR="00190AD0" w:rsidRPr="001061C3" w:rsidRDefault="00190AD0" w:rsidP="00190AD0">
      <w:pPr>
        <w:pStyle w:val="Listaszerbekezds"/>
        <w:widowControl w:val="0"/>
        <w:numPr>
          <w:ilvl w:val="3"/>
          <w:numId w:val="61"/>
        </w:numPr>
        <w:tabs>
          <w:tab w:val="left" w:pos="1196"/>
        </w:tabs>
        <w:autoSpaceDE w:val="0"/>
        <w:autoSpaceDN w:val="0"/>
        <w:spacing w:before="8" w:after="0" w:line="271" w:lineRule="auto"/>
        <w:ind w:right="538"/>
        <w:contextualSpacing w:val="0"/>
        <w:jc w:val="both"/>
        <w:rPr>
          <w:sz w:val="24"/>
        </w:rPr>
      </w:pPr>
      <w:r w:rsidRPr="001061C3">
        <w:rPr>
          <w:sz w:val="24"/>
        </w:rPr>
        <w:t>minőségi viszonyok: rövid melléknevek fokozása (Tom’s younger than Sue. Mary is the</w:t>
      </w:r>
      <w:r w:rsidRPr="001061C3">
        <w:rPr>
          <w:spacing w:val="-15"/>
          <w:sz w:val="24"/>
        </w:rPr>
        <w:t xml:space="preserve"> </w:t>
      </w:r>
      <w:r w:rsidRPr="001061C3">
        <w:rPr>
          <w:sz w:val="24"/>
        </w:rPr>
        <w:t>prettiest</w:t>
      </w:r>
      <w:r w:rsidRPr="001061C3">
        <w:rPr>
          <w:spacing w:val="-11"/>
          <w:sz w:val="24"/>
        </w:rPr>
        <w:t xml:space="preserve"> </w:t>
      </w:r>
      <w:r w:rsidRPr="001061C3">
        <w:rPr>
          <w:sz w:val="24"/>
        </w:rPr>
        <w:t>girl.);</w:t>
      </w:r>
      <w:r w:rsidRPr="001061C3">
        <w:rPr>
          <w:spacing w:val="-14"/>
          <w:sz w:val="24"/>
        </w:rPr>
        <w:t xml:space="preserve"> </w:t>
      </w:r>
      <w:r w:rsidRPr="001061C3">
        <w:rPr>
          <w:sz w:val="24"/>
        </w:rPr>
        <w:t>rendhagyó</w:t>
      </w:r>
      <w:r w:rsidRPr="001061C3">
        <w:rPr>
          <w:spacing w:val="-14"/>
          <w:sz w:val="24"/>
        </w:rPr>
        <w:t xml:space="preserve"> </w:t>
      </w:r>
      <w:r w:rsidRPr="001061C3">
        <w:rPr>
          <w:sz w:val="24"/>
        </w:rPr>
        <w:t>melléknevek</w:t>
      </w:r>
      <w:r w:rsidRPr="001061C3">
        <w:rPr>
          <w:spacing w:val="-12"/>
          <w:sz w:val="24"/>
        </w:rPr>
        <w:t xml:space="preserve"> </w:t>
      </w:r>
      <w:r w:rsidRPr="001061C3">
        <w:rPr>
          <w:sz w:val="24"/>
        </w:rPr>
        <w:t>fokozása</w:t>
      </w:r>
      <w:r w:rsidRPr="001061C3">
        <w:rPr>
          <w:spacing w:val="-15"/>
          <w:sz w:val="24"/>
        </w:rPr>
        <w:t xml:space="preserve"> </w:t>
      </w:r>
      <w:r w:rsidRPr="001061C3">
        <w:rPr>
          <w:sz w:val="24"/>
        </w:rPr>
        <w:t>(good/bad,</w:t>
      </w:r>
      <w:r w:rsidRPr="001061C3">
        <w:rPr>
          <w:spacing w:val="-15"/>
          <w:sz w:val="24"/>
        </w:rPr>
        <w:t xml:space="preserve"> </w:t>
      </w:r>
      <w:r w:rsidRPr="001061C3">
        <w:rPr>
          <w:sz w:val="24"/>
        </w:rPr>
        <w:t>better/worse);</w:t>
      </w:r>
      <w:r w:rsidRPr="001061C3">
        <w:rPr>
          <w:spacing w:val="-14"/>
          <w:sz w:val="24"/>
        </w:rPr>
        <w:t xml:space="preserve"> </w:t>
      </w:r>
      <w:r w:rsidRPr="001061C3">
        <w:rPr>
          <w:sz w:val="24"/>
        </w:rPr>
        <w:t>hosszabb melléknevek fokozása, összehasonlítás (more intelligent, She is the most intelligent of all.); leírás (What’s it like? What colour is it? What does it look/sound/taste/feel like?)</w:t>
      </w:r>
    </w:p>
    <w:p w14:paraId="4419C770" w14:textId="77777777" w:rsidR="00190AD0" w:rsidRPr="001061C3" w:rsidRDefault="00190AD0" w:rsidP="00190AD0">
      <w:pPr>
        <w:pStyle w:val="Listaszerbekezds"/>
        <w:widowControl w:val="0"/>
        <w:numPr>
          <w:ilvl w:val="3"/>
          <w:numId w:val="61"/>
        </w:numPr>
        <w:tabs>
          <w:tab w:val="left" w:pos="1196"/>
        </w:tabs>
        <w:autoSpaceDE w:val="0"/>
        <w:autoSpaceDN w:val="0"/>
        <w:spacing w:before="8" w:after="0" w:line="271" w:lineRule="auto"/>
        <w:ind w:right="541"/>
        <w:contextualSpacing w:val="0"/>
        <w:jc w:val="both"/>
        <w:rPr>
          <w:sz w:val="24"/>
        </w:rPr>
      </w:pPr>
      <w:r w:rsidRPr="001061C3">
        <w:rPr>
          <w:sz w:val="24"/>
        </w:rPr>
        <w:t>térbeli</w:t>
      </w:r>
      <w:r w:rsidRPr="001061C3">
        <w:rPr>
          <w:spacing w:val="-3"/>
          <w:sz w:val="24"/>
        </w:rPr>
        <w:t xml:space="preserve"> </w:t>
      </w:r>
      <w:r w:rsidRPr="001061C3">
        <w:rPr>
          <w:sz w:val="24"/>
        </w:rPr>
        <w:t>viszonyok:</w:t>
      </w:r>
      <w:r w:rsidRPr="001061C3">
        <w:rPr>
          <w:spacing w:val="-3"/>
          <w:sz w:val="24"/>
        </w:rPr>
        <w:t xml:space="preserve"> </w:t>
      </w:r>
      <w:r w:rsidRPr="001061C3">
        <w:rPr>
          <w:sz w:val="24"/>
        </w:rPr>
        <w:t>prepozíciók,</w:t>
      </w:r>
      <w:r w:rsidRPr="001061C3">
        <w:rPr>
          <w:spacing w:val="-3"/>
          <w:sz w:val="24"/>
        </w:rPr>
        <w:t xml:space="preserve"> </w:t>
      </w:r>
      <w:r w:rsidRPr="001061C3">
        <w:rPr>
          <w:sz w:val="24"/>
        </w:rPr>
        <w:t>helyhatározók,</w:t>
      </w:r>
      <w:r w:rsidRPr="001061C3">
        <w:rPr>
          <w:spacing w:val="-3"/>
          <w:sz w:val="24"/>
        </w:rPr>
        <w:t xml:space="preserve"> </w:t>
      </w:r>
      <w:r w:rsidRPr="001061C3">
        <w:rPr>
          <w:sz w:val="24"/>
        </w:rPr>
        <w:t>képleírás</w:t>
      </w:r>
      <w:r w:rsidRPr="001061C3">
        <w:rPr>
          <w:spacing w:val="-3"/>
          <w:sz w:val="24"/>
        </w:rPr>
        <w:t xml:space="preserve"> </w:t>
      </w:r>
      <w:r w:rsidRPr="001061C3">
        <w:rPr>
          <w:sz w:val="24"/>
        </w:rPr>
        <w:t>kifejezései</w:t>
      </w:r>
      <w:r w:rsidRPr="001061C3">
        <w:rPr>
          <w:spacing w:val="-3"/>
          <w:sz w:val="24"/>
        </w:rPr>
        <w:t xml:space="preserve"> </w:t>
      </w:r>
      <w:r w:rsidRPr="001061C3">
        <w:rPr>
          <w:sz w:val="24"/>
        </w:rPr>
        <w:t>(here,</w:t>
      </w:r>
      <w:r w:rsidRPr="001061C3">
        <w:rPr>
          <w:spacing w:val="-3"/>
          <w:sz w:val="24"/>
        </w:rPr>
        <w:t xml:space="preserve"> </w:t>
      </w:r>
      <w:r w:rsidRPr="001061C3">
        <w:rPr>
          <w:sz w:val="24"/>
        </w:rPr>
        <w:t>there,</w:t>
      </w:r>
      <w:r w:rsidRPr="001061C3">
        <w:rPr>
          <w:spacing w:val="-3"/>
          <w:sz w:val="24"/>
        </w:rPr>
        <w:t xml:space="preserve"> </w:t>
      </w:r>
      <w:r w:rsidRPr="001061C3">
        <w:rPr>
          <w:sz w:val="24"/>
        </w:rPr>
        <w:t>on</w:t>
      </w:r>
      <w:r w:rsidRPr="001061C3">
        <w:rPr>
          <w:spacing w:val="-3"/>
          <w:sz w:val="24"/>
        </w:rPr>
        <w:t xml:space="preserve"> </w:t>
      </w:r>
      <w:r w:rsidRPr="001061C3">
        <w:rPr>
          <w:sz w:val="24"/>
        </w:rPr>
        <w:t>the left, on the right, in, on, under, opposite, next to, between, outside, inside, indoors, outdoors, upstairs, downstairs, abroad)</w:t>
      </w:r>
    </w:p>
    <w:p w14:paraId="2C04F0E6" w14:textId="77777777" w:rsidR="00190AD0" w:rsidRPr="001061C3" w:rsidRDefault="00190AD0" w:rsidP="00190AD0">
      <w:pPr>
        <w:pStyle w:val="Listaszerbekezds"/>
        <w:widowControl w:val="0"/>
        <w:numPr>
          <w:ilvl w:val="3"/>
          <w:numId w:val="61"/>
        </w:numPr>
        <w:tabs>
          <w:tab w:val="left" w:pos="1196"/>
        </w:tabs>
        <w:autoSpaceDE w:val="0"/>
        <w:autoSpaceDN w:val="0"/>
        <w:spacing w:before="3" w:after="0" w:line="268" w:lineRule="auto"/>
        <w:ind w:right="539"/>
        <w:contextualSpacing w:val="0"/>
        <w:jc w:val="both"/>
        <w:rPr>
          <w:sz w:val="24"/>
        </w:rPr>
      </w:pPr>
      <w:r w:rsidRPr="001061C3">
        <w:rPr>
          <w:sz w:val="24"/>
        </w:rPr>
        <w:t>időbeli</w:t>
      </w:r>
      <w:r w:rsidRPr="001061C3">
        <w:rPr>
          <w:spacing w:val="-15"/>
          <w:sz w:val="24"/>
        </w:rPr>
        <w:t xml:space="preserve"> </w:t>
      </w:r>
      <w:r w:rsidRPr="001061C3">
        <w:rPr>
          <w:sz w:val="24"/>
        </w:rPr>
        <w:t>viszonyok:</w:t>
      </w:r>
      <w:r w:rsidRPr="001061C3">
        <w:rPr>
          <w:spacing w:val="-15"/>
          <w:sz w:val="24"/>
        </w:rPr>
        <w:t xml:space="preserve"> </w:t>
      </w:r>
      <w:r w:rsidRPr="001061C3">
        <w:rPr>
          <w:sz w:val="24"/>
        </w:rPr>
        <w:t>gyakoriság</w:t>
      </w:r>
      <w:r w:rsidRPr="001061C3">
        <w:rPr>
          <w:spacing w:val="-15"/>
          <w:sz w:val="24"/>
        </w:rPr>
        <w:t xml:space="preserve"> </w:t>
      </w:r>
      <w:r w:rsidRPr="001061C3">
        <w:rPr>
          <w:sz w:val="24"/>
        </w:rPr>
        <w:t>(How</w:t>
      </w:r>
      <w:r w:rsidRPr="001061C3">
        <w:rPr>
          <w:spacing w:val="-15"/>
          <w:sz w:val="24"/>
        </w:rPr>
        <w:t xml:space="preserve"> </w:t>
      </w:r>
      <w:r w:rsidRPr="001061C3">
        <w:rPr>
          <w:sz w:val="24"/>
        </w:rPr>
        <w:t>often?</w:t>
      </w:r>
      <w:r w:rsidRPr="001061C3">
        <w:rPr>
          <w:spacing w:val="-15"/>
          <w:sz w:val="24"/>
        </w:rPr>
        <w:t xml:space="preserve"> </w:t>
      </w:r>
      <w:r w:rsidRPr="001061C3">
        <w:rPr>
          <w:sz w:val="24"/>
        </w:rPr>
        <w:t>always,</w:t>
      </w:r>
      <w:r w:rsidRPr="001061C3">
        <w:rPr>
          <w:spacing w:val="-15"/>
          <w:sz w:val="24"/>
        </w:rPr>
        <w:t xml:space="preserve"> </w:t>
      </w:r>
      <w:r w:rsidRPr="001061C3">
        <w:rPr>
          <w:sz w:val="24"/>
        </w:rPr>
        <w:t>often,</w:t>
      </w:r>
      <w:r w:rsidRPr="001061C3">
        <w:rPr>
          <w:spacing w:val="-15"/>
          <w:sz w:val="24"/>
        </w:rPr>
        <w:t xml:space="preserve"> </w:t>
      </w:r>
      <w:r w:rsidRPr="001061C3">
        <w:rPr>
          <w:sz w:val="24"/>
        </w:rPr>
        <w:t>sometimes,</w:t>
      </w:r>
      <w:r w:rsidRPr="001061C3">
        <w:rPr>
          <w:spacing w:val="-15"/>
          <w:sz w:val="24"/>
        </w:rPr>
        <w:t xml:space="preserve"> </w:t>
      </w:r>
      <w:r w:rsidRPr="001061C3">
        <w:rPr>
          <w:sz w:val="24"/>
        </w:rPr>
        <w:t>never,</w:t>
      </w:r>
      <w:r w:rsidRPr="001061C3">
        <w:rPr>
          <w:spacing w:val="-15"/>
          <w:sz w:val="24"/>
        </w:rPr>
        <w:t xml:space="preserve"> </w:t>
      </w:r>
      <w:r w:rsidRPr="001061C3">
        <w:rPr>
          <w:sz w:val="24"/>
        </w:rPr>
        <w:t>once/twice a</w:t>
      </w:r>
      <w:r w:rsidRPr="001061C3">
        <w:rPr>
          <w:spacing w:val="-4"/>
          <w:sz w:val="24"/>
        </w:rPr>
        <w:t xml:space="preserve"> </w:t>
      </w:r>
      <w:r w:rsidRPr="001061C3">
        <w:rPr>
          <w:sz w:val="24"/>
        </w:rPr>
        <w:t>week,</w:t>
      </w:r>
      <w:r w:rsidRPr="001061C3">
        <w:rPr>
          <w:spacing w:val="-3"/>
          <w:sz w:val="24"/>
        </w:rPr>
        <w:t xml:space="preserve"> </w:t>
      </w:r>
      <w:r w:rsidRPr="001061C3">
        <w:rPr>
          <w:sz w:val="24"/>
        </w:rPr>
        <w:t>every</w:t>
      </w:r>
      <w:r w:rsidRPr="001061C3">
        <w:rPr>
          <w:spacing w:val="-11"/>
          <w:sz w:val="24"/>
        </w:rPr>
        <w:t xml:space="preserve"> </w:t>
      </w:r>
      <w:r w:rsidRPr="001061C3">
        <w:rPr>
          <w:sz w:val="24"/>
        </w:rPr>
        <w:t>day);</w:t>
      </w:r>
      <w:r w:rsidRPr="001061C3">
        <w:rPr>
          <w:spacing w:val="-3"/>
          <w:sz w:val="24"/>
        </w:rPr>
        <w:t xml:space="preserve"> </w:t>
      </w:r>
      <w:r w:rsidRPr="001061C3">
        <w:rPr>
          <w:sz w:val="24"/>
        </w:rPr>
        <w:t>időpontok/dátumok</w:t>
      </w:r>
      <w:r w:rsidRPr="001061C3">
        <w:rPr>
          <w:spacing w:val="-3"/>
          <w:sz w:val="24"/>
        </w:rPr>
        <w:t xml:space="preserve"> </w:t>
      </w:r>
      <w:r w:rsidRPr="001061C3">
        <w:rPr>
          <w:sz w:val="24"/>
        </w:rPr>
        <w:t>(in</w:t>
      </w:r>
      <w:r w:rsidRPr="001061C3">
        <w:rPr>
          <w:spacing w:val="-3"/>
          <w:sz w:val="24"/>
        </w:rPr>
        <w:t xml:space="preserve"> </w:t>
      </w:r>
      <w:r w:rsidRPr="001061C3">
        <w:rPr>
          <w:sz w:val="24"/>
        </w:rPr>
        <w:t>1997,</w:t>
      </w:r>
      <w:r w:rsidRPr="001061C3">
        <w:rPr>
          <w:spacing w:val="-6"/>
          <w:sz w:val="24"/>
        </w:rPr>
        <w:t xml:space="preserve"> </w:t>
      </w:r>
      <w:r w:rsidRPr="001061C3">
        <w:rPr>
          <w:sz w:val="24"/>
        </w:rPr>
        <w:t>in</w:t>
      </w:r>
      <w:r w:rsidRPr="001061C3">
        <w:rPr>
          <w:spacing w:val="-5"/>
          <w:sz w:val="24"/>
        </w:rPr>
        <w:t xml:space="preserve"> </w:t>
      </w:r>
      <w:r w:rsidRPr="001061C3">
        <w:rPr>
          <w:sz w:val="24"/>
        </w:rPr>
        <w:t>July,</w:t>
      </w:r>
      <w:r w:rsidRPr="001061C3">
        <w:rPr>
          <w:spacing w:val="-3"/>
          <w:sz w:val="24"/>
        </w:rPr>
        <w:t xml:space="preserve"> </w:t>
      </w:r>
      <w:r w:rsidRPr="001061C3">
        <w:rPr>
          <w:sz w:val="24"/>
        </w:rPr>
        <w:t>at</w:t>
      </w:r>
      <w:r w:rsidRPr="001061C3">
        <w:rPr>
          <w:spacing w:val="-3"/>
          <w:sz w:val="24"/>
        </w:rPr>
        <w:t xml:space="preserve"> </w:t>
      </w:r>
      <w:r w:rsidRPr="001061C3">
        <w:rPr>
          <w:sz w:val="24"/>
        </w:rPr>
        <w:t>5</w:t>
      </w:r>
      <w:r w:rsidRPr="001061C3">
        <w:rPr>
          <w:spacing w:val="-3"/>
          <w:sz w:val="24"/>
        </w:rPr>
        <w:t xml:space="preserve"> </w:t>
      </w:r>
      <w:r w:rsidRPr="001061C3">
        <w:rPr>
          <w:sz w:val="24"/>
        </w:rPr>
        <w:t>o’clock,</w:t>
      </w:r>
      <w:r w:rsidRPr="001061C3">
        <w:rPr>
          <w:spacing w:val="-3"/>
          <w:sz w:val="24"/>
        </w:rPr>
        <w:t xml:space="preserve"> </w:t>
      </w:r>
      <w:r w:rsidRPr="001061C3">
        <w:rPr>
          <w:sz w:val="24"/>
        </w:rPr>
        <w:t>on</w:t>
      </w:r>
      <w:r w:rsidRPr="001061C3">
        <w:rPr>
          <w:spacing w:val="-3"/>
          <w:sz w:val="24"/>
        </w:rPr>
        <w:t xml:space="preserve"> </w:t>
      </w:r>
      <w:r w:rsidRPr="001061C3">
        <w:rPr>
          <w:sz w:val="24"/>
        </w:rPr>
        <w:t>Monday,</w:t>
      </w:r>
      <w:r w:rsidRPr="001061C3">
        <w:rPr>
          <w:spacing w:val="-1"/>
          <w:sz w:val="24"/>
        </w:rPr>
        <w:t xml:space="preserve"> </w:t>
      </w:r>
      <w:r w:rsidRPr="001061C3">
        <w:rPr>
          <w:sz w:val="24"/>
        </w:rPr>
        <w:t>It’s eight.</w:t>
      </w:r>
      <w:r w:rsidRPr="001061C3">
        <w:rPr>
          <w:spacing w:val="76"/>
          <w:sz w:val="24"/>
        </w:rPr>
        <w:t xml:space="preserve"> </w:t>
      </w:r>
      <w:r w:rsidRPr="001061C3">
        <w:rPr>
          <w:sz w:val="24"/>
        </w:rPr>
        <w:t>It’s quarter to eight.); ’already’, ’yet’, ’just’ (I have already read it.</w:t>
      </w:r>
      <w:r w:rsidRPr="001061C3">
        <w:rPr>
          <w:spacing w:val="73"/>
          <w:sz w:val="24"/>
        </w:rPr>
        <w:t xml:space="preserve"> </w:t>
      </w:r>
      <w:r w:rsidRPr="001061C3">
        <w:rPr>
          <w:sz w:val="24"/>
        </w:rPr>
        <w:t>He has not</w:t>
      </w:r>
    </w:p>
    <w:p w14:paraId="549A7FE5" w14:textId="77777777" w:rsidR="00190AD0" w:rsidRPr="001061C3" w:rsidRDefault="00190AD0" w:rsidP="00190AD0">
      <w:pPr>
        <w:pStyle w:val="Szvegtrzs"/>
        <w:spacing w:before="72"/>
        <w:ind w:left="1196" w:right="538"/>
      </w:pPr>
      <w:r w:rsidRPr="001061C3">
        <w:t>finished</w:t>
      </w:r>
      <w:r w:rsidRPr="001061C3">
        <w:rPr>
          <w:spacing w:val="-2"/>
        </w:rPr>
        <w:t xml:space="preserve"> </w:t>
      </w:r>
      <w:r w:rsidRPr="001061C3">
        <w:t>it, yet.</w:t>
      </w:r>
      <w:r w:rsidRPr="001061C3">
        <w:rPr>
          <w:spacing w:val="-1"/>
        </w:rPr>
        <w:t xml:space="preserve"> </w:t>
      </w:r>
      <w:r w:rsidRPr="001061C3">
        <w:t>She</w:t>
      </w:r>
      <w:r w:rsidRPr="001061C3">
        <w:rPr>
          <w:spacing w:val="-2"/>
        </w:rPr>
        <w:t xml:space="preserve"> </w:t>
      </w:r>
      <w:r w:rsidRPr="001061C3">
        <w:t>has</w:t>
      </w:r>
      <w:r w:rsidRPr="001061C3">
        <w:rPr>
          <w:spacing w:val="-1"/>
        </w:rPr>
        <w:t xml:space="preserve"> </w:t>
      </w:r>
      <w:r w:rsidRPr="001061C3">
        <w:t>just entered</w:t>
      </w:r>
      <w:r w:rsidRPr="001061C3">
        <w:rPr>
          <w:spacing w:val="-1"/>
        </w:rPr>
        <w:t xml:space="preserve"> </w:t>
      </w:r>
      <w:r w:rsidRPr="001061C3">
        <w:t>the</w:t>
      </w:r>
      <w:r w:rsidRPr="001061C3">
        <w:rPr>
          <w:spacing w:val="-2"/>
        </w:rPr>
        <w:t xml:space="preserve"> </w:t>
      </w:r>
      <w:r w:rsidRPr="001061C3">
        <w:t>room.);</w:t>
      </w:r>
      <w:r w:rsidRPr="001061C3">
        <w:rPr>
          <w:spacing w:val="-1"/>
        </w:rPr>
        <w:t xml:space="preserve"> </w:t>
      </w:r>
      <w:r w:rsidRPr="001061C3">
        <w:t>időtartam:</w:t>
      </w:r>
      <w:r w:rsidRPr="001061C3">
        <w:rPr>
          <w:spacing w:val="-1"/>
        </w:rPr>
        <w:t xml:space="preserve"> </w:t>
      </w:r>
      <w:r w:rsidRPr="001061C3">
        <w:t>How</w:t>
      </w:r>
      <w:r w:rsidRPr="001061C3">
        <w:rPr>
          <w:spacing w:val="-2"/>
        </w:rPr>
        <w:t xml:space="preserve"> </w:t>
      </w:r>
      <w:r w:rsidRPr="001061C3">
        <w:t>long? (How</w:t>
      </w:r>
      <w:r w:rsidRPr="001061C3">
        <w:rPr>
          <w:spacing w:val="-2"/>
        </w:rPr>
        <w:t xml:space="preserve"> </w:t>
      </w:r>
      <w:r w:rsidRPr="001061C3">
        <w:t>long</w:t>
      </w:r>
      <w:r w:rsidRPr="001061C3">
        <w:rPr>
          <w:spacing w:val="-3"/>
        </w:rPr>
        <w:t xml:space="preserve"> </w:t>
      </w:r>
      <w:r w:rsidRPr="001061C3">
        <w:t>were you in Spain? For one month.); időpont meghatározása (soon, afterwards, later, next, then,</w:t>
      </w:r>
      <w:r w:rsidRPr="001061C3">
        <w:rPr>
          <w:spacing w:val="-8"/>
        </w:rPr>
        <w:t xml:space="preserve"> </w:t>
      </w:r>
      <w:r w:rsidRPr="001061C3">
        <w:t>the</w:t>
      </w:r>
      <w:r w:rsidRPr="001061C3">
        <w:rPr>
          <w:spacing w:val="-8"/>
        </w:rPr>
        <w:t xml:space="preserve"> </w:t>
      </w:r>
      <w:r w:rsidRPr="001061C3">
        <w:t>day</w:t>
      </w:r>
      <w:r w:rsidRPr="001061C3">
        <w:rPr>
          <w:spacing w:val="-11"/>
        </w:rPr>
        <w:t xml:space="preserve"> </w:t>
      </w:r>
      <w:r w:rsidRPr="001061C3">
        <w:t>before</w:t>
      </w:r>
      <w:r w:rsidRPr="001061C3">
        <w:rPr>
          <w:spacing w:val="-4"/>
        </w:rPr>
        <w:t xml:space="preserve"> </w:t>
      </w:r>
      <w:r w:rsidRPr="001061C3">
        <w:t>yesterday,</w:t>
      </w:r>
      <w:r w:rsidRPr="001061C3">
        <w:rPr>
          <w:spacing w:val="-7"/>
        </w:rPr>
        <w:t xml:space="preserve"> </w:t>
      </w:r>
      <w:r w:rsidRPr="001061C3">
        <w:t>the</w:t>
      </w:r>
      <w:r w:rsidRPr="001061C3">
        <w:rPr>
          <w:spacing w:val="-3"/>
        </w:rPr>
        <w:t xml:space="preserve"> </w:t>
      </w:r>
      <w:r w:rsidRPr="001061C3">
        <w:t>day</w:t>
      </w:r>
      <w:r w:rsidRPr="001061C3">
        <w:rPr>
          <w:spacing w:val="-9"/>
        </w:rPr>
        <w:t xml:space="preserve"> </w:t>
      </w:r>
      <w:r w:rsidRPr="001061C3">
        <w:t>after</w:t>
      </w:r>
      <w:r w:rsidRPr="001061C3">
        <w:rPr>
          <w:spacing w:val="-8"/>
        </w:rPr>
        <w:t xml:space="preserve"> </w:t>
      </w:r>
      <w:r w:rsidRPr="001061C3">
        <w:t>tomorrow,</w:t>
      </w:r>
      <w:r w:rsidRPr="001061C3">
        <w:rPr>
          <w:spacing w:val="-8"/>
        </w:rPr>
        <w:t xml:space="preserve"> </w:t>
      </w:r>
      <w:r w:rsidRPr="001061C3">
        <w:t>the</w:t>
      </w:r>
      <w:r w:rsidRPr="001061C3">
        <w:rPr>
          <w:spacing w:val="-7"/>
        </w:rPr>
        <w:t xml:space="preserve"> </w:t>
      </w:r>
      <w:r w:rsidRPr="001061C3">
        <w:t>other</w:t>
      </w:r>
      <w:r w:rsidRPr="001061C3">
        <w:rPr>
          <w:spacing w:val="-8"/>
        </w:rPr>
        <w:t xml:space="preserve"> </w:t>
      </w:r>
      <w:r w:rsidRPr="001061C3">
        <w:t>day,</w:t>
      </w:r>
      <w:r w:rsidRPr="001061C3">
        <w:rPr>
          <w:spacing w:val="-7"/>
        </w:rPr>
        <w:t xml:space="preserve"> </w:t>
      </w:r>
      <w:r w:rsidRPr="001061C3">
        <w:t>during</w:t>
      </w:r>
      <w:r w:rsidRPr="001061C3">
        <w:rPr>
          <w:spacing w:val="-5"/>
        </w:rPr>
        <w:t xml:space="preserve"> </w:t>
      </w:r>
      <w:r w:rsidRPr="001061C3">
        <w:t>the</w:t>
      </w:r>
      <w:r w:rsidRPr="001061C3">
        <w:rPr>
          <w:spacing w:val="-7"/>
        </w:rPr>
        <w:t xml:space="preserve"> </w:t>
      </w:r>
      <w:r w:rsidRPr="001061C3">
        <w:rPr>
          <w:spacing w:val="-2"/>
        </w:rPr>
        <w:t>winter)</w:t>
      </w:r>
    </w:p>
    <w:p w14:paraId="462953F3" w14:textId="77777777" w:rsidR="00190AD0" w:rsidRPr="001061C3" w:rsidRDefault="00190AD0" w:rsidP="00190AD0">
      <w:pPr>
        <w:pStyle w:val="Listaszerbekezds"/>
        <w:widowControl w:val="0"/>
        <w:numPr>
          <w:ilvl w:val="3"/>
          <w:numId w:val="61"/>
        </w:numPr>
        <w:tabs>
          <w:tab w:val="left" w:pos="1195"/>
        </w:tabs>
        <w:autoSpaceDE w:val="0"/>
        <w:autoSpaceDN w:val="0"/>
        <w:spacing w:before="1" w:after="0" w:line="240" w:lineRule="auto"/>
        <w:ind w:left="1195" w:hanging="359"/>
        <w:contextualSpacing w:val="0"/>
        <w:jc w:val="both"/>
        <w:rPr>
          <w:sz w:val="24"/>
        </w:rPr>
      </w:pPr>
      <w:r w:rsidRPr="001061C3">
        <w:rPr>
          <w:sz w:val="24"/>
        </w:rPr>
        <w:t>logikai</w:t>
      </w:r>
      <w:r w:rsidRPr="001061C3">
        <w:rPr>
          <w:spacing w:val="-1"/>
          <w:sz w:val="24"/>
        </w:rPr>
        <w:t xml:space="preserve"> </w:t>
      </w:r>
      <w:r w:rsidRPr="001061C3">
        <w:rPr>
          <w:sz w:val="24"/>
        </w:rPr>
        <w:t>viszonyok:</w:t>
      </w:r>
      <w:r w:rsidRPr="001061C3">
        <w:rPr>
          <w:spacing w:val="-1"/>
          <w:sz w:val="24"/>
        </w:rPr>
        <w:t xml:space="preserve"> </w:t>
      </w:r>
      <w:r w:rsidRPr="001061C3">
        <w:rPr>
          <w:sz w:val="24"/>
        </w:rPr>
        <w:t>célhatározás</w:t>
      </w:r>
      <w:r w:rsidRPr="001061C3">
        <w:rPr>
          <w:spacing w:val="-2"/>
          <w:sz w:val="24"/>
        </w:rPr>
        <w:t xml:space="preserve"> </w:t>
      </w:r>
      <w:r w:rsidRPr="001061C3">
        <w:rPr>
          <w:sz w:val="24"/>
        </w:rPr>
        <w:t>kifejezése</w:t>
      </w:r>
      <w:r w:rsidRPr="001061C3">
        <w:rPr>
          <w:spacing w:val="-1"/>
          <w:sz w:val="24"/>
        </w:rPr>
        <w:t xml:space="preserve"> </w:t>
      </w:r>
      <w:r w:rsidRPr="001061C3">
        <w:rPr>
          <w:sz w:val="24"/>
        </w:rPr>
        <w:t>(He</w:t>
      </w:r>
      <w:r w:rsidRPr="001061C3">
        <w:rPr>
          <w:spacing w:val="-3"/>
          <w:sz w:val="24"/>
        </w:rPr>
        <w:t xml:space="preserve"> </w:t>
      </w:r>
      <w:r w:rsidRPr="001061C3">
        <w:rPr>
          <w:sz w:val="24"/>
        </w:rPr>
        <w:t>went</w:t>
      </w:r>
      <w:r w:rsidRPr="001061C3">
        <w:rPr>
          <w:spacing w:val="-1"/>
          <w:sz w:val="24"/>
        </w:rPr>
        <w:t xml:space="preserve"> </w:t>
      </w:r>
      <w:r w:rsidRPr="001061C3">
        <w:rPr>
          <w:sz w:val="24"/>
        </w:rPr>
        <w:t>to Rome</w:t>
      </w:r>
      <w:r w:rsidRPr="001061C3">
        <w:rPr>
          <w:spacing w:val="-1"/>
          <w:sz w:val="24"/>
        </w:rPr>
        <w:t xml:space="preserve"> </w:t>
      </w:r>
      <w:r w:rsidRPr="001061C3">
        <w:rPr>
          <w:sz w:val="24"/>
        </w:rPr>
        <w:t>to</w:t>
      </w:r>
      <w:r w:rsidRPr="001061C3">
        <w:rPr>
          <w:spacing w:val="-1"/>
          <w:sz w:val="24"/>
        </w:rPr>
        <w:t xml:space="preserve"> </w:t>
      </w:r>
      <w:r w:rsidRPr="001061C3">
        <w:rPr>
          <w:sz w:val="24"/>
        </w:rPr>
        <w:t>study</w:t>
      </w:r>
      <w:r w:rsidRPr="001061C3">
        <w:rPr>
          <w:spacing w:val="-6"/>
          <w:sz w:val="24"/>
        </w:rPr>
        <w:t xml:space="preserve"> </w:t>
      </w:r>
      <w:r w:rsidRPr="001061C3">
        <w:rPr>
          <w:spacing w:val="-2"/>
          <w:sz w:val="24"/>
        </w:rPr>
        <w:t>Italian)</w:t>
      </w:r>
    </w:p>
    <w:p w14:paraId="3A86705D" w14:textId="77777777" w:rsidR="00190AD0" w:rsidRPr="001061C3" w:rsidRDefault="00190AD0" w:rsidP="00190AD0">
      <w:pPr>
        <w:pStyle w:val="Listaszerbekezds"/>
        <w:widowControl w:val="0"/>
        <w:numPr>
          <w:ilvl w:val="3"/>
          <w:numId w:val="61"/>
        </w:numPr>
        <w:tabs>
          <w:tab w:val="left" w:pos="1196"/>
        </w:tabs>
        <w:autoSpaceDE w:val="0"/>
        <w:autoSpaceDN w:val="0"/>
        <w:spacing w:before="29" w:after="0" w:line="271" w:lineRule="auto"/>
        <w:ind w:right="538"/>
        <w:contextualSpacing w:val="0"/>
        <w:jc w:val="both"/>
        <w:rPr>
          <w:sz w:val="24"/>
        </w:rPr>
      </w:pPr>
      <w:r w:rsidRPr="001061C3">
        <w:rPr>
          <w:sz w:val="24"/>
        </w:rPr>
        <w:lastRenderedPageBreak/>
        <w:t>szövegösszetartó</w:t>
      </w:r>
      <w:r w:rsidRPr="001061C3">
        <w:rPr>
          <w:spacing w:val="-15"/>
          <w:sz w:val="24"/>
        </w:rPr>
        <w:t xml:space="preserve"> </w:t>
      </w:r>
      <w:r w:rsidRPr="001061C3">
        <w:rPr>
          <w:sz w:val="24"/>
        </w:rPr>
        <w:t>eszközök:</w:t>
      </w:r>
      <w:r w:rsidRPr="001061C3">
        <w:rPr>
          <w:spacing w:val="-15"/>
          <w:sz w:val="24"/>
        </w:rPr>
        <w:t xml:space="preserve"> </w:t>
      </w:r>
      <w:r w:rsidRPr="001061C3">
        <w:rPr>
          <w:sz w:val="24"/>
        </w:rPr>
        <w:t>mutató</w:t>
      </w:r>
      <w:r w:rsidRPr="001061C3">
        <w:rPr>
          <w:spacing w:val="-15"/>
          <w:sz w:val="24"/>
        </w:rPr>
        <w:t xml:space="preserve"> </w:t>
      </w:r>
      <w:r w:rsidRPr="001061C3">
        <w:rPr>
          <w:sz w:val="24"/>
        </w:rPr>
        <w:t>névmások</w:t>
      </w:r>
      <w:r w:rsidRPr="001061C3">
        <w:rPr>
          <w:spacing w:val="-15"/>
          <w:sz w:val="24"/>
        </w:rPr>
        <w:t xml:space="preserve"> </w:t>
      </w:r>
      <w:r w:rsidRPr="001061C3">
        <w:rPr>
          <w:sz w:val="24"/>
        </w:rPr>
        <w:t>(this,</w:t>
      </w:r>
      <w:r w:rsidRPr="001061C3">
        <w:rPr>
          <w:spacing w:val="-15"/>
          <w:sz w:val="24"/>
        </w:rPr>
        <w:t xml:space="preserve"> </w:t>
      </w:r>
      <w:r w:rsidRPr="001061C3">
        <w:rPr>
          <w:sz w:val="24"/>
        </w:rPr>
        <w:t>that,</w:t>
      </w:r>
      <w:r w:rsidRPr="001061C3">
        <w:rPr>
          <w:spacing w:val="-15"/>
          <w:sz w:val="24"/>
        </w:rPr>
        <w:t xml:space="preserve"> </w:t>
      </w:r>
      <w:r w:rsidRPr="001061C3">
        <w:rPr>
          <w:sz w:val="24"/>
        </w:rPr>
        <w:t>these,</w:t>
      </w:r>
      <w:r w:rsidRPr="001061C3">
        <w:rPr>
          <w:spacing w:val="-15"/>
          <w:sz w:val="24"/>
        </w:rPr>
        <w:t xml:space="preserve"> </w:t>
      </w:r>
      <w:r w:rsidRPr="001061C3">
        <w:rPr>
          <w:sz w:val="24"/>
        </w:rPr>
        <w:t>those);</w:t>
      </w:r>
      <w:r w:rsidRPr="001061C3">
        <w:rPr>
          <w:spacing w:val="-15"/>
          <w:sz w:val="24"/>
        </w:rPr>
        <w:t xml:space="preserve"> </w:t>
      </w:r>
      <w:r w:rsidRPr="001061C3">
        <w:rPr>
          <w:sz w:val="24"/>
        </w:rPr>
        <w:t>kötőszavak</w:t>
      </w:r>
      <w:r w:rsidRPr="001061C3">
        <w:rPr>
          <w:spacing w:val="-15"/>
          <w:sz w:val="24"/>
        </w:rPr>
        <w:t xml:space="preserve"> </w:t>
      </w:r>
      <w:r w:rsidRPr="001061C3">
        <w:rPr>
          <w:sz w:val="24"/>
        </w:rPr>
        <w:t>(and, or,</w:t>
      </w:r>
      <w:r w:rsidRPr="001061C3">
        <w:rPr>
          <w:spacing w:val="-15"/>
          <w:sz w:val="24"/>
        </w:rPr>
        <w:t xml:space="preserve"> </w:t>
      </w:r>
      <w:r w:rsidRPr="001061C3">
        <w:rPr>
          <w:sz w:val="24"/>
        </w:rPr>
        <w:t>but,</w:t>
      </w:r>
      <w:r w:rsidRPr="001061C3">
        <w:rPr>
          <w:spacing w:val="-15"/>
          <w:sz w:val="24"/>
        </w:rPr>
        <w:t xml:space="preserve"> </w:t>
      </w:r>
      <w:r w:rsidRPr="001061C3">
        <w:rPr>
          <w:sz w:val="24"/>
        </w:rPr>
        <w:t>because),</w:t>
      </w:r>
      <w:r w:rsidRPr="001061C3">
        <w:rPr>
          <w:spacing w:val="-15"/>
          <w:sz w:val="24"/>
        </w:rPr>
        <w:t xml:space="preserve"> </w:t>
      </w:r>
      <w:r w:rsidRPr="001061C3">
        <w:rPr>
          <w:sz w:val="24"/>
        </w:rPr>
        <w:t>személyes</w:t>
      </w:r>
      <w:r w:rsidRPr="001061C3">
        <w:rPr>
          <w:spacing w:val="-15"/>
          <w:sz w:val="24"/>
        </w:rPr>
        <w:t xml:space="preserve"> </w:t>
      </w:r>
      <w:r w:rsidRPr="001061C3">
        <w:rPr>
          <w:sz w:val="24"/>
        </w:rPr>
        <w:t>névmások;</w:t>
      </w:r>
      <w:r w:rsidRPr="001061C3">
        <w:rPr>
          <w:spacing w:val="-15"/>
          <w:sz w:val="24"/>
        </w:rPr>
        <w:t xml:space="preserve"> </w:t>
      </w:r>
      <w:r w:rsidRPr="001061C3">
        <w:rPr>
          <w:sz w:val="24"/>
        </w:rPr>
        <w:t>’some/any’;</w:t>
      </w:r>
      <w:r w:rsidRPr="001061C3">
        <w:rPr>
          <w:spacing w:val="-15"/>
          <w:sz w:val="24"/>
        </w:rPr>
        <w:t xml:space="preserve"> </w:t>
      </w:r>
      <w:r w:rsidRPr="001061C3">
        <w:rPr>
          <w:sz w:val="24"/>
        </w:rPr>
        <w:t>határozatlan</w:t>
      </w:r>
      <w:r w:rsidRPr="001061C3">
        <w:rPr>
          <w:spacing w:val="-15"/>
          <w:sz w:val="24"/>
        </w:rPr>
        <w:t xml:space="preserve"> </w:t>
      </w:r>
      <w:r w:rsidRPr="001061C3">
        <w:rPr>
          <w:sz w:val="24"/>
        </w:rPr>
        <w:t>névmások</w:t>
      </w:r>
      <w:r w:rsidRPr="001061C3">
        <w:rPr>
          <w:spacing w:val="-15"/>
          <w:sz w:val="24"/>
        </w:rPr>
        <w:t xml:space="preserve"> </w:t>
      </w:r>
      <w:r w:rsidRPr="001061C3">
        <w:rPr>
          <w:sz w:val="24"/>
        </w:rPr>
        <w:t>(somebody, anybody, nobody, everybody); további kötőszavak (e.g. however)</w:t>
      </w:r>
    </w:p>
    <w:p w14:paraId="52916684" w14:textId="77777777" w:rsidR="00190AD0" w:rsidRPr="001061C3" w:rsidRDefault="00190AD0" w:rsidP="00190AD0">
      <w:pPr>
        <w:pStyle w:val="Listaszerbekezds"/>
        <w:widowControl w:val="0"/>
        <w:numPr>
          <w:ilvl w:val="3"/>
          <w:numId w:val="61"/>
        </w:numPr>
        <w:tabs>
          <w:tab w:val="left" w:pos="1196"/>
        </w:tabs>
        <w:autoSpaceDE w:val="0"/>
        <w:autoSpaceDN w:val="0"/>
        <w:spacing w:before="3" w:after="0" w:line="264" w:lineRule="auto"/>
        <w:ind w:right="540"/>
        <w:contextualSpacing w:val="0"/>
        <w:jc w:val="both"/>
        <w:rPr>
          <w:sz w:val="24"/>
        </w:rPr>
      </w:pPr>
      <w:r w:rsidRPr="001061C3">
        <w:rPr>
          <w:sz w:val="24"/>
        </w:rPr>
        <w:t>birtoklás</w:t>
      </w:r>
      <w:r w:rsidRPr="001061C3">
        <w:rPr>
          <w:spacing w:val="-12"/>
          <w:sz w:val="24"/>
        </w:rPr>
        <w:t xml:space="preserve"> </w:t>
      </w:r>
      <w:r w:rsidRPr="001061C3">
        <w:rPr>
          <w:sz w:val="24"/>
        </w:rPr>
        <w:t>kifejezése</w:t>
      </w:r>
      <w:r w:rsidRPr="001061C3">
        <w:rPr>
          <w:spacing w:val="-11"/>
          <w:sz w:val="24"/>
        </w:rPr>
        <w:t xml:space="preserve"> </w:t>
      </w:r>
      <w:r w:rsidRPr="001061C3">
        <w:rPr>
          <w:sz w:val="24"/>
        </w:rPr>
        <w:t>múlt</w:t>
      </w:r>
      <w:r w:rsidRPr="001061C3">
        <w:rPr>
          <w:spacing w:val="-12"/>
          <w:sz w:val="24"/>
        </w:rPr>
        <w:t xml:space="preserve"> </w:t>
      </w:r>
      <w:r w:rsidRPr="001061C3">
        <w:rPr>
          <w:sz w:val="24"/>
        </w:rPr>
        <w:t>időben</w:t>
      </w:r>
      <w:r w:rsidRPr="001061C3">
        <w:rPr>
          <w:spacing w:val="-13"/>
          <w:sz w:val="24"/>
        </w:rPr>
        <w:t xml:space="preserve"> </w:t>
      </w:r>
      <w:r w:rsidRPr="001061C3">
        <w:rPr>
          <w:sz w:val="24"/>
        </w:rPr>
        <w:t>(I</w:t>
      </w:r>
      <w:r w:rsidRPr="001061C3">
        <w:rPr>
          <w:spacing w:val="-13"/>
          <w:sz w:val="24"/>
        </w:rPr>
        <w:t xml:space="preserve"> </w:t>
      </w:r>
      <w:r w:rsidRPr="001061C3">
        <w:rPr>
          <w:sz w:val="24"/>
        </w:rPr>
        <w:t>didn’t</w:t>
      </w:r>
      <w:r w:rsidRPr="001061C3">
        <w:rPr>
          <w:spacing w:val="-12"/>
          <w:sz w:val="24"/>
        </w:rPr>
        <w:t xml:space="preserve"> </w:t>
      </w:r>
      <w:r w:rsidRPr="001061C3">
        <w:rPr>
          <w:sz w:val="24"/>
        </w:rPr>
        <w:t>have</w:t>
      </w:r>
      <w:r w:rsidRPr="001061C3">
        <w:rPr>
          <w:spacing w:val="-13"/>
          <w:sz w:val="24"/>
        </w:rPr>
        <w:t xml:space="preserve"> </w:t>
      </w:r>
      <w:r w:rsidRPr="001061C3">
        <w:rPr>
          <w:sz w:val="24"/>
        </w:rPr>
        <w:t>many</w:t>
      </w:r>
      <w:r w:rsidRPr="001061C3">
        <w:rPr>
          <w:spacing w:val="-14"/>
          <w:sz w:val="24"/>
        </w:rPr>
        <w:t xml:space="preserve"> </w:t>
      </w:r>
      <w:r w:rsidRPr="001061C3">
        <w:rPr>
          <w:sz w:val="24"/>
        </w:rPr>
        <w:t>friends</w:t>
      </w:r>
      <w:r w:rsidRPr="001061C3">
        <w:rPr>
          <w:spacing w:val="-10"/>
          <w:sz w:val="24"/>
        </w:rPr>
        <w:t xml:space="preserve"> </w:t>
      </w:r>
      <w:r w:rsidRPr="001061C3">
        <w:rPr>
          <w:sz w:val="24"/>
        </w:rPr>
        <w:t>at</w:t>
      </w:r>
      <w:r w:rsidRPr="001061C3">
        <w:rPr>
          <w:spacing w:val="-12"/>
          <w:sz w:val="24"/>
        </w:rPr>
        <w:t xml:space="preserve"> </w:t>
      </w:r>
      <w:r w:rsidRPr="001061C3">
        <w:rPr>
          <w:sz w:val="24"/>
        </w:rPr>
        <w:t>school.);</w:t>
      </w:r>
      <w:r w:rsidRPr="001061C3">
        <w:rPr>
          <w:spacing w:val="-10"/>
          <w:sz w:val="24"/>
        </w:rPr>
        <w:t xml:space="preserve"> </w:t>
      </w:r>
      <w:r w:rsidRPr="001061C3">
        <w:rPr>
          <w:sz w:val="24"/>
        </w:rPr>
        <w:t>jövő</w:t>
      </w:r>
      <w:r w:rsidRPr="001061C3">
        <w:rPr>
          <w:spacing w:val="-12"/>
          <w:sz w:val="24"/>
        </w:rPr>
        <w:t xml:space="preserve"> </w:t>
      </w:r>
      <w:r w:rsidRPr="001061C3">
        <w:rPr>
          <w:sz w:val="24"/>
        </w:rPr>
        <w:t>időben</w:t>
      </w:r>
      <w:r w:rsidRPr="001061C3">
        <w:rPr>
          <w:spacing w:val="-13"/>
          <w:sz w:val="24"/>
        </w:rPr>
        <w:t xml:space="preserve"> </w:t>
      </w:r>
      <w:r w:rsidRPr="001061C3">
        <w:rPr>
          <w:sz w:val="24"/>
        </w:rPr>
        <w:t>(At the age of 25 I will have a car.); genitive ’s’ (Joe’s brother…, Whose…?)</w:t>
      </w:r>
    </w:p>
    <w:p w14:paraId="2F16C1C7" w14:textId="77777777" w:rsidR="00190AD0" w:rsidRPr="001061C3" w:rsidRDefault="00190AD0" w:rsidP="00190AD0">
      <w:pPr>
        <w:pStyle w:val="Listaszerbekezds"/>
        <w:widowControl w:val="0"/>
        <w:numPr>
          <w:ilvl w:val="3"/>
          <w:numId w:val="61"/>
        </w:numPr>
        <w:tabs>
          <w:tab w:val="left" w:pos="1195"/>
        </w:tabs>
        <w:autoSpaceDE w:val="0"/>
        <w:autoSpaceDN w:val="0"/>
        <w:spacing w:before="12" w:after="0" w:line="240" w:lineRule="auto"/>
        <w:ind w:left="1195" w:hanging="359"/>
        <w:contextualSpacing w:val="0"/>
        <w:jc w:val="both"/>
        <w:rPr>
          <w:sz w:val="24"/>
        </w:rPr>
      </w:pPr>
      <w:r w:rsidRPr="001061C3">
        <w:rPr>
          <w:sz w:val="24"/>
        </w:rPr>
        <w:t>visszakérdezés:</w:t>
      </w:r>
      <w:r w:rsidRPr="001061C3">
        <w:rPr>
          <w:spacing w:val="-2"/>
          <w:sz w:val="24"/>
        </w:rPr>
        <w:t xml:space="preserve"> </w:t>
      </w:r>
      <w:r w:rsidRPr="001061C3">
        <w:rPr>
          <w:sz w:val="24"/>
        </w:rPr>
        <w:t>(She’s</w:t>
      </w:r>
      <w:r w:rsidRPr="001061C3">
        <w:rPr>
          <w:spacing w:val="-3"/>
          <w:sz w:val="24"/>
        </w:rPr>
        <w:t xml:space="preserve"> </w:t>
      </w:r>
      <w:r w:rsidRPr="001061C3">
        <w:rPr>
          <w:sz w:val="24"/>
        </w:rPr>
        <w:t>ill,</w:t>
      </w:r>
      <w:r w:rsidRPr="001061C3">
        <w:rPr>
          <w:spacing w:val="-1"/>
          <w:sz w:val="24"/>
        </w:rPr>
        <w:t xml:space="preserve"> </w:t>
      </w:r>
      <w:r w:rsidRPr="001061C3">
        <w:rPr>
          <w:sz w:val="24"/>
        </w:rPr>
        <w:t>isn’t</w:t>
      </w:r>
      <w:r w:rsidRPr="001061C3">
        <w:rPr>
          <w:spacing w:val="-2"/>
          <w:sz w:val="24"/>
        </w:rPr>
        <w:t xml:space="preserve"> </w:t>
      </w:r>
      <w:r w:rsidRPr="001061C3">
        <w:rPr>
          <w:sz w:val="24"/>
        </w:rPr>
        <w:t>she? She</w:t>
      </w:r>
      <w:r w:rsidRPr="001061C3">
        <w:rPr>
          <w:spacing w:val="-3"/>
          <w:sz w:val="24"/>
        </w:rPr>
        <w:t xml:space="preserve"> </w:t>
      </w:r>
      <w:r w:rsidRPr="001061C3">
        <w:rPr>
          <w:sz w:val="24"/>
        </w:rPr>
        <w:t>hasn’t</w:t>
      </w:r>
      <w:r w:rsidRPr="001061C3">
        <w:rPr>
          <w:spacing w:val="-1"/>
          <w:sz w:val="24"/>
        </w:rPr>
        <w:t xml:space="preserve"> </w:t>
      </w:r>
      <w:r w:rsidRPr="001061C3">
        <w:rPr>
          <w:sz w:val="24"/>
        </w:rPr>
        <w:t>met you</w:t>
      </w:r>
      <w:r w:rsidRPr="001061C3">
        <w:rPr>
          <w:spacing w:val="-1"/>
          <w:sz w:val="24"/>
        </w:rPr>
        <w:t xml:space="preserve"> </w:t>
      </w:r>
      <w:r w:rsidRPr="001061C3">
        <w:rPr>
          <w:sz w:val="24"/>
        </w:rPr>
        <w:t>before,</w:t>
      </w:r>
      <w:r w:rsidRPr="001061C3">
        <w:rPr>
          <w:spacing w:val="-2"/>
          <w:sz w:val="24"/>
        </w:rPr>
        <w:t xml:space="preserve"> </w:t>
      </w:r>
      <w:r w:rsidRPr="001061C3">
        <w:rPr>
          <w:sz w:val="24"/>
        </w:rPr>
        <w:t>has</w:t>
      </w:r>
      <w:r w:rsidRPr="001061C3">
        <w:rPr>
          <w:spacing w:val="-2"/>
          <w:sz w:val="24"/>
        </w:rPr>
        <w:t xml:space="preserve"> she?).</w:t>
      </w:r>
    </w:p>
    <w:p w14:paraId="1714B162" w14:textId="77777777" w:rsidR="00190AD0" w:rsidRDefault="00190AD0" w:rsidP="00190AD0">
      <w:pPr>
        <w:pStyle w:val="Cmsor5"/>
        <w:spacing w:before="156"/>
        <w:rPr>
          <w:color w:val="auto"/>
        </w:rPr>
      </w:pPr>
    </w:p>
    <w:p w14:paraId="0FE5B806" w14:textId="77777777" w:rsidR="00190AD0" w:rsidRDefault="00190AD0" w:rsidP="00190AD0">
      <w:pPr>
        <w:pStyle w:val="Cmsor5"/>
        <w:rPr>
          <w:rFonts w:ascii="Cambria" w:hAnsi="Cambria"/>
          <w:color w:val="auto"/>
        </w:rPr>
      </w:pPr>
    </w:p>
    <w:p w14:paraId="7AD1733A" w14:textId="77777777" w:rsidR="00190AD0" w:rsidRPr="00944677" w:rsidRDefault="00190AD0" w:rsidP="00190AD0">
      <w:pPr>
        <w:pStyle w:val="Cmsor5"/>
        <w:rPr>
          <w:rFonts w:ascii="Cambria" w:hAnsi="Cambria"/>
          <w:b w:val="0"/>
          <w:bCs/>
          <w:color w:val="auto"/>
        </w:rPr>
      </w:pPr>
      <w:r w:rsidRPr="00944677">
        <w:rPr>
          <w:rFonts w:ascii="Cambria" w:hAnsi="Cambria"/>
          <w:bCs/>
          <w:color w:val="auto"/>
        </w:rPr>
        <w:t>T</w:t>
      </w:r>
      <w:r w:rsidRPr="00944677">
        <w:rPr>
          <w:rFonts w:ascii="Cambria" w:hAnsi="Cambria"/>
          <w:bCs/>
          <w:color w:val="auto"/>
          <w:sz w:val="18"/>
        </w:rPr>
        <w:t>ÉMAKÖR</w:t>
      </w:r>
      <w:r w:rsidRPr="00944677">
        <w:rPr>
          <w:rFonts w:ascii="Cambria" w:hAnsi="Cambria"/>
          <w:bCs/>
          <w:color w:val="auto"/>
        </w:rPr>
        <w:t>:</w:t>
      </w:r>
      <w:r w:rsidRPr="00944677">
        <w:rPr>
          <w:rFonts w:ascii="Cambria" w:hAnsi="Cambria"/>
          <w:bCs/>
          <w:color w:val="auto"/>
          <w:spacing w:val="-5"/>
        </w:rPr>
        <w:t xml:space="preserve"> </w:t>
      </w:r>
      <w:r w:rsidRPr="00944677">
        <w:rPr>
          <w:rFonts w:ascii="Cambria" w:hAnsi="Cambria"/>
          <w:bCs/>
          <w:color w:val="auto"/>
        </w:rPr>
        <w:t>Personal</w:t>
      </w:r>
      <w:r w:rsidRPr="00944677">
        <w:rPr>
          <w:rFonts w:ascii="Cambria" w:hAnsi="Cambria"/>
          <w:bCs/>
          <w:color w:val="auto"/>
          <w:spacing w:val="-4"/>
        </w:rPr>
        <w:t xml:space="preserve"> </w:t>
      </w:r>
      <w:r w:rsidRPr="00944677">
        <w:rPr>
          <w:rFonts w:ascii="Cambria" w:hAnsi="Cambria"/>
          <w:bCs/>
          <w:color w:val="auto"/>
        </w:rPr>
        <w:t>topics:</w:t>
      </w:r>
      <w:r w:rsidRPr="00944677">
        <w:rPr>
          <w:rFonts w:ascii="Cambria" w:hAnsi="Cambria"/>
          <w:bCs/>
          <w:color w:val="auto"/>
          <w:spacing w:val="-3"/>
        </w:rPr>
        <w:t xml:space="preserve"> </w:t>
      </w:r>
      <w:r w:rsidRPr="00944677">
        <w:rPr>
          <w:rFonts w:ascii="Cambria" w:hAnsi="Cambria"/>
          <w:bCs/>
          <w:color w:val="auto"/>
        </w:rPr>
        <w:t>family</w:t>
      </w:r>
      <w:r w:rsidRPr="00944677">
        <w:rPr>
          <w:rFonts w:ascii="Cambria" w:hAnsi="Cambria"/>
          <w:bCs/>
          <w:color w:val="auto"/>
          <w:spacing w:val="-3"/>
        </w:rPr>
        <w:t xml:space="preserve"> </w:t>
      </w:r>
      <w:r w:rsidRPr="00944677">
        <w:rPr>
          <w:rFonts w:ascii="Cambria" w:hAnsi="Cambria"/>
          <w:bCs/>
          <w:color w:val="auto"/>
        </w:rPr>
        <w:t>relations,</w:t>
      </w:r>
      <w:r w:rsidRPr="00944677">
        <w:rPr>
          <w:rFonts w:ascii="Cambria" w:hAnsi="Cambria"/>
          <w:bCs/>
          <w:color w:val="auto"/>
          <w:spacing w:val="-4"/>
        </w:rPr>
        <w:t xml:space="preserve"> </w:t>
      </w:r>
      <w:r w:rsidRPr="00944677">
        <w:rPr>
          <w:rFonts w:ascii="Cambria" w:hAnsi="Cambria"/>
          <w:bCs/>
          <w:color w:val="auto"/>
        </w:rPr>
        <w:t>lifestyle,</w:t>
      </w:r>
      <w:r w:rsidRPr="00944677">
        <w:rPr>
          <w:rFonts w:ascii="Cambria" w:hAnsi="Cambria"/>
          <w:bCs/>
          <w:color w:val="auto"/>
          <w:spacing w:val="-5"/>
        </w:rPr>
        <w:t xml:space="preserve"> </w:t>
      </w:r>
      <w:r w:rsidRPr="00944677">
        <w:rPr>
          <w:rFonts w:ascii="Cambria" w:hAnsi="Cambria"/>
          <w:bCs/>
          <w:color w:val="auto"/>
        </w:rPr>
        <w:t>people</w:t>
      </w:r>
      <w:r w:rsidRPr="00944677">
        <w:rPr>
          <w:rFonts w:ascii="Cambria" w:hAnsi="Cambria"/>
          <w:bCs/>
          <w:color w:val="auto"/>
          <w:spacing w:val="-5"/>
        </w:rPr>
        <w:t xml:space="preserve"> </w:t>
      </w:r>
      <w:r w:rsidRPr="00944677">
        <w:rPr>
          <w:rFonts w:ascii="Cambria" w:hAnsi="Cambria"/>
          <w:bCs/>
          <w:color w:val="auto"/>
        </w:rPr>
        <w:t>and</w:t>
      </w:r>
      <w:r w:rsidRPr="00944677">
        <w:rPr>
          <w:rFonts w:ascii="Cambria" w:hAnsi="Cambria"/>
          <w:bCs/>
          <w:color w:val="auto"/>
          <w:spacing w:val="-3"/>
        </w:rPr>
        <w:t xml:space="preserve"> </w:t>
      </w:r>
      <w:r w:rsidRPr="00944677">
        <w:rPr>
          <w:rFonts w:ascii="Cambria" w:hAnsi="Cambria"/>
          <w:bCs/>
          <w:color w:val="auto"/>
          <w:spacing w:val="-2"/>
        </w:rPr>
        <w:t>society</w:t>
      </w:r>
    </w:p>
    <w:p w14:paraId="503E68FD" w14:textId="77777777" w:rsidR="00190AD0" w:rsidRPr="001061C3" w:rsidRDefault="00190AD0" w:rsidP="00190AD0">
      <w:pPr>
        <w:spacing w:before="163" w:line="255"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054E8190" w14:textId="77777777" w:rsidR="00190AD0" w:rsidRPr="001061C3" w:rsidRDefault="00190AD0" w:rsidP="00190AD0">
      <w:pPr>
        <w:pStyle w:val="Listaszerbekezds"/>
        <w:widowControl w:val="0"/>
        <w:numPr>
          <w:ilvl w:val="0"/>
          <w:numId w:val="60"/>
        </w:numPr>
        <w:tabs>
          <w:tab w:val="left" w:pos="1196"/>
          <w:tab w:val="left" w:pos="1570"/>
          <w:tab w:val="left" w:pos="2741"/>
          <w:tab w:val="left" w:pos="3772"/>
          <w:tab w:val="left" w:pos="5197"/>
          <w:tab w:val="left" w:pos="6401"/>
          <w:tab w:val="left" w:pos="7428"/>
          <w:tab w:val="left" w:pos="8441"/>
        </w:tabs>
        <w:autoSpaceDE w:val="0"/>
        <w:autoSpaceDN w:val="0"/>
        <w:spacing w:after="0" w:line="273" w:lineRule="auto"/>
        <w:ind w:right="539"/>
        <w:contextualSpacing w:val="0"/>
        <w:rPr>
          <w:sz w:val="24"/>
        </w:rPr>
      </w:pPr>
      <w:r w:rsidRPr="001061C3">
        <w:rPr>
          <w:spacing w:val="-10"/>
          <w:sz w:val="24"/>
        </w:rPr>
        <w:t>A</w:t>
      </w:r>
      <w:r w:rsidRPr="001061C3">
        <w:rPr>
          <w:sz w:val="24"/>
        </w:rPr>
        <w:tab/>
      </w:r>
      <w:r w:rsidRPr="001061C3">
        <w:rPr>
          <w:spacing w:val="-2"/>
          <w:sz w:val="24"/>
        </w:rPr>
        <w:t>témakörre</w:t>
      </w:r>
      <w:r w:rsidRPr="001061C3">
        <w:rPr>
          <w:sz w:val="24"/>
        </w:rPr>
        <w:tab/>
      </w:r>
      <w:r w:rsidRPr="001061C3">
        <w:rPr>
          <w:spacing w:val="-2"/>
          <w:sz w:val="24"/>
        </w:rPr>
        <w:t>jellemző</w:t>
      </w:r>
      <w:r w:rsidRPr="001061C3">
        <w:rPr>
          <w:sz w:val="24"/>
        </w:rPr>
        <w:tab/>
      </w:r>
      <w:r w:rsidRPr="001061C3">
        <w:rPr>
          <w:spacing w:val="-2"/>
          <w:sz w:val="24"/>
        </w:rPr>
        <w:t>résztvevőkre</w:t>
      </w:r>
      <w:r w:rsidRPr="001061C3">
        <w:rPr>
          <w:sz w:val="24"/>
        </w:rPr>
        <w:tab/>
      </w:r>
      <w:r w:rsidRPr="001061C3">
        <w:rPr>
          <w:spacing w:val="-2"/>
          <w:sz w:val="24"/>
        </w:rPr>
        <w:t>vonatkozó</w:t>
      </w:r>
      <w:r w:rsidRPr="001061C3">
        <w:rPr>
          <w:sz w:val="24"/>
        </w:rPr>
        <w:tab/>
      </w:r>
      <w:r w:rsidRPr="001061C3">
        <w:rPr>
          <w:spacing w:val="-2"/>
          <w:sz w:val="24"/>
        </w:rPr>
        <w:t>szókincs</w:t>
      </w:r>
      <w:r w:rsidRPr="001061C3">
        <w:rPr>
          <w:sz w:val="24"/>
        </w:rPr>
        <w:tab/>
      </w:r>
      <w:r w:rsidRPr="001061C3">
        <w:rPr>
          <w:spacing w:val="-2"/>
          <w:sz w:val="24"/>
        </w:rPr>
        <w:t>ismerete</w:t>
      </w:r>
      <w:r w:rsidRPr="001061C3">
        <w:rPr>
          <w:sz w:val="24"/>
        </w:rPr>
        <w:tab/>
      </w:r>
      <w:r w:rsidRPr="001061C3">
        <w:rPr>
          <w:spacing w:val="-2"/>
          <w:sz w:val="24"/>
        </w:rPr>
        <w:t xml:space="preserve">célnyelven: </w:t>
      </w:r>
      <w:r w:rsidRPr="001061C3">
        <w:rPr>
          <w:sz w:val="24"/>
        </w:rPr>
        <w:t>acquaintances, family relations, friends, famous people</w:t>
      </w:r>
    </w:p>
    <w:p w14:paraId="2FCD2803"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1540"/>
        <w:contextualSpacing w:val="0"/>
        <w:rPr>
          <w:sz w:val="24"/>
        </w:rPr>
      </w:pPr>
      <w:r w:rsidRPr="001061C3">
        <w:rPr>
          <w:sz w:val="24"/>
        </w:rPr>
        <w:t>A</w:t>
      </w:r>
      <w:r w:rsidRPr="001061C3">
        <w:rPr>
          <w:spacing w:val="-6"/>
          <w:sz w:val="24"/>
        </w:rPr>
        <w:t xml:space="preserve"> </w:t>
      </w:r>
      <w:r w:rsidRPr="001061C3">
        <w:rPr>
          <w:sz w:val="24"/>
        </w:rPr>
        <w:t>témakörre</w:t>
      </w:r>
      <w:r w:rsidRPr="001061C3">
        <w:rPr>
          <w:spacing w:val="-6"/>
          <w:sz w:val="24"/>
        </w:rPr>
        <w:t xml:space="preserve"> </w:t>
      </w:r>
      <w:r w:rsidRPr="001061C3">
        <w:rPr>
          <w:sz w:val="24"/>
        </w:rPr>
        <w:t>jellemző</w:t>
      </w:r>
      <w:r w:rsidRPr="001061C3">
        <w:rPr>
          <w:spacing w:val="-5"/>
          <w:sz w:val="24"/>
        </w:rPr>
        <w:t xml:space="preserve"> </w:t>
      </w:r>
      <w:r w:rsidRPr="001061C3">
        <w:rPr>
          <w:sz w:val="24"/>
        </w:rPr>
        <w:t>helyszínekre</w:t>
      </w:r>
      <w:r w:rsidRPr="001061C3">
        <w:rPr>
          <w:spacing w:val="-7"/>
          <w:sz w:val="24"/>
        </w:rPr>
        <w:t xml:space="preserve"> </w:t>
      </w:r>
      <w:r w:rsidRPr="001061C3">
        <w:rPr>
          <w:sz w:val="24"/>
        </w:rPr>
        <w:t>vonatkozó</w:t>
      </w:r>
      <w:r w:rsidRPr="001061C3">
        <w:rPr>
          <w:spacing w:val="-5"/>
          <w:sz w:val="24"/>
        </w:rPr>
        <w:t xml:space="preserve"> </w:t>
      </w:r>
      <w:r w:rsidRPr="001061C3">
        <w:rPr>
          <w:sz w:val="24"/>
        </w:rPr>
        <w:t>szókincs</w:t>
      </w:r>
      <w:r w:rsidRPr="001061C3">
        <w:rPr>
          <w:spacing w:val="-6"/>
          <w:sz w:val="24"/>
        </w:rPr>
        <w:t xml:space="preserve"> </w:t>
      </w:r>
      <w:r w:rsidRPr="001061C3">
        <w:rPr>
          <w:sz w:val="24"/>
        </w:rPr>
        <w:t>ismerete</w:t>
      </w:r>
      <w:r w:rsidRPr="001061C3">
        <w:rPr>
          <w:spacing w:val="-5"/>
          <w:sz w:val="24"/>
        </w:rPr>
        <w:t xml:space="preserve"> </w:t>
      </w:r>
      <w:r w:rsidRPr="001061C3">
        <w:rPr>
          <w:sz w:val="24"/>
        </w:rPr>
        <w:t>célnyelven: immediate and wider environment, places to spend freetime</w:t>
      </w:r>
    </w:p>
    <w:p w14:paraId="6C84C57E"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708"/>
        <w:contextualSpacing w:val="0"/>
        <w:rPr>
          <w:sz w:val="24"/>
        </w:rPr>
      </w:pPr>
      <w:r w:rsidRPr="001061C3">
        <w:rPr>
          <w:sz w:val="24"/>
        </w:rPr>
        <w:t>A</w:t>
      </w:r>
      <w:r w:rsidRPr="001061C3">
        <w:rPr>
          <w:spacing w:val="-5"/>
          <w:sz w:val="24"/>
        </w:rPr>
        <w:t xml:space="preserve"> </w:t>
      </w:r>
      <w:r w:rsidRPr="001061C3">
        <w:rPr>
          <w:sz w:val="24"/>
        </w:rPr>
        <w:t>témakörre</w:t>
      </w:r>
      <w:r w:rsidRPr="001061C3">
        <w:rPr>
          <w:spacing w:val="-5"/>
          <w:sz w:val="24"/>
        </w:rPr>
        <w:t xml:space="preserve"> </w:t>
      </w:r>
      <w:r w:rsidRPr="001061C3">
        <w:rPr>
          <w:sz w:val="24"/>
        </w:rPr>
        <w:t>jellemző</w:t>
      </w:r>
      <w:r w:rsidRPr="001061C3">
        <w:rPr>
          <w:spacing w:val="-4"/>
          <w:sz w:val="24"/>
        </w:rPr>
        <w:t xml:space="preserve"> </w:t>
      </w:r>
      <w:r w:rsidRPr="001061C3">
        <w:rPr>
          <w:sz w:val="24"/>
        </w:rPr>
        <w:t>tárgyakra</w:t>
      </w:r>
      <w:r w:rsidRPr="001061C3">
        <w:rPr>
          <w:spacing w:val="-5"/>
          <w:sz w:val="24"/>
        </w:rPr>
        <w:t xml:space="preserve"> </w:t>
      </w:r>
      <w:r w:rsidRPr="001061C3">
        <w:rPr>
          <w:sz w:val="24"/>
        </w:rPr>
        <w:t>vonatkozó</w:t>
      </w:r>
      <w:r w:rsidRPr="001061C3">
        <w:rPr>
          <w:spacing w:val="-4"/>
          <w:sz w:val="24"/>
        </w:rPr>
        <w:t xml:space="preserve"> </w:t>
      </w:r>
      <w:r w:rsidRPr="001061C3">
        <w:rPr>
          <w:sz w:val="24"/>
        </w:rPr>
        <w:t>szókincs</w:t>
      </w:r>
      <w:r w:rsidRPr="001061C3">
        <w:rPr>
          <w:spacing w:val="-5"/>
          <w:sz w:val="24"/>
        </w:rPr>
        <w:t xml:space="preserve"> </w:t>
      </w:r>
      <w:r w:rsidRPr="001061C3">
        <w:rPr>
          <w:sz w:val="24"/>
        </w:rPr>
        <w:t>ismerete</w:t>
      </w:r>
      <w:r w:rsidRPr="001061C3">
        <w:rPr>
          <w:spacing w:val="-4"/>
          <w:sz w:val="24"/>
        </w:rPr>
        <w:t xml:space="preserve"> </w:t>
      </w:r>
      <w:r w:rsidRPr="001061C3">
        <w:rPr>
          <w:sz w:val="24"/>
        </w:rPr>
        <w:t>célnyelven:</w:t>
      </w:r>
      <w:r w:rsidRPr="001061C3">
        <w:rPr>
          <w:spacing w:val="-4"/>
          <w:sz w:val="24"/>
        </w:rPr>
        <w:t xml:space="preserve"> </w:t>
      </w:r>
      <w:r w:rsidRPr="001061C3">
        <w:rPr>
          <w:sz w:val="24"/>
        </w:rPr>
        <w:t>parts</w:t>
      </w:r>
      <w:r w:rsidRPr="001061C3">
        <w:rPr>
          <w:spacing w:val="-5"/>
          <w:sz w:val="24"/>
        </w:rPr>
        <w:t xml:space="preserve"> </w:t>
      </w:r>
      <w:r w:rsidRPr="001061C3">
        <w:rPr>
          <w:sz w:val="24"/>
        </w:rPr>
        <w:t>of</w:t>
      </w:r>
      <w:r w:rsidRPr="001061C3">
        <w:rPr>
          <w:spacing w:val="-5"/>
          <w:sz w:val="24"/>
        </w:rPr>
        <w:t xml:space="preserve"> </w:t>
      </w:r>
      <w:r w:rsidRPr="001061C3">
        <w:rPr>
          <w:sz w:val="24"/>
        </w:rPr>
        <w:t>the house/flat, furnishings, appliances, clothes and accessories</w:t>
      </w:r>
    </w:p>
    <w:p w14:paraId="3C995AC6" w14:textId="77777777" w:rsidR="00190AD0" w:rsidRPr="001061C3" w:rsidRDefault="00190AD0" w:rsidP="00190AD0">
      <w:pPr>
        <w:pStyle w:val="Listaszerbekezds"/>
        <w:widowControl w:val="0"/>
        <w:numPr>
          <w:ilvl w:val="0"/>
          <w:numId w:val="60"/>
        </w:numPr>
        <w:tabs>
          <w:tab w:val="left" w:pos="1196"/>
        </w:tabs>
        <w:autoSpaceDE w:val="0"/>
        <w:autoSpaceDN w:val="0"/>
        <w:spacing w:before="3" w:after="0" w:line="273" w:lineRule="auto"/>
        <w:ind w:right="539"/>
        <w:contextualSpacing w:val="0"/>
        <w:rPr>
          <w:sz w:val="24"/>
        </w:rPr>
      </w:pPr>
      <w:r w:rsidRPr="001061C3">
        <w:rPr>
          <w:sz w:val="24"/>
        </w:rPr>
        <w:t>A</w:t>
      </w:r>
      <w:r w:rsidRPr="001061C3">
        <w:rPr>
          <w:spacing w:val="-2"/>
          <w:sz w:val="24"/>
        </w:rPr>
        <w:t xml:space="preserve"> </w:t>
      </w:r>
      <w:r w:rsidRPr="001061C3">
        <w:rPr>
          <w:sz w:val="24"/>
        </w:rPr>
        <w:t>témakörre</w:t>
      </w:r>
      <w:r w:rsidRPr="001061C3">
        <w:rPr>
          <w:spacing w:val="-1"/>
          <w:sz w:val="24"/>
        </w:rPr>
        <w:t xml:space="preserve"> </w:t>
      </w:r>
      <w:r w:rsidRPr="001061C3">
        <w:rPr>
          <w:sz w:val="24"/>
        </w:rPr>
        <w:t>jellemző</w:t>
      </w:r>
      <w:r w:rsidRPr="001061C3">
        <w:rPr>
          <w:spacing w:val="-1"/>
          <w:sz w:val="24"/>
        </w:rPr>
        <w:t xml:space="preserve"> </w:t>
      </w:r>
      <w:r w:rsidRPr="001061C3">
        <w:rPr>
          <w:sz w:val="24"/>
        </w:rPr>
        <w:t>eseményekre</w:t>
      </w:r>
      <w:r w:rsidRPr="001061C3">
        <w:rPr>
          <w:spacing w:val="-2"/>
          <w:sz w:val="24"/>
        </w:rPr>
        <w:t xml:space="preserve"> </w:t>
      </w:r>
      <w:r w:rsidRPr="001061C3">
        <w:rPr>
          <w:sz w:val="24"/>
        </w:rPr>
        <w:t>vonatkozó</w:t>
      </w:r>
      <w:r w:rsidRPr="001061C3">
        <w:rPr>
          <w:spacing w:val="-1"/>
          <w:sz w:val="24"/>
        </w:rPr>
        <w:t xml:space="preserve"> </w:t>
      </w:r>
      <w:r w:rsidRPr="001061C3">
        <w:rPr>
          <w:sz w:val="24"/>
        </w:rPr>
        <w:t>szókincs</w:t>
      </w:r>
      <w:r w:rsidRPr="001061C3">
        <w:rPr>
          <w:spacing w:val="-2"/>
          <w:sz w:val="24"/>
        </w:rPr>
        <w:t xml:space="preserve"> </w:t>
      </w:r>
      <w:r w:rsidRPr="001061C3">
        <w:rPr>
          <w:sz w:val="24"/>
        </w:rPr>
        <w:t>ismerete célnyelven:</w:t>
      </w:r>
      <w:r w:rsidRPr="001061C3">
        <w:rPr>
          <w:spacing w:val="-1"/>
          <w:sz w:val="24"/>
        </w:rPr>
        <w:t xml:space="preserve"> </w:t>
      </w:r>
      <w:r w:rsidRPr="001061C3">
        <w:rPr>
          <w:sz w:val="24"/>
        </w:rPr>
        <w:t>holidays, school and family celebrations</w:t>
      </w:r>
    </w:p>
    <w:p w14:paraId="623C3C43" w14:textId="77777777" w:rsidR="00190AD0" w:rsidRPr="001061C3" w:rsidRDefault="00190AD0" w:rsidP="00190AD0">
      <w:pPr>
        <w:pStyle w:val="Listaszerbekezds"/>
        <w:widowControl w:val="0"/>
        <w:numPr>
          <w:ilvl w:val="0"/>
          <w:numId w:val="60"/>
        </w:numPr>
        <w:tabs>
          <w:tab w:val="left" w:pos="1196"/>
        </w:tabs>
        <w:autoSpaceDE w:val="0"/>
        <w:autoSpaceDN w:val="0"/>
        <w:spacing w:before="3" w:after="0" w:line="273" w:lineRule="auto"/>
        <w:ind w:right="539"/>
        <w:contextualSpacing w:val="0"/>
        <w:jc w:val="both"/>
        <w:rPr>
          <w:sz w:val="24"/>
        </w:rPr>
      </w:pPr>
      <w:r w:rsidRPr="001061C3">
        <w:rPr>
          <w:sz w:val="24"/>
        </w:rPr>
        <w:t xml:space="preserve">A témakörre jellemző tevékenységekre vonatkozó szókincs ismerete célnyelven: hobbies, freetime activities, healthy eating, keeping fit, going to the doctor’s, doing </w:t>
      </w:r>
      <w:r w:rsidRPr="001061C3">
        <w:rPr>
          <w:spacing w:val="-2"/>
          <w:sz w:val="24"/>
        </w:rPr>
        <w:t>chores</w:t>
      </w:r>
    </w:p>
    <w:p w14:paraId="3BE0CA7B" w14:textId="77777777" w:rsidR="00190AD0" w:rsidRPr="001061C3" w:rsidRDefault="00190AD0" w:rsidP="00190AD0">
      <w:pPr>
        <w:pStyle w:val="Listaszerbekezds"/>
        <w:widowControl w:val="0"/>
        <w:numPr>
          <w:ilvl w:val="0"/>
          <w:numId w:val="60"/>
        </w:numPr>
        <w:tabs>
          <w:tab w:val="left" w:pos="1196"/>
        </w:tabs>
        <w:autoSpaceDE w:val="0"/>
        <w:autoSpaceDN w:val="0"/>
        <w:spacing w:before="6" w:after="0" w:line="273" w:lineRule="auto"/>
        <w:ind w:right="534"/>
        <w:contextualSpacing w:val="0"/>
        <w:jc w:val="both"/>
        <w:rPr>
          <w:sz w:val="24"/>
        </w:rPr>
      </w:pPr>
      <w:r w:rsidRPr="001061C3">
        <w:rPr>
          <w:sz w:val="24"/>
        </w:rPr>
        <w:t>A témakörre jellemző fogalmakra vonatkozó szókincs ismerete célnyelven: extended family,</w:t>
      </w:r>
      <w:r w:rsidRPr="001061C3">
        <w:rPr>
          <w:spacing w:val="-15"/>
          <w:sz w:val="24"/>
        </w:rPr>
        <w:t xml:space="preserve"> </w:t>
      </w:r>
      <w:r w:rsidRPr="001061C3">
        <w:rPr>
          <w:sz w:val="24"/>
        </w:rPr>
        <w:t>social</w:t>
      </w:r>
      <w:r w:rsidRPr="001061C3">
        <w:rPr>
          <w:spacing w:val="-15"/>
          <w:sz w:val="24"/>
        </w:rPr>
        <w:t xml:space="preserve"> </w:t>
      </w:r>
      <w:r w:rsidRPr="001061C3">
        <w:rPr>
          <w:sz w:val="24"/>
        </w:rPr>
        <w:t>relations,</w:t>
      </w:r>
      <w:r w:rsidRPr="001061C3">
        <w:rPr>
          <w:spacing w:val="-15"/>
          <w:sz w:val="24"/>
        </w:rPr>
        <w:t xml:space="preserve"> </w:t>
      </w:r>
      <w:r w:rsidRPr="001061C3">
        <w:rPr>
          <w:sz w:val="24"/>
        </w:rPr>
        <w:t>clothes</w:t>
      </w:r>
      <w:r w:rsidRPr="001061C3">
        <w:rPr>
          <w:spacing w:val="-15"/>
          <w:sz w:val="24"/>
        </w:rPr>
        <w:t xml:space="preserve"> </w:t>
      </w:r>
      <w:r w:rsidRPr="001061C3">
        <w:rPr>
          <w:sz w:val="24"/>
        </w:rPr>
        <w:t>and</w:t>
      </w:r>
      <w:r w:rsidRPr="001061C3">
        <w:rPr>
          <w:spacing w:val="-13"/>
          <w:sz w:val="24"/>
        </w:rPr>
        <w:t xml:space="preserve"> </w:t>
      </w:r>
      <w:r w:rsidRPr="001061C3">
        <w:rPr>
          <w:sz w:val="24"/>
        </w:rPr>
        <w:t>fashion,</w:t>
      </w:r>
      <w:r w:rsidRPr="001061C3">
        <w:rPr>
          <w:spacing w:val="-15"/>
          <w:sz w:val="24"/>
        </w:rPr>
        <w:t xml:space="preserve"> </w:t>
      </w:r>
      <w:r w:rsidRPr="001061C3">
        <w:rPr>
          <w:sz w:val="24"/>
        </w:rPr>
        <w:t>relationships,</w:t>
      </w:r>
      <w:r w:rsidRPr="001061C3">
        <w:rPr>
          <w:spacing w:val="-15"/>
          <w:sz w:val="24"/>
        </w:rPr>
        <w:t xml:space="preserve"> </w:t>
      </w:r>
      <w:r w:rsidRPr="001061C3">
        <w:rPr>
          <w:sz w:val="24"/>
        </w:rPr>
        <w:t>common</w:t>
      </w:r>
      <w:r w:rsidRPr="001061C3">
        <w:rPr>
          <w:spacing w:val="-15"/>
          <w:sz w:val="24"/>
        </w:rPr>
        <w:t xml:space="preserve"> </w:t>
      </w:r>
      <w:r w:rsidRPr="001061C3">
        <w:rPr>
          <w:sz w:val="24"/>
        </w:rPr>
        <w:t>illnesses,</w:t>
      </w:r>
      <w:r w:rsidRPr="001061C3">
        <w:rPr>
          <w:spacing w:val="-15"/>
          <w:sz w:val="24"/>
        </w:rPr>
        <w:t xml:space="preserve"> </w:t>
      </w:r>
      <w:r w:rsidRPr="001061C3">
        <w:rPr>
          <w:sz w:val="24"/>
        </w:rPr>
        <w:t>traditional treatments, positive-negative characteristics</w:t>
      </w:r>
    </w:p>
    <w:p w14:paraId="39C498FD" w14:textId="77777777" w:rsidR="00190AD0" w:rsidRPr="001061C3" w:rsidRDefault="00190AD0" w:rsidP="00190AD0">
      <w:pPr>
        <w:spacing w:line="273" w:lineRule="auto"/>
        <w:jc w:val="both"/>
        <w:rPr>
          <w:sz w:val="24"/>
        </w:rPr>
        <w:sectPr w:rsidR="00190AD0" w:rsidRPr="001061C3" w:rsidSect="00190AD0">
          <w:pgSz w:w="11910" w:h="16840"/>
          <w:pgMar w:top="1440" w:right="1440" w:bottom="1440" w:left="1440" w:header="0" w:footer="1000" w:gutter="0"/>
          <w:cols w:space="708"/>
        </w:sectPr>
      </w:pPr>
    </w:p>
    <w:p w14:paraId="462E069D" w14:textId="77777777" w:rsidR="00190AD0" w:rsidRPr="001061C3" w:rsidRDefault="00190AD0" w:rsidP="00190AD0">
      <w:pPr>
        <w:pStyle w:val="Listaszerbekezds"/>
        <w:widowControl w:val="0"/>
        <w:numPr>
          <w:ilvl w:val="0"/>
          <w:numId w:val="60"/>
        </w:numPr>
        <w:tabs>
          <w:tab w:val="left" w:pos="1196"/>
        </w:tabs>
        <w:autoSpaceDE w:val="0"/>
        <w:autoSpaceDN w:val="0"/>
        <w:spacing w:before="72" w:after="0" w:line="240" w:lineRule="auto"/>
        <w:contextualSpacing w:val="0"/>
        <w:rPr>
          <w:sz w:val="24"/>
        </w:rPr>
      </w:pPr>
      <w:r w:rsidRPr="001061C3">
        <w:rPr>
          <w:sz w:val="24"/>
        </w:rPr>
        <w:t>Személyes</w:t>
      </w:r>
      <w:r w:rsidRPr="001061C3">
        <w:rPr>
          <w:spacing w:val="-4"/>
          <w:sz w:val="24"/>
        </w:rPr>
        <w:t xml:space="preserve"> </w:t>
      </w:r>
      <w:r w:rsidRPr="001061C3">
        <w:rPr>
          <w:sz w:val="24"/>
        </w:rPr>
        <w:t>élethez</w:t>
      </w:r>
      <w:r w:rsidRPr="001061C3">
        <w:rPr>
          <w:spacing w:val="-1"/>
          <w:sz w:val="24"/>
        </w:rPr>
        <w:t xml:space="preserve"> </w:t>
      </w:r>
      <w:r w:rsidRPr="001061C3">
        <w:rPr>
          <w:sz w:val="24"/>
        </w:rPr>
        <w:t>tartozó</w:t>
      </w:r>
      <w:r w:rsidRPr="001061C3">
        <w:rPr>
          <w:spacing w:val="-3"/>
          <w:sz w:val="24"/>
        </w:rPr>
        <w:t xml:space="preserve"> </w:t>
      </w:r>
      <w:r w:rsidRPr="001061C3">
        <w:rPr>
          <w:sz w:val="24"/>
        </w:rPr>
        <w:t>információk</w:t>
      </w:r>
      <w:r w:rsidRPr="001061C3">
        <w:rPr>
          <w:spacing w:val="-2"/>
          <w:sz w:val="24"/>
        </w:rPr>
        <w:t xml:space="preserve"> átadása</w:t>
      </w:r>
    </w:p>
    <w:p w14:paraId="6EC093AB" w14:textId="77777777" w:rsidR="00190AD0" w:rsidRPr="001061C3" w:rsidRDefault="00190AD0" w:rsidP="00190AD0">
      <w:pPr>
        <w:pStyle w:val="Listaszerbekezds"/>
        <w:widowControl w:val="0"/>
        <w:numPr>
          <w:ilvl w:val="0"/>
          <w:numId w:val="60"/>
        </w:numPr>
        <w:tabs>
          <w:tab w:val="left" w:pos="1196"/>
        </w:tabs>
        <w:autoSpaceDE w:val="0"/>
        <w:autoSpaceDN w:val="0"/>
        <w:spacing w:before="42" w:after="0" w:line="240" w:lineRule="auto"/>
        <w:contextualSpacing w:val="0"/>
        <w:rPr>
          <w:sz w:val="24"/>
        </w:rPr>
      </w:pPr>
      <w:r w:rsidRPr="001061C3">
        <w:rPr>
          <w:sz w:val="24"/>
        </w:rPr>
        <w:t>Életkornak</w:t>
      </w:r>
      <w:r w:rsidRPr="001061C3">
        <w:rPr>
          <w:spacing w:val="-4"/>
          <w:sz w:val="24"/>
        </w:rPr>
        <w:t xml:space="preserve"> </w:t>
      </w:r>
      <w:r w:rsidRPr="001061C3">
        <w:rPr>
          <w:sz w:val="24"/>
        </w:rPr>
        <w:t>és</w:t>
      </w:r>
      <w:r w:rsidRPr="001061C3">
        <w:rPr>
          <w:spacing w:val="-3"/>
          <w:sz w:val="24"/>
        </w:rPr>
        <w:t xml:space="preserve"> </w:t>
      </w:r>
      <w:r w:rsidRPr="001061C3">
        <w:rPr>
          <w:sz w:val="24"/>
        </w:rPr>
        <w:t>nyelvi</w:t>
      </w:r>
      <w:r w:rsidRPr="001061C3">
        <w:rPr>
          <w:spacing w:val="-2"/>
          <w:sz w:val="24"/>
        </w:rPr>
        <w:t xml:space="preserve"> </w:t>
      </w:r>
      <w:r w:rsidRPr="001061C3">
        <w:rPr>
          <w:sz w:val="24"/>
        </w:rPr>
        <w:t>szintnek</w:t>
      </w:r>
      <w:r w:rsidRPr="001061C3">
        <w:rPr>
          <w:spacing w:val="-2"/>
          <w:sz w:val="24"/>
        </w:rPr>
        <w:t xml:space="preserve"> </w:t>
      </w:r>
      <w:r w:rsidRPr="001061C3">
        <w:rPr>
          <w:sz w:val="24"/>
        </w:rPr>
        <w:t>megfelelő</w:t>
      </w:r>
      <w:r w:rsidRPr="001061C3">
        <w:rPr>
          <w:spacing w:val="-2"/>
          <w:sz w:val="24"/>
        </w:rPr>
        <w:t xml:space="preserve"> </w:t>
      </w:r>
      <w:r w:rsidRPr="001061C3">
        <w:rPr>
          <w:sz w:val="24"/>
        </w:rPr>
        <w:t>mindennapi</w:t>
      </w:r>
      <w:r w:rsidRPr="001061C3">
        <w:rPr>
          <w:spacing w:val="-2"/>
          <w:sz w:val="24"/>
        </w:rPr>
        <w:t xml:space="preserve"> </w:t>
      </w:r>
      <w:r w:rsidRPr="001061C3">
        <w:rPr>
          <w:sz w:val="24"/>
        </w:rPr>
        <w:t>nyelvi</w:t>
      </w:r>
      <w:r w:rsidRPr="001061C3">
        <w:rPr>
          <w:spacing w:val="-2"/>
          <w:sz w:val="24"/>
        </w:rPr>
        <w:t xml:space="preserve"> </w:t>
      </w:r>
      <w:r w:rsidRPr="001061C3">
        <w:rPr>
          <w:sz w:val="24"/>
        </w:rPr>
        <w:t>funkciók</w:t>
      </w:r>
      <w:r w:rsidRPr="001061C3">
        <w:rPr>
          <w:spacing w:val="-1"/>
          <w:sz w:val="24"/>
        </w:rPr>
        <w:t xml:space="preserve"> </w:t>
      </w:r>
      <w:r w:rsidRPr="001061C3">
        <w:rPr>
          <w:spacing w:val="-2"/>
          <w:sz w:val="24"/>
        </w:rPr>
        <w:t>használata</w:t>
      </w:r>
    </w:p>
    <w:p w14:paraId="6CEDF0C5" w14:textId="77777777" w:rsidR="00190AD0" w:rsidRPr="001061C3" w:rsidRDefault="00190AD0" w:rsidP="00190AD0">
      <w:pPr>
        <w:pStyle w:val="Listaszerbekezds"/>
        <w:widowControl w:val="0"/>
        <w:numPr>
          <w:ilvl w:val="0"/>
          <w:numId w:val="60"/>
        </w:numPr>
        <w:tabs>
          <w:tab w:val="left" w:pos="1196"/>
        </w:tabs>
        <w:autoSpaceDE w:val="0"/>
        <w:autoSpaceDN w:val="0"/>
        <w:spacing w:before="39" w:after="0" w:line="240" w:lineRule="auto"/>
        <w:contextualSpacing w:val="0"/>
        <w:rPr>
          <w:sz w:val="24"/>
        </w:rPr>
      </w:pPr>
      <w:r w:rsidRPr="001061C3">
        <w:rPr>
          <w:sz w:val="24"/>
        </w:rPr>
        <w:t>Interakció</w:t>
      </w:r>
      <w:r w:rsidRPr="001061C3">
        <w:rPr>
          <w:spacing w:val="-3"/>
          <w:sz w:val="24"/>
        </w:rPr>
        <w:t xml:space="preserve"> </w:t>
      </w:r>
      <w:r w:rsidRPr="001061C3">
        <w:rPr>
          <w:sz w:val="24"/>
        </w:rPr>
        <w:t>a</w:t>
      </w:r>
      <w:r w:rsidRPr="001061C3">
        <w:rPr>
          <w:spacing w:val="-2"/>
          <w:sz w:val="24"/>
        </w:rPr>
        <w:t xml:space="preserve"> </w:t>
      </w:r>
      <w:r w:rsidRPr="001061C3">
        <w:rPr>
          <w:sz w:val="24"/>
        </w:rPr>
        <w:t>személyes</w:t>
      </w:r>
      <w:r w:rsidRPr="001061C3">
        <w:rPr>
          <w:spacing w:val="-2"/>
          <w:sz w:val="24"/>
        </w:rPr>
        <w:t xml:space="preserve"> tématartományban.</w:t>
      </w:r>
    </w:p>
    <w:p w14:paraId="7F3A93E6" w14:textId="77777777" w:rsidR="00190AD0" w:rsidRPr="001061C3" w:rsidRDefault="00190AD0" w:rsidP="00190AD0">
      <w:pPr>
        <w:pStyle w:val="Szvegtrzs"/>
        <w:spacing w:before="252"/>
      </w:pPr>
    </w:p>
    <w:p w14:paraId="0548D2C6" w14:textId="77777777" w:rsidR="00190AD0" w:rsidRPr="001061C3" w:rsidRDefault="00190AD0" w:rsidP="00190AD0">
      <w:pPr>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4"/>
        </w:rPr>
        <w:t xml:space="preserve"> </w:t>
      </w:r>
      <w:r w:rsidRPr="001061C3">
        <w:rPr>
          <w:rFonts w:ascii="Cambria" w:hAnsi="Cambria"/>
          <w:b/>
          <w:sz w:val="24"/>
        </w:rPr>
        <w:t>Environment</w:t>
      </w:r>
      <w:r w:rsidRPr="001061C3">
        <w:rPr>
          <w:rFonts w:ascii="Cambria" w:hAnsi="Cambria"/>
          <w:b/>
          <w:spacing w:val="-3"/>
          <w:sz w:val="24"/>
        </w:rPr>
        <w:t xml:space="preserve"> </w:t>
      </w:r>
      <w:r w:rsidRPr="001061C3">
        <w:rPr>
          <w:rFonts w:ascii="Cambria" w:hAnsi="Cambria"/>
          <w:b/>
          <w:sz w:val="24"/>
        </w:rPr>
        <w:t>and</w:t>
      </w:r>
      <w:r w:rsidRPr="001061C3">
        <w:rPr>
          <w:rFonts w:ascii="Cambria" w:hAnsi="Cambria"/>
          <w:b/>
          <w:spacing w:val="-3"/>
          <w:sz w:val="24"/>
        </w:rPr>
        <w:t xml:space="preserve"> </w:t>
      </w:r>
      <w:r w:rsidRPr="001061C3">
        <w:rPr>
          <w:rFonts w:ascii="Cambria" w:hAnsi="Cambria"/>
          <w:b/>
          <w:spacing w:val="-2"/>
          <w:sz w:val="24"/>
        </w:rPr>
        <w:t>nature</w:t>
      </w:r>
    </w:p>
    <w:p w14:paraId="55CA9EEA" w14:textId="77777777" w:rsidR="00190AD0" w:rsidRPr="001061C3" w:rsidRDefault="00190AD0" w:rsidP="00190AD0">
      <w:pPr>
        <w:spacing w:before="160"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593F5E8F"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41"/>
        <w:contextualSpacing w:val="0"/>
        <w:rPr>
          <w:sz w:val="24"/>
        </w:rPr>
      </w:pPr>
      <w:r w:rsidRPr="001061C3">
        <w:rPr>
          <w:sz w:val="24"/>
        </w:rPr>
        <w:t xml:space="preserve">A témakörre jellemző résztvevőkre vonatkozó szókincs ismerete célnyelven: animals, </w:t>
      </w:r>
      <w:r w:rsidRPr="001061C3">
        <w:rPr>
          <w:spacing w:val="-2"/>
          <w:sz w:val="24"/>
        </w:rPr>
        <w:t>plants</w:t>
      </w:r>
    </w:p>
    <w:p w14:paraId="6F1B6ED6" w14:textId="77777777" w:rsidR="00190AD0" w:rsidRPr="001061C3" w:rsidRDefault="00190AD0" w:rsidP="00190AD0">
      <w:pPr>
        <w:pStyle w:val="Listaszerbekezds"/>
        <w:widowControl w:val="0"/>
        <w:numPr>
          <w:ilvl w:val="0"/>
          <w:numId w:val="60"/>
        </w:numPr>
        <w:tabs>
          <w:tab w:val="left" w:pos="1196"/>
        </w:tabs>
        <w:autoSpaceDE w:val="0"/>
        <w:autoSpaceDN w:val="0"/>
        <w:spacing w:before="1" w:after="0" w:line="273" w:lineRule="auto"/>
        <w:ind w:right="822"/>
        <w:contextualSpacing w:val="0"/>
        <w:rPr>
          <w:sz w:val="24"/>
        </w:rPr>
      </w:pPr>
      <w:r w:rsidRPr="001061C3">
        <w:rPr>
          <w:sz w:val="24"/>
        </w:rPr>
        <w:t>A</w:t>
      </w:r>
      <w:r w:rsidRPr="001061C3">
        <w:rPr>
          <w:spacing w:val="-6"/>
          <w:sz w:val="24"/>
        </w:rPr>
        <w:t xml:space="preserve"> </w:t>
      </w:r>
      <w:r w:rsidRPr="001061C3">
        <w:rPr>
          <w:sz w:val="24"/>
        </w:rPr>
        <w:t>témakörre</w:t>
      </w:r>
      <w:r w:rsidRPr="001061C3">
        <w:rPr>
          <w:spacing w:val="-6"/>
          <w:sz w:val="24"/>
        </w:rPr>
        <w:t xml:space="preserve"> </w:t>
      </w:r>
      <w:r w:rsidRPr="001061C3">
        <w:rPr>
          <w:sz w:val="24"/>
        </w:rPr>
        <w:t>jellemző</w:t>
      </w:r>
      <w:r w:rsidRPr="001061C3">
        <w:rPr>
          <w:spacing w:val="-5"/>
          <w:sz w:val="24"/>
        </w:rPr>
        <w:t xml:space="preserve"> </w:t>
      </w:r>
      <w:r w:rsidRPr="001061C3">
        <w:rPr>
          <w:sz w:val="24"/>
        </w:rPr>
        <w:t>helyszínekre</w:t>
      </w:r>
      <w:r w:rsidRPr="001061C3">
        <w:rPr>
          <w:spacing w:val="-7"/>
          <w:sz w:val="24"/>
        </w:rPr>
        <w:t xml:space="preserve"> </w:t>
      </w:r>
      <w:r w:rsidRPr="001061C3">
        <w:rPr>
          <w:sz w:val="24"/>
        </w:rPr>
        <w:t>vonatkozó</w:t>
      </w:r>
      <w:r w:rsidRPr="001061C3">
        <w:rPr>
          <w:spacing w:val="-5"/>
          <w:sz w:val="24"/>
        </w:rPr>
        <w:t xml:space="preserve"> </w:t>
      </w:r>
      <w:r w:rsidRPr="001061C3">
        <w:rPr>
          <w:sz w:val="24"/>
        </w:rPr>
        <w:t>szókincs</w:t>
      </w:r>
      <w:r w:rsidRPr="001061C3">
        <w:rPr>
          <w:spacing w:val="-6"/>
          <w:sz w:val="24"/>
        </w:rPr>
        <w:t xml:space="preserve"> </w:t>
      </w:r>
      <w:r w:rsidRPr="001061C3">
        <w:rPr>
          <w:sz w:val="24"/>
        </w:rPr>
        <w:t>ismerete</w:t>
      </w:r>
      <w:r w:rsidRPr="001061C3">
        <w:rPr>
          <w:spacing w:val="-5"/>
          <w:sz w:val="24"/>
        </w:rPr>
        <w:t xml:space="preserve"> </w:t>
      </w:r>
      <w:r w:rsidRPr="001061C3">
        <w:rPr>
          <w:sz w:val="24"/>
        </w:rPr>
        <w:t>célnyelven:</w:t>
      </w:r>
      <w:r w:rsidRPr="001061C3">
        <w:rPr>
          <w:spacing w:val="-5"/>
          <w:sz w:val="24"/>
        </w:rPr>
        <w:t xml:space="preserve"> </w:t>
      </w:r>
      <w:r w:rsidRPr="001061C3">
        <w:rPr>
          <w:sz w:val="24"/>
        </w:rPr>
        <w:t>nature, home, city/town/village/countryside</w:t>
      </w:r>
    </w:p>
    <w:p w14:paraId="0A77EE3F" w14:textId="77777777" w:rsidR="00190AD0" w:rsidRPr="001061C3" w:rsidRDefault="00190AD0" w:rsidP="00190AD0">
      <w:pPr>
        <w:pStyle w:val="Listaszerbekezds"/>
        <w:widowControl w:val="0"/>
        <w:numPr>
          <w:ilvl w:val="0"/>
          <w:numId w:val="60"/>
        </w:numPr>
        <w:tabs>
          <w:tab w:val="left" w:pos="1196"/>
        </w:tabs>
        <w:autoSpaceDE w:val="0"/>
        <w:autoSpaceDN w:val="0"/>
        <w:spacing w:before="1" w:after="0" w:line="273" w:lineRule="auto"/>
        <w:ind w:right="774"/>
        <w:contextualSpacing w:val="0"/>
        <w:rPr>
          <w:sz w:val="24"/>
        </w:rPr>
      </w:pPr>
      <w:r w:rsidRPr="001061C3">
        <w:rPr>
          <w:sz w:val="24"/>
        </w:rPr>
        <w:lastRenderedPageBreak/>
        <w:t>A</w:t>
      </w:r>
      <w:r w:rsidRPr="001061C3">
        <w:rPr>
          <w:spacing w:val="-6"/>
          <w:sz w:val="24"/>
        </w:rPr>
        <w:t xml:space="preserve"> </w:t>
      </w:r>
      <w:r w:rsidRPr="001061C3">
        <w:rPr>
          <w:sz w:val="24"/>
        </w:rPr>
        <w:t>témakörre</w:t>
      </w:r>
      <w:r w:rsidRPr="001061C3">
        <w:rPr>
          <w:spacing w:val="-6"/>
          <w:sz w:val="24"/>
        </w:rPr>
        <w:t xml:space="preserve"> </w:t>
      </w:r>
      <w:r w:rsidRPr="001061C3">
        <w:rPr>
          <w:sz w:val="24"/>
        </w:rPr>
        <w:t>jellemző</w:t>
      </w:r>
      <w:r w:rsidRPr="001061C3">
        <w:rPr>
          <w:spacing w:val="-5"/>
          <w:sz w:val="24"/>
        </w:rPr>
        <w:t xml:space="preserve"> </w:t>
      </w:r>
      <w:r w:rsidRPr="001061C3">
        <w:rPr>
          <w:sz w:val="24"/>
        </w:rPr>
        <w:t>eseményekre</w:t>
      </w:r>
      <w:r w:rsidRPr="001061C3">
        <w:rPr>
          <w:spacing w:val="-6"/>
          <w:sz w:val="24"/>
        </w:rPr>
        <w:t xml:space="preserve"> </w:t>
      </w:r>
      <w:r w:rsidRPr="001061C3">
        <w:rPr>
          <w:sz w:val="24"/>
        </w:rPr>
        <w:t>vonatkozó</w:t>
      </w:r>
      <w:r w:rsidRPr="001061C3">
        <w:rPr>
          <w:spacing w:val="-5"/>
          <w:sz w:val="24"/>
        </w:rPr>
        <w:t xml:space="preserve"> </w:t>
      </w:r>
      <w:r w:rsidRPr="001061C3">
        <w:rPr>
          <w:sz w:val="24"/>
        </w:rPr>
        <w:t>szókincs</w:t>
      </w:r>
      <w:r w:rsidRPr="001061C3">
        <w:rPr>
          <w:spacing w:val="-6"/>
          <w:sz w:val="24"/>
        </w:rPr>
        <w:t xml:space="preserve"> </w:t>
      </w:r>
      <w:r w:rsidRPr="001061C3">
        <w:rPr>
          <w:sz w:val="24"/>
        </w:rPr>
        <w:t>ismerete</w:t>
      </w:r>
      <w:r w:rsidRPr="001061C3">
        <w:rPr>
          <w:spacing w:val="-5"/>
          <w:sz w:val="24"/>
        </w:rPr>
        <w:t xml:space="preserve"> </w:t>
      </w:r>
      <w:r w:rsidRPr="001061C3">
        <w:rPr>
          <w:sz w:val="24"/>
        </w:rPr>
        <w:t>célnyelven:</w:t>
      </w:r>
      <w:r w:rsidRPr="001061C3">
        <w:rPr>
          <w:spacing w:val="-5"/>
          <w:sz w:val="24"/>
        </w:rPr>
        <w:t xml:space="preserve"> </w:t>
      </w:r>
      <w:r w:rsidRPr="001061C3">
        <w:rPr>
          <w:sz w:val="24"/>
        </w:rPr>
        <w:t>natural disasters, nature protection campaigns</w:t>
      </w:r>
    </w:p>
    <w:p w14:paraId="35FBACF2" w14:textId="77777777" w:rsidR="00190AD0" w:rsidRPr="001061C3" w:rsidRDefault="00190AD0" w:rsidP="00190AD0">
      <w:pPr>
        <w:pStyle w:val="Listaszerbekezds"/>
        <w:widowControl w:val="0"/>
        <w:numPr>
          <w:ilvl w:val="0"/>
          <w:numId w:val="60"/>
        </w:numPr>
        <w:tabs>
          <w:tab w:val="left" w:pos="1196"/>
        </w:tabs>
        <w:autoSpaceDE w:val="0"/>
        <w:autoSpaceDN w:val="0"/>
        <w:spacing w:before="3" w:after="0" w:line="273" w:lineRule="auto"/>
        <w:ind w:right="538"/>
        <w:contextualSpacing w:val="0"/>
        <w:rPr>
          <w:sz w:val="24"/>
        </w:rPr>
      </w:pPr>
      <w:r w:rsidRPr="001061C3">
        <w:rPr>
          <w:sz w:val="24"/>
        </w:rPr>
        <w:t>A</w:t>
      </w:r>
      <w:r w:rsidRPr="001061C3">
        <w:rPr>
          <w:spacing w:val="-11"/>
          <w:sz w:val="24"/>
        </w:rPr>
        <w:t xml:space="preserve"> </w:t>
      </w:r>
      <w:r w:rsidRPr="001061C3">
        <w:rPr>
          <w:sz w:val="24"/>
        </w:rPr>
        <w:t>témakörre</w:t>
      </w:r>
      <w:r w:rsidRPr="001061C3">
        <w:rPr>
          <w:spacing w:val="-11"/>
          <w:sz w:val="24"/>
        </w:rPr>
        <w:t xml:space="preserve"> </w:t>
      </w:r>
      <w:r w:rsidRPr="001061C3">
        <w:rPr>
          <w:sz w:val="24"/>
        </w:rPr>
        <w:t>jellemző</w:t>
      </w:r>
      <w:r w:rsidRPr="001061C3">
        <w:rPr>
          <w:spacing w:val="-10"/>
          <w:sz w:val="24"/>
        </w:rPr>
        <w:t xml:space="preserve"> </w:t>
      </w:r>
      <w:r w:rsidRPr="001061C3">
        <w:rPr>
          <w:sz w:val="24"/>
        </w:rPr>
        <w:t>tevékenységekre</w:t>
      </w:r>
      <w:r w:rsidRPr="001061C3">
        <w:rPr>
          <w:spacing w:val="-12"/>
          <w:sz w:val="24"/>
        </w:rPr>
        <w:t xml:space="preserve"> </w:t>
      </w:r>
      <w:r w:rsidRPr="001061C3">
        <w:rPr>
          <w:sz w:val="24"/>
        </w:rPr>
        <w:t>vonatkozó</w:t>
      </w:r>
      <w:r w:rsidRPr="001061C3">
        <w:rPr>
          <w:spacing w:val="-10"/>
          <w:sz w:val="24"/>
        </w:rPr>
        <w:t xml:space="preserve"> </w:t>
      </w:r>
      <w:r w:rsidRPr="001061C3">
        <w:rPr>
          <w:sz w:val="24"/>
        </w:rPr>
        <w:t>szókincs</w:t>
      </w:r>
      <w:r w:rsidRPr="001061C3">
        <w:rPr>
          <w:spacing w:val="-11"/>
          <w:sz w:val="24"/>
        </w:rPr>
        <w:t xml:space="preserve"> </w:t>
      </w:r>
      <w:r w:rsidRPr="001061C3">
        <w:rPr>
          <w:sz w:val="24"/>
        </w:rPr>
        <w:t>ismerete</w:t>
      </w:r>
      <w:r w:rsidRPr="001061C3">
        <w:rPr>
          <w:spacing w:val="-11"/>
          <w:sz w:val="24"/>
        </w:rPr>
        <w:t xml:space="preserve"> </w:t>
      </w:r>
      <w:r w:rsidRPr="001061C3">
        <w:rPr>
          <w:sz w:val="24"/>
        </w:rPr>
        <w:t>célnyelven:</w:t>
      </w:r>
      <w:r w:rsidRPr="001061C3">
        <w:rPr>
          <w:spacing w:val="-10"/>
          <w:sz w:val="24"/>
        </w:rPr>
        <w:t xml:space="preserve"> </w:t>
      </w:r>
      <w:r w:rsidRPr="001061C3">
        <w:rPr>
          <w:sz w:val="24"/>
        </w:rPr>
        <w:t>nature protection, animal protection, keeping pets, saving natural resources</w:t>
      </w:r>
    </w:p>
    <w:p w14:paraId="13269363" w14:textId="77777777" w:rsidR="00190AD0" w:rsidRPr="001061C3" w:rsidRDefault="00190AD0" w:rsidP="00190AD0">
      <w:pPr>
        <w:pStyle w:val="Listaszerbekezds"/>
        <w:widowControl w:val="0"/>
        <w:numPr>
          <w:ilvl w:val="0"/>
          <w:numId w:val="60"/>
        </w:numPr>
        <w:tabs>
          <w:tab w:val="left" w:pos="1196"/>
        </w:tabs>
        <w:autoSpaceDE w:val="0"/>
        <w:autoSpaceDN w:val="0"/>
        <w:spacing w:before="3" w:after="0" w:line="273" w:lineRule="auto"/>
        <w:ind w:right="539"/>
        <w:contextualSpacing w:val="0"/>
        <w:rPr>
          <w:sz w:val="24"/>
        </w:rPr>
      </w:pPr>
      <w:r w:rsidRPr="001061C3">
        <w:rPr>
          <w:sz w:val="24"/>
        </w:rPr>
        <w:t>A</w:t>
      </w:r>
      <w:r w:rsidRPr="001061C3">
        <w:rPr>
          <w:spacing w:val="40"/>
          <w:sz w:val="24"/>
        </w:rPr>
        <w:t xml:space="preserve"> </w:t>
      </w:r>
      <w:r w:rsidRPr="001061C3">
        <w:rPr>
          <w:sz w:val="24"/>
        </w:rPr>
        <w:t>témakörre</w:t>
      </w:r>
      <w:r w:rsidRPr="001061C3">
        <w:rPr>
          <w:spacing w:val="40"/>
          <w:sz w:val="24"/>
        </w:rPr>
        <w:t xml:space="preserve"> </w:t>
      </w:r>
      <w:r w:rsidRPr="001061C3">
        <w:rPr>
          <w:sz w:val="24"/>
        </w:rPr>
        <w:t>jellemző</w:t>
      </w:r>
      <w:r w:rsidRPr="001061C3">
        <w:rPr>
          <w:spacing w:val="40"/>
          <w:sz w:val="24"/>
        </w:rPr>
        <w:t xml:space="preserve"> </w:t>
      </w:r>
      <w:r w:rsidRPr="001061C3">
        <w:rPr>
          <w:sz w:val="24"/>
        </w:rPr>
        <w:t>fogalmakra</w:t>
      </w:r>
      <w:r w:rsidRPr="001061C3">
        <w:rPr>
          <w:spacing w:val="40"/>
          <w:sz w:val="24"/>
        </w:rPr>
        <w:t xml:space="preserve"> </w:t>
      </w:r>
      <w:r w:rsidRPr="001061C3">
        <w:rPr>
          <w:sz w:val="24"/>
        </w:rPr>
        <w:t>vonatkozó</w:t>
      </w:r>
      <w:r w:rsidRPr="001061C3">
        <w:rPr>
          <w:spacing w:val="40"/>
          <w:sz w:val="24"/>
        </w:rPr>
        <w:t xml:space="preserve"> </w:t>
      </w:r>
      <w:r w:rsidRPr="001061C3">
        <w:rPr>
          <w:sz w:val="24"/>
        </w:rPr>
        <w:t>szókincs</w:t>
      </w:r>
      <w:r w:rsidRPr="001061C3">
        <w:rPr>
          <w:spacing w:val="40"/>
          <w:sz w:val="24"/>
        </w:rPr>
        <w:t xml:space="preserve"> </w:t>
      </w:r>
      <w:r w:rsidRPr="001061C3">
        <w:rPr>
          <w:sz w:val="24"/>
        </w:rPr>
        <w:t>ismerete</w:t>
      </w:r>
      <w:r w:rsidRPr="001061C3">
        <w:rPr>
          <w:spacing w:val="40"/>
          <w:sz w:val="24"/>
        </w:rPr>
        <w:t xml:space="preserve"> </w:t>
      </w:r>
      <w:r w:rsidRPr="001061C3">
        <w:rPr>
          <w:sz w:val="24"/>
        </w:rPr>
        <w:t>célnyelven:</w:t>
      </w:r>
      <w:r w:rsidRPr="001061C3">
        <w:rPr>
          <w:spacing w:val="40"/>
          <w:sz w:val="24"/>
        </w:rPr>
        <w:t xml:space="preserve"> </w:t>
      </w:r>
      <w:r w:rsidRPr="001061C3">
        <w:rPr>
          <w:sz w:val="24"/>
        </w:rPr>
        <w:t>natural phenomena, weather and climate, seasons</w:t>
      </w:r>
    </w:p>
    <w:p w14:paraId="49F0FDC7" w14:textId="77777777" w:rsidR="00190AD0" w:rsidRPr="001061C3" w:rsidRDefault="00190AD0" w:rsidP="00190AD0">
      <w:pPr>
        <w:pStyle w:val="Listaszerbekezds"/>
        <w:widowControl w:val="0"/>
        <w:numPr>
          <w:ilvl w:val="0"/>
          <w:numId w:val="60"/>
        </w:numPr>
        <w:tabs>
          <w:tab w:val="left" w:pos="1196"/>
        </w:tabs>
        <w:autoSpaceDE w:val="0"/>
        <w:autoSpaceDN w:val="0"/>
        <w:spacing w:before="1" w:after="0" w:line="240" w:lineRule="auto"/>
        <w:contextualSpacing w:val="0"/>
        <w:rPr>
          <w:sz w:val="24"/>
        </w:rPr>
      </w:pPr>
      <w:r w:rsidRPr="001061C3">
        <w:rPr>
          <w:sz w:val="24"/>
        </w:rPr>
        <w:t>A</w:t>
      </w:r>
      <w:r w:rsidRPr="001061C3">
        <w:rPr>
          <w:spacing w:val="-5"/>
          <w:sz w:val="24"/>
        </w:rPr>
        <w:t xml:space="preserve"> </w:t>
      </w:r>
      <w:r w:rsidRPr="001061C3">
        <w:rPr>
          <w:sz w:val="24"/>
        </w:rPr>
        <w:t>környezeti</w:t>
      </w:r>
      <w:r w:rsidRPr="001061C3">
        <w:rPr>
          <w:spacing w:val="-2"/>
          <w:sz w:val="24"/>
        </w:rPr>
        <w:t xml:space="preserve"> </w:t>
      </w:r>
      <w:r w:rsidRPr="001061C3">
        <w:rPr>
          <w:sz w:val="24"/>
        </w:rPr>
        <w:t>és</w:t>
      </w:r>
      <w:r w:rsidRPr="001061C3">
        <w:rPr>
          <w:spacing w:val="-3"/>
          <w:sz w:val="24"/>
        </w:rPr>
        <w:t xml:space="preserve"> </w:t>
      </w:r>
      <w:r w:rsidRPr="001061C3">
        <w:rPr>
          <w:sz w:val="24"/>
        </w:rPr>
        <w:t>természeti</w:t>
      </w:r>
      <w:r w:rsidRPr="001061C3">
        <w:rPr>
          <w:spacing w:val="-2"/>
          <w:sz w:val="24"/>
        </w:rPr>
        <w:t xml:space="preserve"> </w:t>
      </w:r>
      <w:r w:rsidRPr="001061C3">
        <w:rPr>
          <w:sz w:val="24"/>
        </w:rPr>
        <w:t>tématartományhoz</w:t>
      </w:r>
      <w:r w:rsidRPr="001061C3">
        <w:rPr>
          <w:spacing w:val="-1"/>
          <w:sz w:val="24"/>
        </w:rPr>
        <w:t xml:space="preserve"> </w:t>
      </w:r>
      <w:r w:rsidRPr="001061C3">
        <w:rPr>
          <w:sz w:val="24"/>
        </w:rPr>
        <w:t>tartozó</w:t>
      </w:r>
      <w:r w:rsidRPr="001061C3">
        <w:rPr>
          <w:spacing w:val="-2"/>
          <w:sz w:val="24"/>
        </w:rPr>
        <w:t xml:space="preserve"> </w:t>
      </w:r>
      <w:r w:rsidRPr="001061C3">
        <w:rPr>
          <w:sz w:val="24"/>
        </w:rPr>
        <w:t>információk</w:t>
      </w:r>
      <w:r w:rsidRPr="001061C3">
        <w:rPr>
          <w:spacing w:val="-1"/>
          <w:sz w:val="24"/>
        </w:rPr>
        <w:t xml:space="preserve"> </w:t>
      </w:r>
      <w:r w:rsidRPr="001061C3">
        <w:rPr>
          <w:spacing w:val="-2"/>
          <w:sz w:val="24"/>
        </w:rPr>
        <w:t>átadása</w:t>
      </w:r>
    </w:p>
    <w:p w14:paraId="3D4499B4" w14:textId="77777777" w:rsidR="00190AD0" w:rsidRPr="001061C3" w:rsidRDefault="00190AD0" w:rsidP="00190AD0">
      <w:pPr>
        <w:pStyle w:val="Listaszerbekezds"/>
        <w:widowControl w:val="0"/>
        <w:numPr>
          <w:ilvl w:val="0"/>
          <w:numId w:val="60"/>
        </w:numPr>
        <w:tabs>
          <w:tab w:val="left" w:pos="1196"/>
        </w:tabs>
        <w:autoSpaceDE w:val="0"/>
        <w:autoSpaceDN w:val="0"/>
        <w:spacing w:before="42" w:after="0" w:line="240" w:lineRule="auto"/>
        <w:contextualSpacing w:val="0"/>
        <w:rPr>
          <w:sz w:val="24"/>
        </w:rPr>
      </w:pPr>
      <w:r w:rsidRPr="001061C3">
        <w:rPr>
          <w:sz w:val="24"/>
        </w:rPr>
        <w:t>Interakció</w:t>
      </w:r>
      <w:r w:rsidRPr="001061C3">
        <w:rPr>
          <w:spacing w:val="-4"/>
          <w:sz w:val="24"/>
        </w:rPr>
        <w:t xml:space="preserve"> </w:t>
      </w:r>
      <w:r w:rsidRPr="001061C3">
        <w:rPr>
          <w:sz w:val="24"/>
        </w:rPr>
        <w:t>a</w:t>
      </w:r>
      <w:r w:rsidRPr="001061C3">
        <w:rPr>
          <w:spacing w:val="-2"/>
          <w:sz w:val="24"/>
        </w:rPr>
        <w:t xml:space="preserve"> </w:t>
      </w:r>
      <w:r w:rsidRPr="001061C3">
        <w:rPr>
          <w:sz w:val="24"/>
        </w:rPr>
        <w:t>környezettel és</w:t>
      </w:r>
      <w:r w:rsidRPr="001061C3">
        <w:rPr>
          <w:spacing w:val="-2"/>
          <w:sz w:val="24"/>
        </w:rPr>
        <w:t xml:space="preserve"> </w:t>
      </w:r>
      <w:r w:rsidRPr="001061C3">
        <w:rPr>
          <w:sz w:val="24"/>
        </w:rPr>
        <w:t>természettel</w:t>
      </w:r>
      <w:r w:rsidRPr="001061C3">
        <w:rPr>
          <w:spacing w:val="-2"/>
          <w:sz w:val="24"/>
        </w:rPr>
        <w:t xml:space="preserve"> </w:t>
      </w:r>
      <w:r w:rsidRPr="001061C3">
        <w:rPr>
          <w:sz w:val="24"/>
        </w:rPr>
        <w:t>kapcsolatos</w:t>
      </w:r>
      <w:r w:rsidRPr="001061C3">
        <w:rPr>
          <w:spacing w:val="-2"/>
          <w:sz w:val="24"/>
        </w:rPr>
        <w:t xml:space="preserve"> tématartományban.</w:t>
      </w:r>
    </w:p>
    <w:p w14:paraId="0BC96323" w14:textId="77777777" w:rsidR="00190AD0" w:rsidRPr="001061C3" w:rsidRDefault="00190AD0" w:rsidP="00190AD0">
      <w:pPr>
        <w:pStyle w:val="Szvegtrzs"/>
        <w:spacing w:before="250"/>
      </w:pPr>
    </w:p>
    <w:p w14:paraId="47ECF9E6" w14:textId="77777777" w:rsidR="00190AD0" w:rsidRPr="001061C3" w:rsidRDefault="00190AD0" w:rsidP="00190AD0">
      <w:pPr>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3"/>
        </w:rPr>
        <w:t xml:space="preserve"> </w:t>
      </w:r>
      <w:r w:rsidRPr="001061C3">
        <w:rPr>
          <w:rFonts w:ascii="Cambria" w:hAnsi="Cambria"/>
          <w:b/>
          <w:sz w:val="24"/>
        </w:rPr>
        <w:t>School</w:t>
      </w:r>
      <w:r w:rsidRPr="001061C3">
        <w:rPr>
          <w:rFonts w:ascii="Cambria" w:hAnsi="Cambria"/>
          <w:b/>
          <w:spacing w:val="-2"/>
          <w:sz w:val="24"/>
        </w:rPr>
        <w:t xml:space="preserve"> </w:t>
      </w:r>
      <w:r w:rsidRPr="001061C3">
        <w:rPr>
          <w:rFonts w:ascii="Cambria" w:hAnsi="Cambria"/>
          <w:b/>
          <w:sz w:val="24"/>
        </w:rPr>
        <w:t>and</w:t>
      </w:r>
      <w:r w:rsidRPr="001061C3">
        <w:rPr>
          <w:rFonts w:ascii="Cambria" w:hAnsi="Cambria"/>
          <w:b/>
          <w:spacing w:val="-2"/>
          <w:sz w:val="24"/>
        </w:rPr>
        <w:t xml:space="preserve"> education</w:t>
      </w:r>
    </w:p>
    <w:p w14:paraId="693BD1A1" w14:textId="77777777" w:rsidR="00190AD0" w:rsidRPr="001061C3" w:rsidRDefault="00190AD0" w:rsidP="00190AD0">
      <w:pPr>
        <w:spacing w:before="162"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36E60EF7"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37"/>
        <w:contextualSpacing w:val="0"/>
        <w:jc w:val="both"/>
        <w:rPr>
          <w:sz w:val="24"/>
        </w:rPr>
      </w:pPr>
      <w:r w:rsidRPr="001061C3">
        <w:rPr>
          <w:sz w:val="24"/>
        </w:rPr>
        <w:t xml:space="preserve">A témakörre jellemző résztvevőkre vonatkozó szókincs ismerete célnyelven: school </w:t>
      </w:r>
      <w:r w:rsidRPr="001061C3">
        <w:rPr>
          <w:spacing w:val="-2"/>
          <w:sz w:val="24"/>
        </w:rPr>
        <w:t>staff</w:t>
      </w:r>
    </w:p>
    <w:p w14:paraId="32D8EEC6"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40"/>
        <w:contextualSpacing w:val="0"/>
        <w:jc w:val="both"/>
        <w:rPr>
          <w:sz w:val="24"/>
        </w:rPr>
      </w:pPr>
      <w:r w:rsidRPr="001061C3">
        <w:rPr>
          <w:sz w:val="24"/>
        </w:rPr>
        <w:t>A témakörre jellemző helyszínekre vonatkozó szókincs ismerete célnyelven: educational institutions, parts of school buildings</w:t>
      </w:r>
    </w:p>
    <w:p w14:paraId="474D01FD" w14:textId="77777777" w:rsidR="00190AD0" w:rsidRPr="001061C3" w:rsidRDefault="00190AD0" w:rsidP="00190AD0">
      <w:pPr>
        <w:pStyle w:val="Listaszerbekezds"/>
        <w:widowControl w:val="0"/>
        <w:numPr>
          <w:ilvl w:val="0"/>
          <w:numId w:val="60"/>
        </w:numPr>
        <w:tabs>
          <w:tab w:val="left" w:pos="1196"/>
        </w:tabs>
        <w:autoSpaceDE w:val="0"/>
        <w:autoSpaceDN w:val="0"/>
        <w:spacing w:before="3" w:after="0" w:line="273" w:lineRule="auto"/>
        <w:ind w:right="540"/>
        <w:contextualSpacing w:val="0"/>
        <w:jc w:val="both"/>
        <w:rPr>
          <w:sz w:val="24"/>
        </w:rPr>
      </w:pPr>
      <w:r w:rsidRPr="001061C3">
        <w:rPr>
          <w:sz w:val="24"/>
        </w:rPr>
        <w:t>A témakörre jellemző tárgyakra vonatkozó szókincs ismerete célnyelven: objects used for studying in and outside school</w:t>
      </w:r>
    </w:p>
    <w:p w14:paraId="70521B80" w14:textId="77777777" w:rsidR="00190AD0" w:rsidRPr="001061C3" w:rsidRDefault="00190AD0" w:rsidP="00190AD0">
      <w:pPr>
        <w:pStyle w:val="Listaszerbekezds"/>
        <w:widowControl w:val="0"/>
        <w:numPr>
          <w:ilvl w:val="0"/>
          <w:numId w:val="60"/>
        </w:numPr>
        <w:tabs>
          <w:tab w:val="left" w:pos="1196"/>
        </w:tabs>
        <w:autoSpaceDE w:val="0"/>
        <w:autoSpaceDN w:val="0"/>
        <w:spacing w:after="0" w:line="276" w:lineRule="auto"/>
        <w:ind w:right="540"/>
        <w:contextualSpacing w:val="0"/>
        <w:jc w:val="both"/>
        <w:rPr>
          <w:sz w:val="24"/>
        </w:rPr>
      </w:pPr>
      <w:r w:rsidRPr="001061C3">
        <w:rPr>
          <w:sz w:val="24"/>
        </w:rPr>
        <w:t>A témakörre jellemző eseményekre vonatkozó szókincs ismerete célnyelven: school festivals, school traditions, events, extracurricular opportunities for language learning/use of language</w:t>
      </w:r>
    </w:p>
    <w:p w14:paraId="18F6007A"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39"/>
        <w:contextualSpacing w:val="0"/>
        <w:jc w:val="both"/>
        <w:rPr>
          <w:sz w:val="24"/>
        </w:rPr>
      </w:pPr>
      <w:r w:rsidRPr="001061C3">
        <w:rPr>
          <w:sz w:val="24"/>
        </w:rPr>
        <w:t>A</w:t>
      </w:r>
      <w:r w:rsidRPr="001061C3">
        <w:rPr>
          <w:spacing w:val="-7"/>
          <w:sz w:val="24"/>
        </w:rPr>
        <w:t xml:space="preserve"> </w:t>
      </w:r>
      <w:r w:rsidRPr="001061C3">
        <w:rPr>
          <w:sz w:val="24"/>
        </w:rPr>
        <w:t>témakörre</w:t>
      </w:r>
      <w:r w:rsidRPr="001061C3">
        <w:rPr>
          <w:spacing w:val="-9"/>
          <w:sz w:val="24"/>
        </w:rPr>
        <w:t xml:space="preserve"> </w:t>
      </w:r>
      <w:r w:rsidRPr="001061C3">
        <w:rPr>
          <w:sz w:val="24"/>
        </w:rPr>
        <w:t>jellemző</w:t>
      </w:r>
      <w:r w:rsidRPr="001061C3">
        <w:rPr>
          <w:spacing w:val="-7"/>
          <w:sz w:val="24"/>
        </w:rPr>
        <w:t xml:space="preserve"> </w:t>
      </w:r>
      <w:r w:rsidRPr="001061C3">
        <w:rPr>
          <w:sz w:val="24"/>
        </w:rPr>
        <w:t>ismeretek,</w:t>
      </w:r>
      <w:r w:rsidRPr="001061C3">
        <w:rPr>
          <w:spacing w:val="-7"/>
          <w:sz w:val="24"/>
        </w:rPr>
        <w:t xml:space="preserve"> </w:t>
      </w:r>
      <w:r w:rsidRPr="001061C3">
        <w:rPr>
          <w:sz w:val="24"/>
        </w:rPr>
        <w:t>összehasonlítások</w:t>
      </w:r>
      <w:r w:rsidRPr="001061C3">
        <w:rPr>
          <w:spacing w:val="-7"/>
          <w:sz w:val="24"/>
        </w:rPr>
        <w:t xml:space="preserve"> </w:t>
      </w:r>
      <w:r w:rsidRPr="001061C3">
        <w:rPr>
          <w:sz w:val="24"/>
        </w:rPr>
        <w:t>célnyelven:</w:t>
      </w:r>
      <w:r w:rsidRPr="001061C3">
        <w:rPr>
          <w:spacing w:val="-6"/>
          <w:sz w:val="24"/>
        </w:rPr>
        <w:t xml:space="preserve"> </w:t>
      </w:r>
      <w:r w:rsidRPr="001061C3">
        <w:rPr>
          <w:sz w:val="24"/>
        </w:rPr>
        <w:t>Educational</w:t>
      </w:r>
      <w:r w:rsidRPr="001061C3">
        <w:rPr>
          <w:spacing w:val="-6"/>
          <w:sz w:val="24"/>
        </w:rPr>
        <w:t xml:space="preserve"> </w:t>
      </w:r>
      <w:r w:rsidRPr="001061C3">
        <w:rPr>
          <w:sz w:val="24"/>
        </w:rPr>
        <w:t>systems</w:t>
      </w:r>
      <w:r w:rsidRPr="001061C3">
        <w:rPr>
          <w:spacing w:val="-6"/>
          <w:sz w:val="24"/>
        </w:rPr>
        <w:t xml:space="preserve"> </w:t>
      </w:r>
      <w:r w:rsidRPr="001061C3">
        <w:rPr>
          <w:sz w:val="24"/>
        </w:rPr>
        <w:t>in Hungary and in the UK</w:t>
      </w:r>
    </w:p>
    <w:p w14:paraId="307D0F47" w14:textId="77777777" w:rsidR="00190AD0" w:rsidRPr="001061C3" w:rsidRDefault="00190AD0" w:rsidP="00190AD0">
      <w:pPr>
        <w:pStyle w:val="Listaszerbekezds"/>
        <w:widowControl w:val="0"/>
        <w:numPr>
          <w:ilvl w:val="0"/>
          <w:numId w:val="60"/>
        </w:numPr>
        <w:tabs>
          <w:tab w:val="left" w:pos="1196"/>
        </w:tabs>
        <w:autoSpaceDE w:val="0"/>
        <w:autoSpaceDN w:val="0"/>
        <w:spacing w:before="1" w:after="0" w:line="273" w:lineRule="auto"/>
        <w:ind w:right="538"/>
        <w:contextualSpacing w:val="0"/>
        <w:jc w:val="both"/>
        <w:rPr>
          <w:sz w:val="24"/>
        </w:rPr>
      </w:pPr>
      <w:r w:rsidRPr="001061C3">
        <w:rPr>
          <w:sz w:val="24"/>
        </w:rPr>
        <w:t>A témakörre jellemző tevékenységekre vonatkozó szókincs ismerete célnyelven: learning, extracurricular use of language, social events, keeping traditions</w:t>
      </w:r>
    </w:p>
    <w:p w14:paraId="48BFF128" w14:textId="77777777" w:rsidR="00190AD0" w:rsidRPr="001061C3" w:rsidRDefault="00190AD0" w:rsidP="00190AD0">
      <w:pPr>
        <w:pStyle w:val="Listaszerbekezds"/>
        <w:widowControl w:val="0"/>
        <w:numPr>
          <w:ilvl w:val="0"/>
          <w:numId w:val="60"/>
        </w:numPr>
        <w:tabs>
          <w:tab w:val="left" w:pos="1196"/>
        </w:tabs>
        <w:autoSpaceDE w:val="0"/>
        <w:autoSpaceDN w:val="0"/>
        <w:spacing w:before="3" w:after="0" w:line="273" w:lineRule="auto"/>
        <w:ind w:right="539"/>
        <w:contextualSpacing w:val="0"/>
        <w:jc w:val="both"/>
        <w:rPr>
          <w:sz w:val="24"/>
        </w:rPr>
      </w:pPr>
      <w:r w:rsidRPr="001061C3">
        <w:rPr>
          <w:sz w:val="24"/>
        </w:rPr>
        <w:t>A témakörre jellemző fogalmakra vonatkozó szókincs ismerete célnyelven: school subjects, knowledge, language learning targets, different ways of learning</w:t>
      </w:r>
    </w:p>
    <w:p w14:paraId="0693679F" w14:textId="77777777" w:rsidR="00190AD0" w:rsidRPr="001061C3" w:rsidRDefault="00190AD0" w:rsidP="00190AD0">
      <w:pPr>
        <w:pStyle w:val="Listaszerbekezds"/>
        <w:widowControl w:val="0"/>
        <w:numPr>
          <w:ilvl w:val="0"/>
          <w:numId w:val="60"/>
        </w:numPr>
        <w:tabs>
          <w:tab w:val="left" w:pos="1195"/>
        </w:tabs>
        <w:autoSpaceDE w:val="0"/>
        <w:autoSpaceDN w:val="0"/>
        <w:spacing w:after="0" w:line="240" w:lineRule="auto"/>
        <w:ind w:left="1195" w:hanging="359"/>
        <w:contextualSpacing w:val="0"/>
        <w:jc w:val="both"/>
        <w:rPr>
          <w:sz w:val="24"/>
        </w:rPr>
      </w:pPr>
      <w:r w:rsidRPr="001061C3">
        <w:rPr>
          <w:sz w:val="24"/>
        </w:rPr>
        <w:t>Részvétel</w:t>
      </w:r>
      <w:r w:rsidRPr="001061C3">
        <w:rPr>
          <w:spacing w:val="-2"/>
          <w:sz w:val="24"/>
        </w:rPr>
        <w:t xml:space="preserve"> </w:t>
      </w:r>
      <w:r w:rsidRPr="001061C3">
        <w:rPr>
          <w:sz w:val="24"/>
        </w:rPr>
        <w:t>tanórai</w:t>
      </w:r>
      <w:r w:rsidRPr="001061C3">
        <w:rPr>
          <w:spacing w:val="-2"/>
          <w:sz w:val="24"/>
        </w:rPr>
        <w:t xml:space="preserve"> </w:t>
      </w:r>
      <w:r w:rsidRPr="001061C3">
        <w:rPr>
          <w:sz w:val="24"/>
        </w:rPr>
        <w:t>nyelvi</w:t>
      </w:r>
      <w:r w:rsidRPr="001061C3">
        <w:rPr>
          <w:spacing w:val="-2"/>
          <w:sz w:val="24"/>
        </w:rPr>
        <w:t xml:space="preserve"> </w:t>
      </w:r>
      <w:r w:rsidRPr="001061C3">
        <w:rPr>
          <w:sz w:val="24"/>
        </w:rPr>
        <w:t>fejlesztő</w:t>
      </w:r>
      <w:r w:rsidRPr="001061C3">
        <w:rPr>
          <w:spacing w:val="-2"/>
          <w:sz w:val="24"/>
        </w:rPr>
        <w:t xml:space="preserve"> tevékenységekben</w:t>
      </w:r>
    </w:p>
    <w:p w14:paraId="5FFAFB4D" w14:textId="77777777" w:rsidR="00190AD0" w:rsidRPr="001061C3" w:rsidRDefault="00190AD0" w:rsidP="00190AD0">
      <w:pPr>
        <w:pStyle w:val="Listaszerbekezds"/>
        <w:widowControl w:val="0"/>
        <w:numPr>
          <w:ilvl w:val="0"/>
          <w:numId w:val="60"/>
        </w:numPr>
        <w:tabs>
          <w:tab w:val="left" w:pos="1196"/>
        </w:tabs>
        <w:autoSpaceDE w:val="0"/>
        <w:autoSpaceDN w:val="0"/>
        <w:spacing w:before="42" w:after="0" w:line="273" w:lineRule="auto"/>
        <w:ind w:right="543"/>
        <w:contextualSpacing w:val="0"/>
        <w:jc w:val="both"/>
        <w:rPr>
          <w:sz w:val="24"/>
        </w:rPr>
      </w:pPr>
      <w:r w:rsidRPr="001061C3">
        <w:rPr>
          <w:sz w:val="24"/>
        </w:rPr>
        <w:t>Életkornak és nyelvi szintnek megfelelő írott és hangzó szöveg felhasználása a nyelvi fejlesztő tevékenységek során</w:t>
      </w:r>
    </w:p>
    <w:p w14:paraId="3A87B02F" w14:textId="77777777" w:rsidR="00190AD0" w:rsidRPr="001061C3" w:rsidRDefault="00190AD0" w:rsidP="00190AD0">
      <w:pPr>
        <w:pStyle w:val="Listaszerbekezds"/>
        <w:widowControl w:val="0"/>
        <w:numPr>
          <w:ilvl w:val="0"/>
          <w:numId w:val="60"/>
        </w:numPr>
        <w:tabs>
          <w:tab w:val="left" w:pos="1196"/>
        </w:tabs>
        <w:autoSpaceDE w:val="0"/>
        <w:autoSpaceDN w:val="0"/>
        <w:spacing w:before="1" w:after="0" w:line="273" w:lineRule="auto"/>
        <w:ind w:right="534"/>
        <w:contextualSpacing w:val="0"/>
        <w:jc w:val="both"/>
        <w:rPr>
          <w:sz w:val="24"/>
        </w:rPr>
      </w:pPr>
      <w:r w:rsidRPr="001061C3">
        <w:rPr>
          <w:sz w:val="24"/>
        </w:rPr>
        <w:t>Életkornak és nyelvi szintnek megfelelő szöveg létrehozása írásban és szóban a nyelvi fejlesztő tevékenységek során.</w:t>
      </w:r>
    </w:p>
    <w:p w14:paraId="027ED48B" w14:textId="77777777" w:rsidR="00190AD0" w:rsidRPr="001061C3" w:rsidRDefault="00190AD0" w:rsidP="00190AD0">
      <w:pPr>
        <w:spacing w:line="273" w:lineRule="auto"/>
        <w:jc w:val="both"/>
        <w:rPr>
          <w:sz w:val="24"/>
        </w:rPr>
        <w:sectPr w:rsidR="00190AD0" w:rsidRPr="001061C3" w:rsidSect="00EC6689">
          <w:type w:val="continuous"/>
          <w:pgSz w:w="11910" w:h="16840"/>
          <w:pgMar w:top="1440" w:right="1440" w:bottom="1440" w:left="1440" w:header="0" w:footer="1000" w:gutter="0"/>
          <w:cols w:space="708"/>
        </w:sectPr>
      </w:pPr>
    </w:p>
    <w:p w14:paraId="56AC8753" w14:textId="77777777" w:rsidR="00190AD0" w:rsidRPr="001061C3" w:rsidRDefault="00190AD0" w:rsidP="00190AD0">
      <w:pPr>
        <w:spacing w:before="78"/>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4"/>
        </w:rPr>
        <w:t xml:space="preserve"> </w:t>
      </w:r>
      <w:r w:rsidRPr="001061C3">
        <w:rPr>
          <w:rFonts w:ascii="Cambria" w:hAnsi="Cambria"/>
          <w:b/>
          <w:sz w:val="24"/>
        </w:rPr>
        <w:t>Holidays,</w:t>
      </w:r>
      <w:r w:rsidRPr="001061C3">
        <w:rPr>
          <w:rFonts w:ascii="Cambria" w:hAnsi="Cambria"/>
          <w:b/>
          <w:spacing w:val="-5"/>
          <w:sz w:val="24"/>
        </w:rPr>
        <w:t xml:space="preserve"> </w:t>
      </w:r>
      <w:r w:rsidRPr="001061C3">
        <w:rPr>
          <w:rFonts w:ascii="Cambria" w:hAnsi="Cambria"/>
          <w:b/>
          <w:sz w:val="24"/>
        </w:rPr>
        <w:t>travelling,</w:t>
      </w:r>
      <w:r w:rsidRPr="001061C3">
        <w:rPr>
          <w:rFonts w:ascii="Cambria" w:hAnsi="Cambria"/>
          <w:b/>
          <w:spacing w:val="-5"/>
          <w:sz w:val="24"/>
        </w:rPr>
        <w:t xml:space="preserve"> </w:t>
      </w:r>
      <w:r w:rsidRPr="001061C3">
        <w:rPr>
          <w:rFonts w:ascii="Cambria" w:hAnsi="Cambria"/>
          <w:b/>
          <w:spacing w:val="-2"/>
          <w:sz w:val="24"/>
        </w:rPr>
        <w:t>tourism</w:t>
      </w:r>
    </w:p>
    <w:p w14:paraId="33D06927" w14:textId="77777777" w:rsidR="00190AD0" w:rsidRPr="001061C3" w:rsidRDefault="00190AD0" w:rsidP="00190AD0">
      <w:pPr>
        <w:spacing w:before="162"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5D5EBA28"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40"/>
        <w:contextualSpacing w:val="0"/>
        <w:jc w:val="both"/>
        <w:rPr>
          <w:sz w:val="24"/>
        </w:rPr>
      </w:pPr>
      <w:r w:rsidRPr="001061C3">
        <w:rPr>
          <w:sz w:val="24"/>
        </w:rPr>
        <w:t>A témakörre jellemző résztvevőkre vonatkozó szókincs ismerete célnyelven: tourists, tour guides</w:t>
      </w:r>
    </w:p>
    <w:p w14:paraId="16188B31" w14:textId="77777777" w:rsidR="00190AD0" w:rsidRPr="001061C3" w:rsidRDefault="00190AD0" w:rsidP="00190AD0">
      <w:pPr>
        <w:pStyle w:val="Listaszerbekezds"/>
        <w:widowControl w:val="0"/>
        <w:numPr>
          <w:ilvl w:val="0"/>
          <w:numId w:val="60"/>
        </w:numPr>
        <w:tabs>
          <w:tab w:val="left" w:pos="1196"/>
        </w:tabs>
        <w:autoSpaceDE w:val="0"/>
        <w:autoSpaceDN w:val="0"/>
        <w:spacing w:after="0" w:line="276" w:lineRule="auto"/>
        <w:ind w:right="535"/>
        <w:contextualSpacing w:val="0"/>
        <w:jc w:val="both"/>
        <w:rPr>
          <w:sz w:val="24"/>
        </w:rPr>
      </w:pPr>
      <w:r w:rsidRPr="001061C3">
        <w:rPr>
          <w:sz w:val="24"/>
        </w:rPr>
        <w:lastRenderedPageBreak/>
        <w:t>A témakörre jellemző helyszínekre vonatkozó szókincs ismerete célnyelven: types of accommodation,</w:t>
      </w:r>
      <w:r w:rsidRPr="001061C3">
        <w:rPr>
          <w:spacing w:val="-12"/>
          <w:sz w:val="24"/>
        </w:rPr>
        <w:t xml:space="preserve"> </w:t>
      </w:r>
      <w:r w:rsidRPr="001061C3">
        <w:rPr>
          <w:sz w:val="24"/>
        </w:rPr>
        <w:t>destinations,</w:t>
      </w:r>
      <w:r w:rsidRPr="001061C3">
        <w:rPr>
          <w:spacing w:val="-11"/>
          <w:sz w:val="24"/>
        </w:rPr>
        <w:t xml:space="preserve"> </w:t>
      </w:r>
      <w:r w:rsidRPr="001061C3">
        <w:rPr>
          <w:sz w:val="24"/>
        </w:rPr>
        <w:t>sights,</w:t>
      </w:r>
      <w:r w:rsidRPr="001061C3">
        <w:rPr>
          <w:spacing w:val="-11"/>
          <w:sz w:val="24"/>
        </w:rPr>
        <w:t xml:space="preserve"> </w:t>
      </w:r>
      <w:r w:rsidRPr="001061C3">
        <w:rPr>
          <w:sz w:val="24"/>
        </w:rPr>
        <w:t>places</w:t>
      </w:r>
      <w:r w:rsidRPr="001061C3">
        <w:rPr>
          <w:spacing w:val="-11"/>
          <w:sz w:val="24"/>
        </w:rPr>
        <w:t xml:space="preserve"> </w:t>
      </w:r>
      <w:r w:rsidRPr="001061C3">
        <w:rPr>
          <w:sz w:val="24"/>
        </w:rPr>
        <w:t>of</w:t>
      </w:r>
      <w:r w:rsidRPr="001061C3">
        <w:rPr>
          <w:spacing w:val="-12"/>
          <w:sz w:val="24"/>
        </w:rPr>
        <w:t xml:space="preserve"> </w:t>
      </w:r>
      <w:r w:rsidRPr="001061C3">
        <w:rPr>
          <w:sz w:val="24"/>
        </w:rPr>
        <w:t>interests</w:t>
      </w:r>
      <w:r w:rsidRPr="001061C3">
        <w:rPr>
          <w:spacing w:val="-11"/>
          <w:sz w:val="24"/>
        </w:rPr>
        <w:t xml:space="preserve"> </w:t>
      </w:r>
      <w:r w:rsidRPr="001061C3">
        <w:rPr>
          <w:sz w:val="24"/>
        </w:rPr>
        <w:t>both</w:t>
      </w:r>
      <w:r w:rsidRPr="001061C3">
        <w:rPr>
          <w:spacing w:val="-11"/>
          <w:sz w:val="24"/>
        </w:rPr>
        <w:t xml:space="preserve"> </w:t>
      </w:r>
      <w:r w:rsidRPr="001061C3">
        <w:rPr>
          <w:sz w:val="24"/>
        </w:rPr>
        <w:t>in</w:t>
      </w:r>
      <w:r w:rsidRPr="001061C3">
        <w:rPr>
          <w:spacing w:val="-11"/>
          <w:sz w:val="24"/>
        </w:rPr>
        <w:t xml:space="preserve"> </w:t>
      </w:r>
      <w:r w:rsidRPr="001061C3">
        <w:rPr>
          <w:sz w:val="24"/>
        </w:rPr>
        <w:t>Hungary</w:t>
      </w:r>
      <w:r w:rsidRPr="001061C3">
        <w:rPr>
          <w:spacing w:val="-15"/>
          <w:sz w:val="24"/>
        </w:rPr>
        <w:t xml:space="preserve"> </w:t>
      </w:r>
      <w:r w:rsidRPr="001061C3">
        <w:rPr>
          <w:sz w:val="24"/>
        </w:rPr>
        <w:t>and</w:t>
      </w:r>
      <w:r w:rsidRPr="001061C3">
        <w:rPr>
          <w:spacing w:val="-10"/>
          <w:sz w:val="24"/>
        </w:rPr>
        <w:t xml:space="preserve"> </w:t>
      </w:r>
      <w:r w:rsidRPr="001061C3">
        <w:rPr>
          <w:sz w:val="24"/>
        </w:rPr>
        <w:t>around</w:t>
      </w:r>
      <w:r w:rsidRPr="001061C3">
        <w:rPr>
          <w:spacing w:val="-12"/>
          <w:sz w:val="24"/>
        </w:rPr>
        <w:t xml:space="preserve"> </w:t>
      </w:r>
      <w:r w:rsidRPr="001061C3">
        <w:rPr>
          <w:sz w:val="24"/>
        </w:rPr>
        <w:t xml:space="preserve">the </w:t>
      </w:r>
      <w:r w:rsidRPr="001061C3">
        <w:rPr>
          <w:spacing w:val="-2"/>
          <w:sz w:val="24"/>
        </w:rPr>
        <w:t>world</w:t>
      </w:r>
    </w:p>
    <w:p w14:paraId="46A0978A" w14:textId="77777777" w:rsidR="00190AD0" w:rsidRPr="001061C3" w:rsidRDefault="00190AD0" w:rsidP="00190AD0">
      <w:pPr>
        <w:pStyle w:val="Listaszerbekezds"/>
        <w:widowControl w:val="0"/>
        <w:numPr>
          <w:ilvl w:val="0"/>
          <w:numId w:val="60"/>
        </w:numPr>
        <w:tabs>
          <w:tab w:val="left" w:pos="1196"/>
        </w:tabs>
        <w:autoSpaceDE w:val="0"/>
        <w:autoSpaceDN w:val="0"/>
        <w:spacing w:after="0" w:line="276" w:lineRule="auto"/>
        <w:ind w:right="537"/>
        <w:contextualSpacing w:val="0"/>
        <w:jc w:val="both"/>
        <w:rPr>
          <w:sz w:val="24"/>
        </w:rPr>
      </w:pPr>
      <w:r w:rsidRPr="001061C3">
        <w:rPr>
          <w:sz w:val="24"/>
        </w:rPr>
        <w:t>A témakörre jellemző tárgyakra vonatkozó szókincs ismerete célnyelven: monuments, exhibits, travel documents, tickets, means of transport, objects used while travelling, forms, brochures</w:t>
      </w:r>
    </w:p>
    <w:p w14:paraId="19E26094"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40"/>
        <w:contextualSpacing w:val="0"/>
        <w:jc w:val="both"/>
        <w:rPr>
          <w:sz w:val="24"/>
        </w:rPr>
      </w:pPr>
      <w:r w:rsidRPr="001061C3">
        <w:rPr>
          <w:sz w:val="24"/>
        </w:rPr>
        <w:t>A témakörre jellemző eseményekre vonatkozó szókincs ismerete célnyelven: holidays in Hungary and abroad</w:t>
      </w:r>
    </w:p>
    <w:p w14:paraId="1C9FC045"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41"/>
        <w:contextualSpacing w:val="0"/>
        <w:jc w:val="both"/>
        <w:rPr>
          <w:sz w:val="24"/>
        </w:rPr>
      </w:pPr>
      <w:r w:rsidRPr="001061C3">
        <w:rPr>
          <w:sz w:val="24"/>
        </w:rPr>
        <w:t>A témakörre jellemző tevékenységekre vonatkozó szókincs ismerete célnyelven: preparing, planning a trip, sightseeing, city tour</w:t>
      </w:r>
    </w:p>
    <w:p w14:paraId="379FDAE1" w14:textId="77777777" w:rsidR="00190AD0" w:rsidRPr="001061C3" w:rsidRDefault="00190AD0" w:rsidP="00190AD0">
      <w:pPr>
        <w:pStyle w:val="Listaszerbekezds"/>
        <w:widowControl w:val="0"/>
        <w:numPr>
          <w:ilvl w:val="0"/>
          <w:numId w:val="60"/>
        </w:numPr>
        <w:tabs>
          <w:tab w:val="left" w:pos="1196"/>
        </w:tabs>
        <w:autoSpaceDE w:val="0"/>
        <w:autoSpaceDN w:val="0"/>
        <w:spacing w:after="0" w:line="276" w:lineRule="auto"/>
        <w:ind w:right="535"/>
        <w:contextualSpacing w:val="0"/>
        <w:jc w:val="both"/>
        <w:rPr>
          <w:sz w:val="24"/>
        </w:rPr>
      </w:pPr>
      <w:r w:rsidRPr="001061C3">
        <w:rPr>
          <w:sz w:val="24"/>
        </w:rPr>
        <w:t xml:space="preserve">A témakörre jellemző fogalmakra vonatkozó szókincs ismerete célnyelven: self- organized and package holidays, cultural differences, effects of tourism on people and </w:t>
      </w:r>
      <w:r w:rsidRPr="001061C3">
        <w:rPr>
          <w:spacing w:val="-2"/>
          <w:sz w:val="24"/>
        </w:rPr>
        <w:t>economy</w:t>
      </w:r>
    </w:p>
    <w:p w14:paraId="0A9CABFA" w14:textId="77777777" w:rsidR="00190AD0" w:rsidRPr="001061C3" w:rsidRDefault="00190AD0" w:rsidP="00190AD0">
      <w:pPr>
        <w:pStyle w:val="Listaszerbekezds"/>
        <w:widowControl w:val="0"/>
        <w:numPr>
          <w:ilvl w:val="0"/>
          <w:numId w:val="60"/>
        </w:numPr>
        <w:tabs>
          <w:tab w:val="left" w:pos="1195"/>
        </w:tabs>
        <w:autoSpaceDE w:val="0"/>
        <w:autoSpaceDN w:val="0"/>
        <w:spacing w:after="0" w:line="291" w:lineRule="exact"/>
        <w:ind w:left="1195" w:hanging="359"/>
        <w:contextualSpacing w:val="0"/>
        <w:jc w:val="both"/>
        <w:rPr>
          <w:sz w:val="24"/>
        </w:rPr>
      </w:pPr>
      <w:r w:rsidRPr="001061C3">
        <w:rPr>
          <w:sz w:val="24"/>
        </w:rPr>
        <w:t>Az</w:t>
      </w:r>
      <w:r w:rsidRPr="001061C3">
        <w:rPr>
          <w:spacing w:val="-4"/>
          <w:sz w:val="24"/>
        </w:rPr>
        <w:t xml:space="preserve"> </w:t>
      </w:r>
      <w:r w:rsidRPr="001061C3">
        <w:rPr>
          <w:sz w:val="24"/>
        </w:rPr>
        <w:t>utazás</w:t>
      </w:r>
      <w:r w:rsidRPr="001061C3">
        <w:rPr>
          <w:spacing w:val="-3"/>
          <w:sz w:val="24"/>
        </w:rPr>
        <w:t xml:space="preserve"> </w:t>
      </w:r>
      <w:r w:rsidRPr="001061C3">
        <w:rPr>
          <w:sz w:val="24"/>
        </w:rPr>
        <w:t>és</w:t>
      </w:r>
      <w:r w:rsidRPr="001061C3">
        <w:rPr>
          <w:spacing w:val="-3"/>
          <w:sz w:val="24"/>
        </w:rPr>
        <w:t xml:space="preserve"> </w:t>
      </w:r>
      <w:r w:rsidRPr="001061C3">
        <w:rPr>
          <w:sz w:val="24"/>
        </w:rPr>
        <w:t>turizmus</w:t>
      </w:r>
      <w:r w:rsidRPr="001061C3">
        <w:rPr>
          <w:spacing w:val="-2"/>
          <w:sz w:val="24"/>
        </w:rPr>
        <w:t xml:space="preserve"> </w:t>
      </w:r>
      <w:r w:rsidRPr="001061C3">
        <w:rPr>
          <w:sz w:val="24"/>
        </w:rPr>
        <w:t>tématartományhoz</w:t>
      </w:r>
      <w:r w:rsidRPr="001061C3">
        <w:rPr>
          <w:spacing w:val="-1"/>
          <w:sz w:val="24"/>
        </w:rPr>
        <w:t xml:space="preserve"> </w:t>
      </w:r>
      <w:r w:rsidRPr="001061C3">
        <w:rPr>
          <w:sz w:val="24"/>
        </w:rPr>
        <w:t>tartozó</w:t>
      </w:r>
      <w:r w:rsidRPr="001061C3">
        <w:rPr>
          <w:spacing w:val="-2"/>
          <w:sz w:val="24"/>
        </w:rPr>
        <w:t xml:space="preserve"> </w:t>
      </w:r>
      <w:r w:rsidRPr="001061C3">
        <w:rPr>
          <w:sz w:val="24"/>
        </w:rPr>
        <w:t>egyszerű</w:t>
      </w:r>
      <w:r w:rsidRPr="001061C3">
        <w:rPr>
          <w:spacing w:val="-2"/>
          <w:sz w:val="24"/>
        </w:rPr>
        <w:t xml:space="preserve"> </w:t>
      </w:r>
      <w:r w:rsidRPr="001061C3">
        <w:rPr>
          <w:sz w:val="24"/>
        </w:rPr>
        <w:t>információk</w:t>
      </w:r>
      <w:r w:rsidRPr="001061C3">
        <w:rPr>
          <w:spacing w:val="1"/>
          <w:sz w:val="24"/>
        </w:rPr>
        <w:t xml:space="preserve"> </w:t>
      </w:r>
      <w:r w:rsidRPr="001061C3">
        <w:rPr>
          <w:spacing w:val="-2"/>
          <w:sz w:val="24"/>
        </w:rPr>
        <w:t>átadása</w:t>
      </w:r>
    </w:p>
    <w:p w14:paraId="377E5F2D" w14:textId="77777777" w:rsidR="00190AD0" w:rsidRPr="001061C3" w:rsidRDefault="00190AD0" w:rsidP="00190AD0">
      <w:pPr>
        <w:pStyle w:val="Listaszerbekezds"/>
        <w:widowControl w:val="0"/>
        <w:numPr>
          <w:ilvl w:val="0"/>
          <w:numId w:val="60"/>
        </w:numPr>
        <w:tabs>
          <w:tab w:val="left" w:pos="1195"/>
        </w:tabs>
        <w:autoSpaceDE w:val="0"/>
        <w:autoSpaceDN w:val="0"/>
        <w:spacing w:before="38" w:after="0" w:line="240" w:lineRule="auto"/>
        <w:ind w:left="1195" w:hanging="359"/>
        <w:contextualSpacing w:val="0"/>
        <w:jc w:val="both"/>
        <w:rPr>
          <w:sz w:val="24"/>
        </w:rPr>
      </w:pPr>
      <w:r w:rsidRPr="001061C3">
        <w:rPr>
          <w:sz w:val="24"/>
        </w:rPr>
        <w:t>Interakció</w:t>
      </w:r>
      <w:r w:rsidRPr="001061C3">
        <w:rPr>
          <w:spacing w:val="-2"/>
          <w:sz w:val="24"/>
        </w:rPr>
        <w:t xml:space="preserve"> </w:t>
      </w:r>
      <w:r w:rsidRPr="001061C3">
        <w:rPr>
          <w:sz w:val="24"/>
        </w:rPr>
        <w:t>az</w:t>
      </w:r>
      <w:r w:rsidRPr="001061C3">
        <w:rPr>
          <w:spacing w:val="-1"/>
          <w:sz w:val="24"/>
        </w:rPr>
        <w:t xml:space="preserve"> </w:t>
      </w:r>
      <w:r w:rsidRPr="001061C3">
        <w:rPr>
          <w:sz w:val="24"/>
        </w:rPr>
        <w:t>utazás</w:t>
      </w:r>
      <w:r w:rsidRPr="001061C3">
        <w:rPr>
          <w:spacing w:val="-3"/>
          <w:sz w:val="24"/>
        </w:rPr>
        <w:t xml:space="preserve"> </w:t>
      </w:r>
      <w:r w:rsidRPr="001061C3">
        <w:rPr>
          <w:sz w:val="24"/>
        </w:rPr>
        <w:t>és</w:t>
      </w:r>
      <w:r w:rsidRPr="001061C3">
        <w:rPr>
          <w:spacing w:val="-2"/>
          <w:sz w:val="24"/>
        </w:rPr>
        <w:t xml:space="preserve"> </w:t>
      </w:r>
      <w:r w:rsidRPr="001061C3">
        <w:rPr>
          <w:sz w:val="24"/>
        </w:rPr>
        <w:t>turizmus</w:t>
      </w:r>
      <w:r w:rsidRPr="001061C3">
        <w:rPr>
          <w:spacing w:val="-2"/>
          <w:sz w:val="24"/>
        </w:rPr>
        <w:t xml:space="preserve"> tématartományban.</w:t>
      </w:r>
    </w:p>
    <w:p w14:paraId="06161486" w14:textId="77777777" w:rsidR="00190AD0" w:rsidRPr="001061C3" w:rsidRDefault="00190AD0" w:rsidP="00190AD0">
      <w:pPr>
        <w:pStyle w:val="Szvegtrzs"/>
        <w:spacing w:before="187"/>
      </w:pPr>
    </w:p>
    <w:p w14:paraId="181DFD9F" w14:textId="77777777" w:rsidR="00190AD0" w:rsidRPr="001061C3" w:rsidRDefault="00190AD0" w:rsidP="00190AD0">
      <w:pPr>
        <w:spacing w:before="1"/>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4"/>
        </w:rPr>
        <w:t xml:space="preserve"> </w:t>
      </w:r>
      <w:r w:rsidRPr="001061C3">
        <w:rPr>
          <w:rFonts w:ascii="Cambria" w:hAnsi="Cambria"/>
          <w:b/>
          <w:sz w:val="24"/>
        </w:rPr>
        <w:t>Public</w:t>
      </w:r>
      <w:r w:rsidRPr="001061C3">
        <w:rPr>
          <w:rFonts w:ascii="Cambria" w:hAnsi="Cambria"/>
          <w:b/>
          <w:spacing w:val="-3"/>
          <w:sz w:val="24"/>
        </w:rPr>
        <w:t xml:space="preserve"> </w:t>
      </w:r>
      <w:r w:rsidRPr="001061C3">
        <w:rPr>
          <w:rFonts w:ascii="Cambria" w:hAnsi="Cambria"/>
          <w:b/>
          <w:sz w:val="24"/>
        </w:rPr>
        <w:t>matters,</w:t>
      </w:r>
      <w:r w:rsidRPr="001061C3">
        <w:rPr>
          <w:rFonts w:ascii="Cambria" w:hAnsi="Cambria"/>
          <w:b/>
          <w:spacing w:val="-4"/>
          <w:sz w:val="24"/>
        </w:rPr>
        <w:t xml:space="preserve"> </w:t>
      </w:r>
      <w:r w:rsidRPr="001061C3">
        <w:rPr>
          <w:rFonts w:ascii="Cambria" w:hAnsi="Cambria"/>
          <w:b/>
          <w:spacing w:val="-2"/>
          <w:sz w:val="24"/>
        </w:rPr>
        <w:t>entertainment</w:t>
      </w:r>
    </w:p>
    <w:p w14:paraId="5197854B" w14:textId="77777777" w:rsidR="00190AD0" w:rsidRPr="001061C3" w:rsidRDefault="00190AD0" w:rsidP="00190AD0">
      <w:pPr>
        <w:spacing w:before="162"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3CE1617E"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40"/>
        <w:contextualSpacing w:val="0"/>
        <w:jc w:val="both"/>
        <w:rPr>
          <w:sz w:val="24"/>
        </w:rPr>
      </w:pPr>
      <w:r w:rsidRPr="001061C3">
        <w:rPr>
          <w:sz w:val="24"/>
        </w:rPr>
        <w:t>A témakörre jellemző résztvevőkre vonatkozó szókincs ismerete célnyelven: relevant members of the public sector and civil service, tourists</w:t>
      </w:r>
    </w:p>
    <w:p w14:paraId="2D65F10C"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39"/>
        <w:contextualSpacing w:val="0"/>
        <w:jc w:val="both"/>
        <w:rPr>
          <w:sz w:val="24"/>
        </w:rPr>
      </w:pPr>
      <w:r w:rsidRPr="001061C3">
        <w:rPr>
          <w:sz w:val="24"/>
        </w:rPr>
        <w:t>A témakörre jellemző helyszínekre vonatkozó szókincs ismerete célnyelven: cultural institutions, restaurants, hotels, national and international attractions/sights, city life/country life</w:t>
      </w:r>
    </w:p>
    <w:p w14:paraId="3ADD1DC5" w14:textId="77777777" w:rsidR="00190AD0" w:rsidRPr="001061C3" w:rsidRDefault="00190AD0" w:rsidP="00190AD0">
      <w:pPr>
        <w:pStyle w:val="Listaszerbekezds"/>
        <w:widowControl w:val="0"/>
        <w:numPr>
          <w:ilvl w:val="0"/>
          <w:numId w:val="60"/>
        </w:numPr>
        <w:tabs>
          <w:tab w:val="left" w:pos="1196"/>
        </w:tabs>
        <w:autoSpaceDE w:val="0"/>
        <w:autoSpaceDN w:val="0"/>
        <w:spacing w:before="5" w:after="0" w:line="273" w:lineRule="auto"/>
        <w:ind w:right="538"/>
        <w:contextualSpacing w:val="0"/>
        <w:jc w:val="both"/>
        <w:rPr>
          <w:sz w:val="24"/>
        </w:rPr>
      </w:pPr>
      <w:r w:rsidRPr="001061C3">
        <w:rPr>
          <w:sz w:val="24"/>
        </w:rPr>
        <w:t>A témakörre jellemző eseményekre vonatkozó szókincs ismerete célnyelven: cultural events, ways of entertainment</w:t>
      </w:r>
    </w:p>
    <w:p w14:paraId="4FCBE230" w14:textId="77777777" w:rsidR="00190AD0" w:rsidRPr="001061C3" w:rsidRDefault="00190AD0" w:rsidP="00190AD0">
      <w:pPr>
        <w:pStyle w:val="Listaszerbekezds"/>
        <w:widowControl w:val="0"/>
        <w:numPr>
          <w:ilvl w:val="0"/>
          <w:numId w:val="60"/>
        </w:numPr>
        <w:tabs>
          <w:tab w:val="left" w:pos="1196"/>
        </w:tabs>
        <w:autoSpaceDE w:val="0"/>
        <w:autoSpaceDN w:val="0"/>
        <w:spacing w:before="1" w:after="0" w:line="273" w:lineRule="auto"/>
        <w:ind w:right="541"/>
        <w:contextualSpacing w:val="0"/>
        <w:jc w:val="both"/>
        <w:rPr>
          <w:sz w:val="24"/>
        </w:rPr>
      </w:pPr>
      <w:r w:rsidRPr="001061C3">
        <w:rPr>
          <w:sz w:val="24"/>
        </w:rPr>
        <w:t>A témakörre jellemző tevékenységekre vonatkozó szókincs ismerete célnyelven: services, giving directions, giving information, presenting sights</w:t>
      </w:r>
    </w:p>
    <w:p w14:paraId="5BB11A30" w14:textId="77777777" w:rsidR="00190AD0" w:rsidRPr="001061C3" w:rsidRDefault="00190AD0" w:rsidP="00190AD0">
      <w:pPr>
        <w:pStyle w:val="Listaszerbekezds"/>
        <w:widowControl w:val="0"/>
        <w:numPr>
          <w:ilvl w:val="0"/>
          <w:numId w:val="60"/>
        </w:numPr>
        <w:tabs>
          <w:tab w:val="left" w:pos="1196"/>
        </w:tabs>
        <w:autoSpaceDE w:val="0"/>
        <w:autoSpaceDN w:val="0"/>
        <w:spacing w:before="3" w:after="0" w:line="273" w:lineRule="auto"/>
        <w:ind w:right="536"/>
        <w:contextualSpacing w:val="0"/>
        <w:jc w:val="both"/>
        <w:rPr>
          <w:sz w:val="24"/>
        </w:rPr>
      </w:pPr>
      <w:r w:rsidRPr="001061C3">
        <w:rPr>
          <w:sz w:val="24"/>
        </w:rPr>
        <w:t>A témakörre jellemző fogalmakra vonatkozó szókincs ismerete célnyelven: hobbies, entertainment, culture</w:t>
      </w:r>
    </w:p>
    <w:p w14:paraId="3446799B" w14:textId="77777777" w:rsidR="00190AD0" w:rsidRPr="001061C3" w:rsidRDefault="00190AD0" w:rsidP="00190AD0">
      <w:pPr>
        <w:pStyle w:val="Listaszerbekezds"/>
        <w:widowControl w:val="0"/>
        <w:numPr>
          <w:ilvl w:val="0"/>
          <w:numId w:val="60"/>
        </w:numPr>
        <w:tabs>
          <w:tab w:val="left" w:pos="1196"/>
        </w:tabs>
        <w:autoSpaceDE w:val="0"/>
        <w:autoSpaceDN w:val="0"/>
        <w:spacing w:before="3" w:after="0" w:line="273" w:lineRule="auto"/>
        <w:ind w:right="539"/>
        <w:contextualSpacing w:val="0"/>
        <w:jc w:val="both"/>
        <w:rPr>
          <w:sz w:val="24"/>
        </w:rPr>
      </w:pPr>
      <w:r w:rsidRPr="001061C3">
        <w:rPr>
          <w:sz w:val="24"/>
        </w:rPr>
        <w:t>Életkornak</w:t>
      </w:r>
      <w:r w:rsidRPr="001061C3">
        <w:rPr>
          <w:spacing w:val="-13"/>
          <w:sz w:val="24"/>
        </w:rPr>
        <w:t xml:space="preserve"> </w:t>
      </w:r>
      <w:r w:rsidRPr="001061C3">
        <w:rPr>
          <w:sz w:val="24"/>
        </w:rPr>
        <w:t>és</w:t>
      </w:r>
      <w:r w:rsidRPr="001061C3">
        <w:rPr>
          <w:spacing w:val="-12"/>
          <w:sz w:val="24"/>
        </w:rPr>
        <w:t xml:space="preserve"> </w:t>
      </w:r>
      <w:r w:rsidRPr="001061C3">
        <w:rPr>
          <w:sz w:val="24"/>
        </w:rPr>
        <w:t>nyelvi</w:t>
      </w:r>
      <w:r w:rsidRPr="001061C3">
        <w:rPr>
          <w:spacing w:val="-12"/>
          <w:sz w:val="24"/>
        </w:rPr>
        <w:t xml:space="preserve"> </w:t>
      </w:r>
      <w:r w:rsidRPr="001061C3">
        <w:rPr>
          <w:sz w:val="24"/>
        </w:rPr>
        <w:t>szintnek</w:t>
      </w:r>
      <w:r w:rsidRPr="001061C3">
        <w:rPr>
          <w:spacing w:val="-13"/>
          <w:sz w:val="24"/>
        </w:rPr>
        <w:t xml:space="preserve"> </w:t>
      </w:r>
      <w:r w:rsidRPr="001061C3">
        <w:rPr>
          <w:sz w:val="24"/>
        </w:rPr>
        <w:t>megfelelő</w:t>
      </w:r>
      <w:r w:rsidRPr="001061C3">
        <w:rPr>
          <w:spacing w:val="-13"/>
          <w:sz w:val="24"/>
        </w:rPr>
        <w:t xml:space="preserve"> </w:t>
      </w:r>
      <w:r w:rsidRPr="001061C3">
        <w:rPr>
          <w:sz w:val="24"/>
        </w:rPr>
        <w:t>célnyelvi</w:t>
      </w:r>
      <w:r w:rsidRPr="001061C3">
        <w:rPr>
          <w:spacing w:val="-12"/>
          <w:sz w:val="24"/>
        </w:rPr>
        <w:t xml:space="preserve"> </w:t>
      </w:r>
      <w:r w:rsidRPr="001061C3">
        <w:rPr>
          <w:sz w:val="24"/>
        </w:rPr>
        <w:t>szórakoztató</w:t>
      </w:r>
      <w:r w:rsidRPr="001061C3">
        <w:rPr>
          <w:spacing w:val="-13"/>
          <w:sz w:val="24"/>
        </w:rPr>
        <w:t xml:space="preserve"> </w:t>
      </w:r>
      <w:r w:rsidRPr="001061C3">
        <w:rPr>
          <w:sz w:val="24"/>
        </w:rPr>
        <w:t>tartalmak</w:t>
      </w:r>
      <w:r w:rsidRPr="001061C3">
        <w:rPr>
          <w:spacing w:val="-13"/>
          <w:sz w:val="24"/>
        </w:rPr>
        <w:t xml:space="preserve"> </w:t>
      </w:r>
      <w:r w:rsidRPr="001061C3">
        <w:rPr>
          <w:sz w:val="24"/>
        </w:rPr>
        <w:t>megismerése: free time activities, hobbies, arts and cultural events, concerts, sports, books, apps, media, computer games</w:t>
      </w:r>
    </w:p>
    <w:p w14:paraId="0EB404CE" w14:textId="77777777" w:rsidR="00190AD0" w:rsidRPr="001061C3" w:rsidRDefault="00190AD0" w:rsidP="00190AD0">
      <w:pPr>
        <w:pStyle w:val="Listaszerbekezds"/>
        <w:widowControl w:val="0"/>
        <w:numPr>
          <w:ilvl w:val="0"/>
          <w:numId w:val="60"/>
        </w:numPr>
        <w:tabs>
          <w:tab w:val="left" w:pos="1196"/>
        </w:tabs>
        <w:autoSpaceDE w:val="0"/>
        <w:autoSpaceDN w:val="0"/>
        <w:spacing w:before="3" w:after="0" w:line="273" w:lineRule="auto"/>
        <w:ind w:right="542"/>
        <w:contextualSpacing w:val="0"/>
        <w:jc w:val="both"/>
        <w:rPr>
          <w:sz w:val="24"/>
        </w:rPr>
      </w:pPr>
      <w:r w:rsidRPr="001061C3">
        <w:rPr>
          <w:sz w:val="24"/>
        </w:rPr>
        <w:t>Életkornak és nyelvi szintnek megfelelő angol nyelvű, akár irodalmi szövegek, filmek felhasználása szórakozás és játékos nyelvtanulás céljára</w:t>
      </w:r>
    </w:p>
    <w:p w14:paraId="2B290FFB" w14:textId="77777777" w:rsidR="00190AD0" w:rsidRPr="001061C3" w:rsidRDefault="00190AD0" w:rsidP="00190AD0">
      <w:pPr>
        <w:pStyle w:val="Listaszerbekezds"/>
        <w:widowControl w:val="0"/>
        <w:numPr>
          <w:ilvl w:val="0"/>
          <w:numId w:val="60"/>
        </w:numPr>
        <w:tabs>
          <w:tab w:val="left" w:pos="1195"/>
        </w:tabs>
        <w:autoSpaceDE w:val="0"/>
        <w:autoSpaceDN w:val="0"/>
        <w:spacing w:before="3" w:after="0" w:line="240" w:lineRule="auto"/>
        <w:ind w:left="1195" w:hanging="359"/>
        <w:contextualSpacing w:val="0"/>
        <w:jc w:val="both"/>
        <w:rPr>
          <w:sz w:val="24"/>
        </w:rPr>
      </w:pPr>
      <w:r w:rsidRPr="001061C3">
        <w:rPr>
          <w:sz w:val="24"/>
        </w:rPr>
        <w:t>A</w:t>
      </w:r>
      <w:r w:rsidRPr="001061C3">
        <w:rPr>
          <w:spacing w:val="-5"/>
          <w:sz w:val="24"/>
        </w:rPr>
        <w:t xml:space="preserve"> </w:t>
      </w:r>
      <w:r w:rsidRPr="001061C3">
        <w:rPr>
          <w:sz w:val="24"/>
        </w:rPr>
        <w:t>közéleti</w:t>
      </w:r>
      <w:r w:rsidRPr="001061C3">
        <w:rPr>
          <w:spacing w:val="-2"/>
          <w:sz w:val="24"/>
        </w:rPr>
        <w:t xml:space="preserve"> </w:t>
      </w:r>
      <w:r w:rsidRPr="001061C3">
        <w:rPr>
          <w:sz w:val="24"/>
        </w:rPr>
        <w:t>tématartományhoz</w:t>
      </w:r>
      <w:r w:rsidRPr="001061C3">
        <w:rPr>
          <w:spacing w:val="-1"/>
          <w:sz w:val="24"/>
        </w:rPr>
        <w:t xml:space="preserve"> </w:t>
      </w:r>
      <w:r w:rsidRPr="001061C3">
        <w:rPr>
          <w:sz w:val="24"/>
        </w:rPr>
        <w:t>tartozó</w:t>
      </w:r>
      <w:r w:rsidRPr="001061C3">
        <w:rPr>
          <w:spacing w:val="-1"/>
          <w:sz w:val="24"/>
        </w:rPr>
        <w:t xml:space="preserve"> </w:t>
      </w:r>
      <w:r w:rsidRPr="001061C3">
        <w:rPr>
          <w:sz w:val="24"/>
        </w:rPr>
        <w:t>egyszerű</w:t>
      </w:r>
      <w:r w:rsidRPr="001061C3">
        <w:rPr>
          <w:spacing w:val="-2"/>
          <w:sz w:val="24"/>
        </w:rPr>
        <w:t xml:space="preserve"> </w:t>
      </w:r>
      <w:r w:rsidRPr="001061C3">
        <w:rPr>
          <w:sz w:val="24"/>
        </w:rPr>
        <w:t>információk</w:t>
      </w:r>
      <w:r w:rsidRPr="001061C3">
        <w:rPr>
          <w:spacing w:val="-2"/>
          <w:sz w:val="24"/>
        </w:rPr>
        <w:t xml:space="preserve"> </w:t>
      </w:r>
      <w:r w:rsidRPr="001061C3">
        <w:rPr>
          <w:sz w:val="24"/>
        </w:rPr>
        <w:t>átadása,</w:t>
      </w:r>
      <w:r w:rsidRPr="001061C3">
        <w:rPr>
          <w:spacing w:val="-1"/>
          <w:sz w:val="24"/>
        </w:rPr>
        <w:t xml:space="preserve"> </w:t>
      </w:r>
      <w:r w:rsidRPr="001061C3">
        <w:rPr>
          <w:spacing w:val="-2"/>
          <w:sz w:val="24"/>
        </w:rPr>
        <w:t>cseréje</w:t>
      </w:r>
    </w:p>
    <w:p w14:paraId="6156CC0D" w14:textId="77777777" w:rsidR="00190AD0" w:rsidRPr="001061C3" w:rsidRDefault="00190AD0" w:rsidP="00190AD0">
      <w:pPr>
        <w:pStyle w:val="Listaszerbekezds"/>
        <w:widowControl w:val="0"/>
        <w:numPr>
          <w:ilvl w:val="0"/>
          <w:numId w:val="60"/>
        </w:numPr>
        <w:tabs>
          <w:tab w:val="left" w:pos="1195"/>
        </w:tabs>
        <w:autoSpaceDE w:val="0"/>
        <w:autoSpaceDN w:val="0"/>
        <w:spacing w:before="42" w:after="0" w:line="240" w:lineRule="auto"/>
        <w:ind w:left="1195" w:hanging="359"/>
        <w:contextualSpacing w:val="0"/>
        <w:jc w:val="both"/>
        <w:rPr>
          <w:sz w:val="24"/>
        </w:rPr>
      </w:pPr>
      <w:r w:rsidRPr="001061C3">
        <w:rPr>
          <w:sz w:val="24"/>
        </w:rPr>
        <w:t>Interakció</w:t>
      </w:r>
      <w:r w:rsidRPr="001061C3">
        <w:rPr>
          <w:spacing w:val="-2"/>
          <w:sz w:val="24"/>
        </w:rPr>
        <w:t xml:space="preserve"> </w:t>
      </w:r>
      <w:r w:rsidRPr="001061C3">
        <w:rPr>
          <w:sz w:val="24"/>
        </w:rPr>
        <w:t>a</w:t>
      </w:r>
      <w:r w:rsidRPr="001061C3">
        <w:rPr>
          <w:spacing w:val="-2"/>
          <w:sz w:val="24"/>
        </w:rPr>
        <w:t xml:space="preserve"> </w:t>
      </w:r>
      <w:r w:rsidRPr="001061C3">
        <w:rPr>
          <w:sz w:val="24"/>
        </w:rPr>
        <w:t>közéleti</w:t>
      </w:r>
      <w:r w:rsidRPr="001061C3">
        <w:rPr>
          <w:spacing w:val="-1"/>
          <w:sz w:val="24"/>
        </w:rPr>
        <w:t xml:space="preserve"> </w:t>
      </w:r>
      <w:r w:rsidRPr="001061C3">
        <w:rPr>
          <w:spacing w:val="-2"/>
          <w:sz w:val="24"/>
        </w:rPr>
        <w:t>tématartományban.</w:t>
      </w:r>
    </w:p>
    <w:p w14:paraId="59DEED95" w14:textId="77777777" w:rsidR="00190AD0" w:rsidRPr="001061C3" w:rsidRDefault="00190AD0" w:rsidP="00190AD0">
      <w:pPr>
        <w:jc w:val="both"/>
        <w:rPr>
          <w:sz w:val="24"/>
        </w:rPr>
        <w:sectPr w:rsidR="00190AD0" w:rsidRPr="001061C3" w:rsidSect="00EC6689">
          <w:type w:val="continuous"/>
          <w:pgSz w:w="11910" w:h="16840"/>
          <w:pgMar w:top="1440" w:right="1440" w:bottom="1440" w:left="1440" w:header="0" w:footer="1000" w:gutter="0"/>
          <w:cols w:space="708"/>
        </w:sectPr>
      </w:pPr>
    </w:p>
    <w:p w14:paraId="584D4551" w14:textId="77777777" w:rsidR="00190AD0" w:rsidRPr="001061C3" w:rsidRDefault="00190AD0" w:rsidP="00190AD0">
      <w:pPr>
        <w:spacing w:before="80"/>
        <w:rPr>
          <w:rFonts w:ascii="Cambria" w:hAnsi="Cambria"/>
          <w:b/>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4"/>
        </w:rPr>
        <w:t xml:space="preserve"> </w:t>
      </w:r>
      <w:r w:rsidRPr="001061C3">
        <w:rPr>
          <w:rFonts w:ascii="Cambria" w:hAnsi="Cambria"/>
          <w:b/>
        </w:rPr>
        <w:t>English</w:t>
      </w:r>
      <w:r w:rsidRPr="001061C3">
        <w:rPr>
          <w:rFonts w:ascii="Cambria" w:hAnsi="Cambria"/>
          <w:b/>
          <w:spacing w:val="-3"/>
        </w:rPr>
        <w:t xml:space="preserve"> </w:t>
      </w:r>
      <w:r w:rsidRPr="001061C3">
        <w:rPr>
          <w:rFonts w:ascii="Cambria" w:hAnsi="Cambria"/>
          <w:b/>
        </w:rPr>
        <w:t>and</w:t>
      </w:r>
      <w:r w:rsidRPr="001061C3">
        <w:rPr>
          <w:rFonts w:ascii="Cambria" w:hAnsi="Cambria"/>
          <w:b/>
          <w:spacing w:val="-3"/>
        </w:rPr>
        <w:t xml:space="preserve"> </w:t>
      </w:r>
      <w:r w:rsidRPr="001061C3">
        <w:rPr>
          <w:rFonts w:ascii="Cambria" w:hAnsi="Cambria"/>
          <w:b/>
        </w:rPr>
        <w:t>language</w:t>
      </w:r>
      <w:r w:rsidRPr="001061C3">
        <w:rPr>
          <w:rFonts w:ascii="Cambria" w:hAnsi="Cambria"/>
          <w:b/>
          <w:spacing w:val="-3"/>
        </w:rPr>
        <w:t xml:space="preserve"> </w:t>
      </w:r>
      <w:r w:rsidRPr="001061C3">
        <w:rPr>
          <w:rFonts w:ascii="Cambria" w:hAnsi="Cambria"/>
          <w:b/>
          <w:spacing w:val="-2"/>
        </w:rPr>
        <w:t>learning</w:t>
      </w:r>
    </w:p>
    <w:p w14:paraId="27692C9D" w14:textId="77777777" w:rsidR="00190AD0" w:rsidRPr="001061C3" w:rsidRDefault="00190AD0" w:rsidP="00190AD0">
      <w:pPr>
        <w:spacing w:before="157"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08E14400"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42"/>
        <w:contextualSpacing w:val="0"/>
        <w:rPr>
          <w:sz w:val="24"/>
        </w:rPr>
      </w:pPr>
      <w:r w:rsidRPr="001061C3">
        <w:rPr>
          <w:sz w:val="24"/>
        </w:rPr>
        <w:t xml:space="preserve">A témakörre jellemző fogalmakra vonatkozó szókincs ismerete célnyelven: </w:t>
      </w:r>
      <w:r w:rsidRPr="001061C3">
        <w:rPr>
          <w:sz w:val="24"/>
        </w:rPr>
        <w:lastRenderedPageBreak/>
        <w:t>language skills, language learning strategies, languages, autonomous learning</w:t>
      </w:r>
    </w:p>
    <w:p w14:paraId="44FA79FC" w14:textId="77777777" w:rsidR="00190AD0" w:rsidRPr="001061C3" w:rsidRDefault="00190AD0" w:rsidP="00190AD0">
      <w:pPr>
        <w:pStyle w:val="Listaszerbekezds"/>
        <w:widowControl w:val="0"/>
        <w:numPr>
          <w:ilvl w:val="0"/>
          <w:numId w:val="60"/>
        </w:numPr>
        <w:tabs>
          <w:tab w:val="left" w:pos="1196"/>
        </w:tabs>
        <w:autoSpaceDE w:val="0"/>
        <w:autoSpaceDN w:val="0"/>
        <w:spacing w:after="0" w:line="240" w:lineRule="auto"/>
        <w:contextualSpacing w:val="0"/>
        <w:rPr>
          <w:sz w:val="24"/>
        </w:rPr>
      </w:pPr>
      <w:r w:rsidRPr="001061C3">
        <w:rPr>
          <w:sz w:val="24"/>
        </w:rPr>
        <w:t>A</w:t>
      </w:r>
      <w:r w:rsidRPr="001061C3">
        <w:rPr>
          <w:spacing w:val="-4"/>
          <w:sz w:val="24"/>
        </w:rPr>
        <w:t xml:space="preserve"> </w:t>
      </w:r>
      <w:r w:rsidRPr="001061C3">
        <w:rPr>
          <w:sz w:val="24"/>
        </w:rPr>
        <w:t>célnyelvre</w:t>
      </w:r>
      <w:r w:rsidRPr="001061C3">
        <w:rPr>
          <w:spacing w:val="-2"/>
          <w:sz w:val="24"/>
        </w:rPr>
        <w:t xml:space="preserve"> </w:t>
      </w:r>
      <w:r w:rsidRPr="001061C3">
        <w:rPr>
          <w:sz w:val="24"/>
        </w:rPr>
        <w:t>jellemző</w:t>
      </w:r>
      <w:r w:rsidRPr="001061C3">
        <w:rPr>
          <w:spacing w:val="-1"/>
          <w:sz w:val="24"/>
        </w:rPr>
        <w:t xml:space="preserve"> </w:t>
      </w:r>
      <w:r w:rsidRPr="001061C3">
        <w:rPr>
          <w:sz w:val="24"/>
        </w:rPr>
        <w:t>standardhoz</w:t>
      </w:r>
      <w:r w:rsidRPr="001061C3">
        <w:rPr>
          <w:spacing w:val="-1"/>
          <w:sz w:val="24"/>
        </w:rPr>
        <w:t xml:space="preserve"> </w:t>
      </w:r>
      <w:r w:rsidRPr="001061C3">
        <w:rPr>
          <w:sz w:val="24"/>
        </w:rPr>
        <w:t>közelítő</w:t>
      </w:r>
      <w:r w:rsidRPr="001061C3">
        <w:rPr>
          <w:spacing w:val="-1"/>
          <w:sz w:val="24"/>
        </w:rPr>
        <w:t xml:space="preserve"> </w:t>
      </w:r>
      <w:r w:rsidRPr="001061C3">
        <w:rPr>
          <w:sz w:val="24"/>
        </w:rPr>
        <w:t>kiejtés</w:t>
      </w:r>
      <w:r w:rsidRPr="001061C3">
        <w:rPr>
          <w:spacing w:val="-3"/>
          <w:sz w:val="24"/>
        </w:rPr>
        <w:t xml:space="preserve"> </w:t>
      </w:r>
      <w:r w:rsidRPr="001061C3">
        <w:rPr>
          <w:spacing w:val="-2"/>
          <w:sz w:val="24"/>
        </w:rPr>
        <w:t>használata</w:t>
      </w:r>
    </w:p>
    <w:p w14:paraId="5826850C" w14:textId="77777777" w:rsidR="00190AD0" w:rsidRPr="001061C3" w:rsidRDefault="00190AD0" w:rsidP="00190AD0">
      <w:pPr>
        <w:pStyle w:val="Listaszerbekezds"/>
        <w:widowControl w:val="0"/>
        <w:numPr>
          <w:ilvl w:val="0"/>
          <w:numId w:val="60"/>
        </w:numPr>
        <w:tabs>
          <w:tab w:val="left" w:pos="1196"/>
        </w:tabs>
        <w:autoSpaceDE w:val="0"/>
        <w:autoSpaceDN w:val="0"/>
        <w:spacing w:before="42" w:after="0" w:line="240" w:lineRule="auto"/>
        <w:contextualSpacing w:val="0"/>
        <w:rPr>
          <w:sz w:val="24"/>
        </w:rPr>
      </w:pPr>
      <w:r w:rsidRPr="001061C3">
        <w:rPr>
          <w:sz w:val="24"/>
        </w:rPr>
        <w:t>Nyelvtanulási</w:t>
      </w:r>
      <w:r w:rsidRPr="001061C3">
        <w:rPr>
          <w:spacing w:val="-4"/>
          <w:sz w:val="24"/>
        </w:rPr>
        <w:t xml:space="preserve"> </w:t>
      </w:r>
      <w:r w:rsidRPr="001061C3">
        <w:rPr>
          <w:sz w:val="24"/>
        </w:rPr>
        <w:t>és</w:t>
      </w:r>
      <w:r w:rsidRPr="001061C3">
        <w:rPr>
          <w:spacing w:val="-3"/>
          <w:sz w:val="24"/>
        </w:rPr>
        <w:t xml:space="preserve"> </w:t>
      </w:r>
      <w:r w:rsidRPr="001061C3">
        <w:rPr>
          <w:sz w:val="24"/>
        </w:rPr>
        <w:t>nyelvhasználati</w:t>
      </w:r>
      <w:r w:rsidRPr="001061C3">
        <w:rPr>
          <w:spacing w:val="-1"/>
          <w:sz w:val="24"/>
        </w:rPr>
        <w:t xml:space="preserve"> </w:t>
      </w:r>
      <w:r w:rsidRPr="001061C3">
        <w:rPr>
          <w:sz w:val="24"/>
        </w:rPr>
        <w:t>stratégiák</w:t>
      </w:r>
      <w:r w:rsidRPr="001061C3">
        <w:rPr>
          <w:spacing w:val="-1"/>
          <w:sz w:val="24"/>
        </w:rPr>
        <w:t xml:space="preserve"> </w:t>
      </w:r>
      <w:r w:rsidRPr="001061C3">
        <w:rPr>
          <w:sz w:val="24"/>
        </w:rPr>
        <w:t>egyre</w:t>
      </w:r>
      <w:r w:rsidRPr="001061C3">
        <w:rPr>
          <w:spacing w:val="-4"/>
          <w:sz w:val="24"/>
        </w:rPr>
        <w:t xml:space="preserve"> </w:t>
      </w:r>
      <w:r w:rsidRPr="001061C3">
        <w:rPr>
          <w:sz w:val="24"/>
        </w:rPr>
        <w:t>tudatosabb</w:t>
      </w:r>
      <w:r w:rsidRPr="001061C3">
        <w:rPr>
          <w:spacing w:val="-1"/>
          <w:sz w:val="24"/>
        </w:rPr>
        <w:t xml:space="preserve"> </w:t>
      </w:r>
      <w:r w:rsidRPr="001061C3">
        <w:rPr>
          <w:spacing w:val="-2"/>
          <w:sz w:val="24"/>
        </w:rPr>
        <w:t>alkalmazása.</w:t>
      </w:r>
    </w:p>
    <w:p w14:paraId="58CB08A8" w14:textId="77777777" w:rsidR="00190AD0" w:rsidRDefault="00190AD0" w:rsidP="00190AD0">
      <w:pPr>
        <w:rPr>
          <w:rFonts w:ascii="Cambria" w:hAnsi="Cambria"/>
          <w:b/>
        </w:rPr>
      </w:pPr>
    </w:p>
    <w:p w14:paraId="0017F312" w14:textId="77777777" w:rsidR="00190AD0" w:rsidRPr="001061C3" w:rsidRDefault="00190AD0" w:rsidP="00190AD0">
      <w:pPr>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6"/>
        </w:rPr>
        <w:t xml:space="preserve"> </w:t>
      </w:r>
      <w:r w:rsidRPr="001061C3">
        <w:rPr>
          <w:rFonts w:ascii="Cambria" w:hAnsi="Cambria"/>
          <w:b/>
          <w:sz w:val="24"/>
        </w:rPr>
        <w:t>Intercultural</w:t>
      </w:r>
      <w:r w:rsidRPr="001061C3">
        <w:rPr>
          <w:rFonts w:ascii="Cambria" w:hAnsi="Cambria"/>
          <w:b/>
          <w:spacing w:val="-7"/>
          <w:sz w:val="24"/>
        </w:rPr>
        <w:t xml:space="preserve"> </w:t>
      </w:r>
      <w:r w:rsidRPr="001061C3">
        <w:rPr>
          <w:rFonts w:ascii="Cambria" w:hAnsi="Cambria"/>
          <w:b/>
          <w:spacing w:val="-2"/>
          <w:sz w:val="24"/>
        </w:rPr>
        <w:t>topics</w:t>
      </w:r>
    </w:p>
    <w:p w14:paraId="31D4AB71" w14:textId="77777777" w:rsidR="00190AD0" w:rsidRPr="001061C3" w:rsidRDefault="00190AD0" w:rsidP="00190AD0">
      <w:pPr>
        <w:spacing w:before="163" w:line="255"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46C1E6D8"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32"/>
        <w:contextualSpacing w:val="0"/>
        <w:rPr>
          <w:sz w:val="24"/>
        </w:rPr>
      </w:pPr>
      <w:r w:rsidRPr="001061C3">
        <w:rPr>
          <w:sz w:val="24"/>
        </w:rPr>
        <w:t>Célnyelvi</w:t>
      </w:r>
      <w:r w:rsidRPr="001061C3">
        <w:rPr>
          <w:spacing w:val="40"/>
          <w:sz w:val="24"/>
        </w:rPr>
        <w:t xml:space="preserve"> </w:t>
      </w:r>
      <w:r w:rsidRPr="001061C3">
        <w:rPr>
          <w:sz w:val="24"/>
        </w:rPr>
        <w:t>kulturális</w:t>
      </w:r>
      <w:r w:rsidRPr="001061C3">
        <w:rPr>
          <w:spacing w:val="40"/>
          <w:sz w:val="24"/>
        </w:rPr>
        <w:t xml:space="preserve"> </w:t>
      </w:r>
      <w:r w:rsidRPr="001061C3">
        <w:rPr>
          <w:sz w:val="24"/>
        </w:rPr>
        <w:t>szokások,</w:t>
      </w:r>
      <w:r w:rsidRPr="001061C3">
        <w:rPr>
          <w:spacing w:val="40"/>
          <w:sz w:val="24"/>
        </w:rPr>
        <w:t xml:space="preserve"> </w:t>
      </w:r>
      <w:r w:rsidRPr="001061C3">
        <w:rPr>
          <w:sz w:val="24"/>
        </w:rPr>
        <w:t>jellemzők</w:t>
      </w:r>
      <w:r w:rsidRPr="001061C3">
        <w:rPr>
          <w:spacing w:val="40"/>
          <w:sz w:val="24"/>
        </w:rPr>
        <w:t xml:space="preserve"> </w:t>
      </w:r>
      <w:r w:rsidRPr="001061C3">
        <w:rPr>
          <w:sz w:val="24"/>
        </w:rPr>
        <w:t>ismerete:</w:t>
      </w:r>
      <w:r w:rsidRPr="001061C3">
        <w:rPr>
          <w:spacing w:val="40"/>
          <w:sz w:val="24"/>
        </w:rPr>
        <w:t xml:space="preserve"> </w:t>
      </w:r>
      <w:r w:rsidRPr="001061C3">
        <w:rPr>
          <w:sz w:val="24"/>
        </w:rPr>
        <w:t>customs</w:t>
      </w:r>
      <w:r w:rsidRPr="001061C3">
        <w:rPr>
          <w:spacing w:val="40"/>
          <w:sz w:val="24"/>
        </w:rPr>
        <w:t xml:space="preserve"> </w:t>
      </w:r>
      <w:r w:rsidRPr="001061C3">
        <w:rPr>
          <w:sz w:val="24"/>
        </w:rPr>
        <w:t>and</w:t>
      </w:r>
      <w:r w:rsidRPr="001061C3">
        <w:rPr>
          <w:spacing w:val="76"/>
          <w:sz w:val="24"/>
        </w:rPr>
        <w:t xml:space="preserve"> </w:t>
      </w:r>
      <w:r w:rsidRPr="001061C3">
        <w:rPr>
          <w:sz w:val="24"/>
        </w:rPr>
        <w:t>traditions</w:t>
      </w:r>
      <w:r w:rsidRPr="001061C3">
        <w:rPr>
          <w:spacing w:val="40"/>
          <w:sz w:val="24"/>
        </w:rPr>
        <w:t xml:space="preserve"> </w:t>
      </w:r>
      <w:r w:rsidRPr="001061C3">
        <w:rPr>
          <w:sz w:val="24"/>
        </w:rPr>
        <w:t>in</w:t>
      </w:r>
      <w:r w:rsidRPr="001061C3">
        <w:rPr>
          <w:spacing w:val="40"/>
          <w:sz w:val="24"/>
        </w:rPr>
        <w:t xml:space="preserve"> </w:t>
      </w:r>
      <w:r w:rsidRPr="001061C3">
        <w:rPr>
          <w:sz w:val="24"/>
        </w:rPr>
        <w:t>the</w:t>
      </w:r>
      <w:r w:rsidRPr="001061C3">
        <w:rPr>
          <w:spacing w:val="80"/>
          <w:sz w:val="24"/>
        </w:rPr>
        <w:t xml:space="preserve"> </w:t>
      </w:r>
      <w:r w:rsidRPr="001061C3">
        <w:rPr>
          <w:sz w:val="24"/>
        </w:rPr>
        <w:t>different countries</w:t>
      </w:r>
    </w:p>
    <w:p w14:paraId="17C1B6F3"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39"/>
        <w:contextualSpacing w:val="0"/>
        <w:rPr>
          <w:sz w:val="24"/>
        </w:rPr>
      </w:pPr>
      <w:r w:rsidRPr="001061C3">
        <w:rPr>
          <w:sz w:val="24"/>
        </w:rPr>
        <w:t>Célnyelvi</w:t>
      </w:r>
      <w:r w:rsidRPr="001061C3">
        <w:rPr>
          <w:spacing w:val="80"/>
          <w:w w:val="150"/>
          <w:sz w:val="24"/>
        </w:rPr>
        <w:t xml:space="preserve"> </w:t>
      </w:r>
      <w:r w:rsidRPr="001061C3">
        <w:rPr>
          <w:sz w:val="24"/>
        </w:rPr>
        <w:t>országok</w:t>
      </w:r>
      <w:r w:rsidRPr="001061C3">
        <w:rPr>
          <w:spacing w:val="80"/>
          <w:w w:val="150"/>
          <w:sz w:val="24"/>
        </w:rPr>
        <w:t xml:space="preserve"> </w:t>
      </w:r>
      <w:r w:rsidRPr="001061C3">
        <w:rPr>
          <w:sz w:val="24"/>
        </w:rPr>
        <w:t>országismereti</w:t>
      </w:r>
      <w:r w:rsidRPr="001061C3">
        <w:rPr>
          <w:spacing w:val="80"/>
          <w:w w:val="150"/>
          <w:sz w:val="24"/>
        </w:rPr>
        <w:t xml:space="preserve"> </w:t>
      </w:r>
      <w:r w:rsidRPr="001061C3">
        <w:rPr>
          <w:sz w:val="24"/>
        </w:rPr>
        <w:t>jellemzőinek</w:t>
      </w:r>
      <w:r w:rsidRPr="001061C3">
        <w:rPr>
          <w:spacing w:val="80"/>
          <w:w w:val="150"/>
          <w:sz w:val="24"/>
        </w:rPr>
        <w:t xml:space="preserve"> </w:t>
      </w:r>
      <w:r w:rsidRPr="001061C3">
        <w:rPr>
          <w:sz w:val="24"/>
        </w:rPr>
        <w:t>ismerete:</w:t>
      </w:r>
      <w:r w:rsidRPr="001061C3">
        <w:rPr>
          <w:spacing w:val="80"/>
          <w:w w:val="150"/>
          <w:sz w:val="24"/>
        </w:rPr>
        <w:t xml:space="preserve"> </w:t>
      </w:r>
      <w:r w:rsidRPr="001061C3">
        <w:rPr>
          <w:sz w:val="24"/>
        </w:rPr>
        <w:t>people</w:t>
      </w:r>
      <w:r w:rsidRPr="001061C3">
        <w:rPr>
          <w:spacing w:val="80"/>
          <w:w w:val="150"/>
          <w:sz w:val="24"/>
        </w:rPr>
        <w:t xml:space="preserve"> </w:t>
      </w:r>
      <w:r w:rsidRPr="001061C3">
        <w:rPr>
          <w:sz w:val="24"/>
        </w:rPr>
        <w:t>and</w:t>
      </w:r>
      <w:r w:rsidRPr="001061C3">
        <w:rPr>
          <w:spacing w:val="80"/>
          <w:w w:val="150"/>
          <w:sz w:val="24"/>
        </w:rPr>
        <w:t xml:space="preserve"> </w:t>
      </w:r>
      <w:r w:rsidRPr="001061C3">
        <w:rPr>
          <w:sz w:val="24"/>
        </w:rPr>
        <w:t>culture, traditions,</w:t>
      </w:r>
      <w:r w:rsidRPr="001061C3">
        <w:rPr>
          <w:spacing w:val="-6"/>
          <w:sz w:val="24"/>
        </w:rPr>
        <w:t xml:space="preserve"> </w:t>
      </w:r>
      <w:r w:rsidRPr="001061C3">
        <w:rPr>
          <w:sz w:val="24"/>
        </w:rPr>
        <w:t>typical</w:t>
      </w:r>
      <w:r w:rsidRPr="001061C3">
        <w:rPr>
          <w:spacing w:val="-6"/>
          <w:sz w:val="24"/>
        </w:rPr>
        <w:t xml:space="preserve"> </w:t>
      </w:r>
      <w:r w:rsidRPr="001061C3">
        <w:rPr>
          <w:sz w:val="24"/>
        </w:rPr>
        <w:t>landmarks,</w:t>
      </w:r>
      <w:r w:rsidRPr="001061C3">
        <w:rPr>
          <w:spacing w:val="-7"/>
          <w:sz w:val="24"/>
        </w:rPr>
        <w:t xml:space="preserve"> </w:t>
      </w:r>
      <w:r w:rsidRPr="001061C3">
        <w:rPr>
          <w:sz w:val="24"/>
        </w:rPr>
        <w:t>national</w:t>
      </w:r>
      <w:r w:rsidRPr="001061C3">
        <w:rPr>
          <w:spacing w:val="-6"/>
          <w:sz w:val="24"/>
        </w:rPr>
        <w:t xml:space="preserve"> </w:t>
      </w:r>
      <w:r w:rsidRPr="001061C3">
        <w:rPr>
          <w:sz w:val="24"/>
        </w:rPr>
        <w:t>sports,</w:t>
      </w:r>
      <w:r w:rsidRPr="001061C3">
        <w:rPr>
          <w:spacing w:val="-7"/>
          <w:sz w:val="24"/>
        </w:rPr>
        <w:t xml:space="preserve"> </w:t>
      </w:r>
      <w:r w:rsidRPr="001061C3">
        <w:rPr>
          <w:sz w:val="24"/>
        </w:rPr>
        <w:t>cuisine,</w:t>
      </w:r>
      <w:r w:rsidRPr="001061C3">
        <w:rPr>
          <w:spacing w:val="-7"/>
          <w:sz w:val="24"/>
        </w:rPr>
        <w:t xml:space="preserve"> </w:t>
      </w:r>
      <w:r w:rsidRPr="001061C3">
        <w:rPr>
          <w:sz w:val="24"/>
        </w:rPr>
        <w:t>local</w:t>
      </w:r>
      <w:r w:rsidRPr="001061C3">
        <w:rPr>
          <w:spacing w:val="-6"/>
          <w:sz w:val="24"/>
        </w:rPr>
        <w:t xml:space="preserve"> </w:t>
      </w:r>
      <w:r w:rsidRPr="001061C3">
        <w:rPr>
          <w:sz w:val="24"/>
        </w:rPr>
        <w:t>language,</w:t>
      </w:r>
      <w:r w:rsidRPr="001061C3">
        <w:rPr>
          <w:spacing w:val="-7"/>
          <w:sz w:val="24"/>
        </w:rPr>
        <w:t xml:space="preserve"> </w:t>
      </w:r>
      <w:r w:rsidRPr="001061C3">
        <w:rPr>
          <w:sz w:val="24"/>
        </w:rPr>
        <w:t>tourist</w:t>
      </w:r>
      <w:r w:rsidRPr="001061C3">
        <w:rPr>
          <w:spacing w:val="-6"/>
          <w:sz w:val="24"/>
        </w:rPr>
        <w:t xml:space="preserve"> </w:t>
      </w:r>
      <w:r w:rsidRPr="001061C3">
        <w:rPr>
          <w:sz w:val="24"/>
        </w:rPr>
        <w:t>attractions</w:t>
      </w:r>
    </w:p>
    <w:p w14:paraId="7D9450E1" w14:textId="77777777" w:rsidR="00190AD0" w:rsidRPr="001061C3" w:rsidRDefault="00190AD0" w:rsidP="00190AD0">
      <w:pPr>
        <w:pStyle w:val="Listaszerbekezds"/>
        <w:widowControl w:val="0"/>
        <w:numPr>
          <w:ilvl w:val="0"/>
          <w:numId w:val="60"/>
        </w:numPr>
        <w:tabs>
          <w:tab w:val="left" w:pos="1196"/>
        </w:tabs>
        <w:autoSpaceDE w:val="0"/>
        <w:autoSpaceDN w:val="0"/>
        <w:spacing w:before="3" w:after="0" w:line="240" w:lineRule="auto"/>
        <w:contextualSpacing w:val="0"/>
        <w:rPr>
          <w:sz w:val="24"/>
        </w:rPr>
      </w:pPr>
      <w:r w:rsidRPr="001061C3">
        <w:rPr>
          <w:sz w:val="24"/>
        </w:rPr>
        <w:t>A</w:t>
      </w:r>
      <w:r w:rsidRPr="001061C3">
        <w:rPr>
          <w:spacing w:val="-5"/>
          <w:sz w:val="24"/>
        </w:rPr>
        <w:t xml:space="preserve"> </w:t>
      </w:r>
      <w:r w:rsidRPr="001061C3">
        <w:rPr>
          <w:sz w:val="24"/>
        </w:rPr>
        <w:t>célnyelvi</w:t>
      </w:r>
      <w:r w:rsidRPr="001061C3">
        <w:rPr>
          <w:spacing w:val="-2"/>
          <w:sz w:val="24"/>
        </w:rPr>
        <w:t xml:space="preserve"> </w:t>
      </w:r>
      <w:r w:rsidRPr="001061C3">
        <w:rPr>
          <w:sz w:val="24"/>
        </w:rPr>
        <w:t>kultúrákhoz</w:t>
      </w:r>
      <w:r w:rsidRPr="001061C3">
        <w:rPr>
          <w:spacing w:val="-1"/>
          <w:sz w:val="24"/>
        </w:rPr>
        <w:t xml:space="preserve"> </w:t>
      </w:r>
      <w:r w:rsidRPr="001061C3">
        <w:rPr>
          <w:sz w:val="24"/>
        </w:rPr>
        <w:t>kapcsolódó</w:t>
      </w:r>
      <w:r w:rsidRPr="001061C3">
        <w:rPr>
          <w:spacing w:val="-2"/>
          <w:sz w:val="24"/>
        </w:rPr>
        <w:t xml:space="preserve"> </w:t>
      </w:r>
      <w:r w:rsidRPr="001061C3">
        <w:rPr>
          <w:sz w:val="24"/>
        </w:rPr>
        <w:t>tanult</w:t>
      </w:r>
      <w:r w:rsidRPr="001061C3">
        <w:rPr>
          <w:spacing w:val="-2"/>
          <w:sz w:val="24"/>
        </w:rPr>
        <w:t xml:space="preserve"> </w:t>
      </w:r>
      <w:r w:rsidRPr="001061C3">
        <w:rPr>
          <w:sz w:val="24"/>
        </w:rPr>
        <w:t>nyelvi</w:t>
      </w:r>
      <w:r w:rsidRPr="001061C3">
        <w:rPr>
          <w:spacing w:val="2"/>
          <w:sz w:val="24"/>
        </w:rPr>
        <w:t xml:space="preserve"> </w:t>
      </w:r>
      <w:r w:rsidRPr="001061C3">
        <w:rPr>
          <w:sz w:val="24"/>
        </w:rPr>
        <w:t>elemek</w:t>
      </w:r>
      <w:r w:rsidRPr="001061C3">
        <w:rPr>
          <w:spacing w:val="-1"/>
          <w:sz w:val="24"/>
        </w:rPr>
        <w:t xml:space="preserve"> </w:t>
      </w:r>
      <w:r w:rsidRPr="001061C3">
        <w:rPr>
          <w:spacing w:val="-2"/>
          <w:sz w:val="24"/>
        </w:rPr>
        <w:t>alkalmazása</w:t>
      </w:r>
    </w:p>
    <w:p w14:paraId="3DEFC851" w14:textId="77777777" w:rsidR="00190AD0" w:rsidRPr="001061C3" w:rsidRDefault="00190AD0" w:rsidP="00190AD0">
      <w:pPr>
        <w:pStyle w:val="Listaszerbekezds"/>
        <w:widowControl w:val="0"/>
        <w:numPr>
          <w:ilvl w:val="0"/>
          <w:numId w:val="60"/>
        </w:numPr>
        <w:tabs>
          <w:tab w:val="left" w:pos="1196"/>
        </w:tabs>
        <w:autoSpaceDE w:val="0"/>
        <w:autoSpaceDN w:val="0"/>
        <w:spacing w:before="39" w:after="0" w:line="240" w:lineRule="auto"/>
        <w:contextualSpacing w:val="0"/>
        <w:rPr>
          <w:sz w:val="24"/>
        </w:rPr>
      </w:pPr>
      <w:r w:rsidRPr="001061C3">
        <w:rPr>
          <w:sz w:val="24"/>
        </w:rPr>
        <w:t>Célnyelvi</w:t>
      </w:r>
      <w:r w:rsidRPr="001061C3">
        <w:rPr>
          <w:spacing w:val="-3"/>
          <w:sz w:val="24"/>
        </w:rPr>
        <w:t xml:space="preserve"> </w:t>
      </w:r>
      <w:r w:rsidRPr="001061C3">
        <w:rPr>
          <w:sz w:val="24"/>
        </w:rPr>
        <w:t>kultúráról</w:t>
      </w:r>
      <w:r w:rsidRPr="001061C3">
        <w:rPr>
          <w:spacing w:val="-2"/>
          <w:sz w:val="24"/>
        </w:rPr>
        <w:t xml:space="preserve"> </w:t>
      </w:r>
      <w:r w:rsidRPr="001061C3">
        <w:rPr>
          <w:sz w:val="24"/>
        </w:rPr>
        <w:t>egyszerű</w:t>
      </w:r>
      <w:r w:rsidRPr="001061C3">
        <w:rPr>
          <w:spacing w:val="-3"/>
          <w:sz w:val="24"/>
        </w:rPr>
        <w:t xml:space="preserve"> </w:t>
      </w:r>
      <w:r w:rsidRPr="001061C3">
        <w:rPr>
          <w:sz w:val="24"/>
        </w:rPr>
        <w:t>információk</w:t>
      </w:r>
      <w:r w:rsidRPr="001061C3">
        <w:rPr>
          <w:spacing w:val="-2"/>
          <w:sz w:val="24"/>
        </w:rPr>
        <w:t xml:space="preserve"> átadása</w:t>
      </w:r>
    </w:p>
    <w:p w14:paraId="32E49994" w14:textId="77777777" w:rsidR="00190AD0" w:rsidRPr="001061C3" w:rsidRDefault="00190AD0" w:rsidP="00190AD0">
      <w:pPr>
        <w:pStyle w:val="Listaszerbekezds"/>
        <w:widowControl w:val="0"/>
        <w:numPr>
          <w:ilvl w:val="0"/>
          <w:numId w:val="60"/>
        </w:numPr>
        <w:tabs>
          <w:tab w:val="left" w:pos="1196"/>
        </w:tabs>
        <w:autoSpaceDE w:val="0"/>
        <w:autoSpaceDN w:val="0"/>
        <w:spacing w:before="40" w:after="0" w:line="240" w:lineRule="auto"/>
        <w:contextualSpacing w:val="0"/>
        <w:rPr>
          <w:sz w:val="24"/>
        </w:rPr>
      </w:pPr>
      <w:r w:rsidRPr="001061C3">
        <w:rPr>
          <w:sz w:val="24"/>
        </w:rPr>
        <w:t>Egyszerű</w:t>
      </w:r>
      <w:r w:rsidRPr="001061C3">
        <w:rPr>
          <w:spacing w:val="-3"/>
          <w:sz w:val="24"/>
        </w:rPr>
        <w:t xml:space="preserve"> </w:t>
      </w:r>
      <w:r w:rsidRPr="001061C3">
        <w:rPr>
          <w:sz w:val="24"/>
        </w:rPr>
        <w:t>interakció</w:t>
      </w:r>
      <w:r w:rsidRPr="001061C3">
        <w:rPr>
          <w:spacing w:val="-2"/>
          <w:sz w:val="24"/>
        </w:rPr>
        <w:t xml:space="preserve"> </w:t>
      </w:r>
      <w:r w:rsidRPr="001061C3">
        <w:rPr>
          <w:sz w:val="24"/>
        </w:rPr>
        <w:t>a</w:t>
      </w:r>
      <w:r w:rsidRPr="001061C3">
        <w:rPr>
          <w:spacing w:val="-2"/>
          <w:sz w:val="24"/>
        </w:rPr>
        <w:t xml:space="preserve"> </w:t>
      </w:r>
      <w:r w:rsidRPr="001061C3">
        <w:rPr>
          <w:sz w:val="24"/>
        </w:rPr>
        <w:t>célnyelvi</w:t>
      </w:r>
      <w:r w:rsidRPr="001061C3">
        <w:rPr>
          <w:spacing w:val="-2"/>
          <w:sz w:val="24"/>
        </w:rPr>
        <w:t xml:space="preserve"> kultúráról.</w:t>
      </w:r>
    </w:p>
    <w:p w14:paraId="06E4878E" w14:textId="77777777" w:rsidR="00190AD0" w:rsidRPr="001061C3" w:rsidRDefault="00190AD0" w:rsidP="00190AD0">
      <w:pPr>
        <w:pStyle w:val="Szvegtrzs"/>
        <w:spacing w:before="252"/>
      </w:pPr>
    </w:p>
    <w:p w14:paraId="0830FC53" w14:textId="77777777" w:rsidR="00190AD0" w:rsidRPr="00944677" w:rsidRDefault="00190AD0" w:rsidP="00190AD0">
      <w:pPr>
        <w:pStyle w:val="Cmsor5"/>
        <w:rPr>
          <w:rFonts w:ascii="Cambria" w:hAnsi="Cambria"/>
          <w:b w:val="0"/>
          <w:bCs/>
          <w:color w:val="auto"/>
        </w:rPr>
      </w:pPr>
      <w:r w:rsidRPr="00944677">
        <w:rPr>
          <w:rFonts w:ascii="Cambria" w:hAnsi="Cambria"/>
          <w:bCs/>
          <w:color w:val="auto"/>
        </w:rPr>
        <w:t>T</w:t>
      </w:r>
      <w:r w:rsidRPr="00944677">
        <w:rPr>
          <w:rFonts w:ascii="Cambria" w:hAnsi="Cambria"/>
          <w:bCs/>
          <w:color w:val="auto"/>
          <w:sz w:val="18"/>
        </w:rPr>
        <w:t>ÉMAKÖR</w:t>
      </w:r>
      <w:r w:rsidRPr="00944677">
        <w:rPr>
          <w:rFonts w:ascii="Cambria" w:hAnsi="Cambria"/>
          <w:bCs/>
          <w:color w:val="auto"/>
        </w:rPr>
        <w:t>:</w:t>
      </w:r>
      <w:r w:rsidRPr="00944677">
        <w:rPr>
          <w:rFonts w:ascii="Cambria" w:hAnsi="Cambria"/>
          <w:bCs/>
          <w:color w:val="auto"/>
          <w:spacing w:val="-4"/>
        </w:rPr>
        <w:t xml:space="preserve"> </w:t>
      </w:r>
      <w:r w:rsidRPr="00944677">
        <w:rPr>
          <w:rFonts w:ascii="Cambria" w:hAnsi="Cambria"/>
          <w:bCs/>
          <w:color w:val="auto"/>
        </w:rPr>
        <w:t>Cross-curricular</w:t>
      </w:r>
      <w:r w:rsidRPr="00944677">
        <w:rPr>
          <w:rFonts w:ascii="Cambria" w:hAnsi="Cambria"/>
          <w:bCs/>
          <w:color w:val="auto"/>
          <w:spacing w:val="-5"/>
        </w:rPr>
        <w:t xml:space="preserve"> </w:t>
      </w:r>
      <w:r w:rsidRPr="00944677">
        <w:rPr>
          <w:rFonts w:ascii="Cambria" w:hAnsi="Cambria"/>
          <w:bCs/>
          <w:color w:val="auto"/>
        </w:rPr>
        <w:t>topics</w:t>
      </w:r>
      <w:r w:rsidRPr="00944677">
        <w:rPr>
          <w:rFonts w:ascii="Cambria" w:hAnsi="Cambria"/>
          <w:bCs/>
          <w:color w:val="auto"/>
          <w:spacing w:val="-5"/>
        </w:rPr>
        <w:t xml:space="preserve"> </w:t>
      </w:r>
      <w:r w:rsidRPr="00944677">
        <w:rPr>
          <w:rFonts w:ascii="Cambria" w:hAnsi="Cambria"/>
          <w:bCs/>
          <w:color w:val="auto"/>
        </w:rPr>
        <w:t>and</w:t>
      </w:r>
      <w:r w:rsidRPr="00944677">
        <w:rPr>
          <w:rFonts w:ascii="Cambria" w:hAnsi="Cambria"/>
          <w:bCs/>
          <w:color w:val="auto"/>
          <w:spacing w:val="-3"/>
        </w:rPr>
        <w:t xml:space="preserve"> </w:t>
      </w:r>
      <w:r w:rsidRPr="00944677">
        <w:rPr>
          <w:rFonts w:ascii="Cambria" w:hAnsi="Cambria"/>
          <w:bCs/>
          <w:color w:val="auto"/>
          <w:spacing w:val="-2"/>
        </w:rPr>
        <w:t>activities</w:t>
      </w:r>
    </w:p>
    <w:p w14:paraId="5A4CB64C" w14:textId="77777777" w:rsidR="00190AD0" w:rsidRPr="001061C3" w:rsidRDefault="00190AD0" w:rsidP="00190AD0">
      <w:pPr>
        <w:pStyle w:val="Szvegtrzs"/>
        <w:spacing w:before="30"/>
        <w:rPr>
          <w:rFonts w:ascii="Cambria"/>
          <w:b/>
          <w:sz w:val="18"/>
        </w:rPr>
      </w:pPr>
    </w:p>
    <w:p w14:paraId="4BFA59A6" w14:textId="77777777" w:rsidR="00190AD0" w:rsidRPr="001061C3" w:rsidRDefault="00190AD0" w:rsidP="00190AD0">
      <w:pPr>
        <w:spacing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5E4E1F8D"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39"/>
        <w:contextualSpacing w:val="0"/>
        <w:rPr>
          <w:sz w:val="24"/>
        </w:rPr>
      </w:pPr>
      <w:r w:rsidRPr="001061C3">
        <w:rPr>
          <w:sz w:val="24"/>
        </w:rPr>
        <w:t>Tanult szavak, szókapcsolatok használata célnyelven a témakörre jellemző, életkornak és érdeklődésnek megfelelő tartalmakból (választott projekt téma)</w:t>
      </w:r>
    </w:p>
    <w:p w14:paraId="761D53CA" w14:textId="77777777" w:rsidR="00190AD0" w:rsidRPr="001061C3" w:rsidRDefault="00190AD0" w:rsidP="00190AD0">
      <w:pPr>
        <w:pStyle w:val="Listaszerbekezds"/>
        <w:widowControl w:val="0"/>
        <w:numPr>
          <w:ilvl w:val="0"/>
          <w:numId w:val="60"/>
        </w:numPr>
        <w:tabs>
          <w:tab w:val="left" w:pos="1263"/>
        </w:tabs>
        <w:autoSpaceDE w:val="0"/>
        <w:autoSpaceDN w:val="0"/>
        <w:spacing w:after="0" w:line="240" w:lineRule="auto"/>
        <w:ind w:left="1263"/>
        <w:contextualSpacing w:val="0"/>
        <w:rPr>
          <w:sz w:val="24"/>
        </w:rPr>
      </w:pPr>
      <w:r w:rsidRPr="001061C3">
        <w:rPr>
          <w:sz w:val="24"/>
        </w:rPr>
        <w:t>Információszerzés</w:t>
      </w:r>
      <w:r w:rsidRPr="001061C3">
        <w:rPr>
          <w:spacing w:val="-6"/>
          <w:sz w:val="24"/>
        </w:rPr>
        <w:t xml:space="preserve"> </w:t>
      </w:r>
      <w:r w:rsidRPr="001061C3">
        <w:rPr>
          <w:sz w:val="24"/>
        </w:rPr>
        <w:t>célnyelven</w:t>
      </w:r>
      <w:r w:rsidRPr="001061C3">
        <w:rPr>
          <w:spacing w:val="-2"/>
          <w:sz w:val="24"/>
        </w:rPr>
        <w:t xml:space="preserve"> </w:t>
      </w:r>
      <w:r w:rsidRPr="001061C3">
        <w:rPr>
          <w:sz w:val="24"/>
        </w:rPr>
        <w:t>egyéb</w:t>
      </w:r>
      <w:r w:rsidRPr="001061C3">
        <w:rPr>
          <w:spacing w:val="-3"/>
          <w:sz w:val="24"/>
        </w:rPr>
        <w:t xml:space="preserve"> </w:t>
      </w:r>
      <w:r w:rsidRPr="001061C3">
        <w:rPr>
          <w:sz w:val="24"/>
        </w:rPr>
        <w:t>tanulásterületi</w:t>
      </w:r>
      <w:r w:rsidRPr="001061C3">
        <w:rPr>
          <w:spacing w:val="-2"/>
          <w:sz w:val="24"/>
        </w:rPr>
        <w:t xml:space="preserve"> tartalmakban.</w:t>
      </w:r>
    </w:p>
    <w:p w14:paraId="5E2457FA" w14:textId="77777777" w:rsidR="00190AD0" w:rsidRPr="001061C3" w:rsidRDefault="00190AD0" w:rsidP="00190AD0">
      <w:pPr>
        <w:pStyle w:val="Szvegtrzs"/>
        <w:spacing w:before="249"/>
      </w:pPr>
    </w:p>
    <w:p w14:paraId="33500BBB" w14:textId="77777777" w:rsidR="00190AD0" w:rsidRPr="001061C3" w:rsidRDefault="00190AD0" w:rsidP="00190AD0">
      <w:pPr>
        <w:spacing w:before="1"/>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3"/>
        </w:rPr>
        <w:t xml:space="preserve"> </w:t>
      </w:r>
      <w:r w:rsidRPr="001061C3">
        <w:rPr>
          <w:rFonts w:ascii="Cambria" w:hAnsi="Cambria"/>
          <w:b/>
          <w:sz w:val="24"/>
        </w:rPr>
        <w:t>Current</w:t>
      </w:r>
      <w:r w:rsidRPr="001061C3">
        <w:rPr>
          <w:rFonts w:ascii="Cambria" w:hAnsi="Cambria"/>
          <w:b/>
          <w:spacing w:val="-3"/>
          <w:sz w:val="24"/>
        </w:rPr>
        <w:t xml:space="preserve"> </w:t>
      </w:r>
      <w:r w:rsidRPr="001061C3">
        <w:rPr>
          <w:rFonts w:ascii="Cambria" w:hAnsi="Cambria"/>
          <w:b/>
          <w:spacing w:val="-2"/>
          <w:sz w:val="24"/>
        </w:rPr>
        <w:t>topics</w:t>
      </w:r>
    </w:p>
    <w:p w14:paraId="20DECCB8" w14:textId="77777777" w:rsidR="00190AD0" w:rsidRPr="001061C3" w:rsidRDefault="00190AD0" w:rsidP="00190AD0">
      <w:pPr>
        <w:spacing w:before="162"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1E6062C5"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41"/>
        <w:contextualSpacing w:val="0"/>
        <w:rPr>
          <w:sz w:val="24"/>
        </w:rPr>
      </w:pPr>
      <w:r w:rsidRPr="001061C3">
        <w:rPr>
          <w:sz w:val="24"/>
        </w:rPr>
        <w:t>Életkornak</w:t>
      </w:r>
      <w:r w:rsidRPr="001061C3">
        <w:rPr>
          <w:spacing w:val="80"/>
          <w:sz w:val="24"/>
        </w:rPr>
        <w:t xml:space="preserve"> </w:t>
      </w:r>
      <w:r w:rsidRPr="001061C3">
        <w:rPr>
          <w:sz w:val="24"/>
        </w:rPr>
        <w:t>és</w:t>
      </w:r>
      <w:r w:rsidRPr="001061C3">
        <w:rPr>
          <w:spacing w:val="80"/>
          <w:sz w:val="24"/>
        </w:rPr>
        <w:t xml:space="preserve"> </w:t>
      </w:r>
      <w:r w:rsidRPr="001061C3">
        <w:rPr>
          <w:sz w:val="24"/>
        </w:rPr>
        <w:t>érdeklődésnek</w:t>
      </w:r>
      <w:r w:rsidRPr="001061C3">
        <w:rPr>
          <w:spacing w:val="80"/>
          <w:sz w:val="24"/>
        </w:rPr>
        <w:t xml:space="preserve"> </w:t>
      </w:r>
      <w:r w:rsidRPr="001061C3">
        <w:rPr>
          <w:sz w:val="24"/>
        </w:rPr>
        <w:t>megfelelő</w:t>
      </w:r>
      <w:r w:rsidRPr="001061C3">
        <w:rPr>
          <w:spacing w:val="80"/>
          <w:sz w:val="24"/>
        </w:rPr>
        <w:t xml:space="preserve"> </w:t>
      </w:r>
      <w:r w:rsidRPr="001061C3">
        <w:rPr>
          <w:sz w:val="24"/>
        </w:rPr>
        <w:t>hazai</w:t>
      </w:r>
      <w:r w:rsidRPr="001061C3">
        <w:rPr>
          <w:spacing w:val="80"/>
          <w:sz w:val="24"/>
        </w:rPr>
        <w:t xml:space="preserve"> </w:t>
      </w:r>
      <w:r w:rsidRPr="001061C3">
        <w:rPr>
          <w:sz w:val="24"/>
        </w:rPr>
        <w:t>és</w:t>
      </w:r>
      <w:r w:rsidRPr="001061C3">
        <w:rPr>
          <w:spacing w:val="80"/>
          <w:sz w:val="24"/>
        </w:rPr>
        <w:t xml:space="preserve"> </w:t>
      </w:r>
      <w:r w:rsidRPr="001061C3">
        <w:rPr>
          <w:sz w:val="24"/>
        </w:rPr>
        <w:t>nemzetközi</w:t>
      </w:r>
      <w:r w:rsidRPr="001061C3">
        <w:rPr>
          <w:spacing w:val="80"/>
          <w:sz w:val="24"/>
        </w:rPr>
        <w:t xml:space="preserve"> </w:t>
      </w:r>
      <w:r w:rsidRPr="001061C3">
        <w:rPr>
          <w:sz w:val="24"/>
        </w:rPr>
        <w:t>aktuális</w:t>
      </w:r>
      <w:r w:rsidRPr="001061C3">
        <w:rPr>
          <w:spacing w:val="80"/>
          <w:sz w:val="24"/>
        </w:rPr>
        <w:t xml:space="preserve"> </w:t>
      </w:r>
      <w:r w:rsidRPr="001061C3">
        <w:rPr>
          <w:sz w:val="24"/>
        </w:rPr>
        <w:t>hírekre</w:t>
      </w:r>
      <w:r w:rsidRPr="001061C3">
        <w:rPr>
          <w:spacing w:val="80"/>
          <w:sz w:val="24"/>
        </w:rPr>
        <w:t xml:space="preserve"> </w:t>
      </w:r>
      <w:r w:rsidRPr="001061C3">
        <w:rPr>
          <w:sz w:val="24"/>
        </w:rPr>
        <w:t>és eseményekre vonatkozó alapvető szókincs megértése és használata célnyelven</w:t>
      </w:r>
    </w:p>
    <w:p w14:paraId="72B9F4AF"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36"/>
        <w:contextualSpacing w:val="0"/>
        <w:rPr>
          <w:sz w:val="24"/>
        </w:rPr>
      </w:pPr>
      <w:r w:rsidRPr="001061C3">
        <w:rPr>
          <w:sz w:val="24"/>
        </w:rPr>
        <w:t>Életkornak</w:t>
      </w:r>
      <w:r w:rsidRPr="001061C3">
        <w:rPr>
          <w:spacing w:val="80"/>
          <w:sz w:val="24"/>
        </w:rPr>
        <w:t xml:space="preserve"> </w:t>
      </w:r>
      <w:r w:rsidRPr="001061C3">
        <w:rPr>
          <w:sz w:val="24"/>
        </w:rPr>
        <w:t>és</w:t>
      </w:r>
      <w:r w:rsidRPr="001061C3">
        <w:rPr>
          <w:spacing w:val="80"/>
          <w:sz w:val="24"/>
        </w:rPr>
        <w:t xml:space="preserve"> </w:t>
      </w:r>
      <w:r w:rsidRPr="001061C3">
        <w:rPr>
          <w:sz w:val="24"/>
        </w:rPr>
        <w:t>érdeklődésnek</w:t>
      </w:r>
      <w:r w:rsidRPr="001061C3">
        <w:rPr>
          <w:spacing w:val="80"/>
          <w:sz w:val="24"/>
        </w:rPr>
        <w:t xml:space="preserve"> </w:t>
      </w:r>
      <w:r w:rsidRPr="001061C3">
        <w:rPr>
          <w:sz w:val="24"/>
        </w:rPr>
        <w:t>megfelelő</w:t>
      </w:r>
      <w:r w:rsidRPr="001061C3">
        <w:rPr>
          <w:spacing w:val="80"/>
          <w:sz w:val="24"/>
        </w:rPr>
        <w:t xml:space="preserve"> </w:t>
      </w:r>
      <w:r w:rsidRPr="001061C3">
        <w:rPr>
          <w:sz w:val="24"/>
        </w:rPr>
        <w:t>hazai</w:t>
      </w:r>
      <w:r w:rsidRPr="001061C3">
        <w:rPr>
          <w:spacing w:val="80"/>
          <w:sz w:val="24"/>
        </w:rPr>
        <w:t xml:space="preserve"> </w:t>
      </w:r>
      <w:r w:rsidRPr="001061C3">
        <w:rPr>
          <w:sz w:val="24"/>
        </w:rPr>
        <w:t>és</w:t>
      </w:r>
      <w:r w:rsidRPr="001061C3">
        <w:rPr>
          <w:spacing w:val="80"/>
          <w:sz w:val="24"/>
        </w:rPr>
        <w:t xml:space="preserve"> </w:t>
      </w:r>
      <w:r w:rsidRPr="001061C3">
        <w:rPr>
          <w:sz w:val="24"/>
        </w:rPr>
        <w:t>nemzetközi</w:t>
      </w:r>
      <w:r w:rsidRPr="001061C3">
        <w:rPr>
          <w:spacing w:val="80"/>
          <w:sz w:val="24"/>
        </w:rPr>
        <w:t xml:space="preserve"> </w:t>
      </w:r>
      <w:r w:rsidRPr="001061C3">
        <w:rPr>
          <w:sz w:val="24"/>
        </w:rPr>
        <w:t>aktuális</w:t>
      </w:r>
      <w:r w:rsidRPr="001061C3">
        <w:rPr>
          <w:spacing w:val="80"/>
          <w:sz w:val="24"/>
        </w:rPr>
        <w:t xml:space="preserve"> </w:t>
      </w:r>
      <w:r w:rsidRPr="001061C3">
        <w:rPr>
          <w:sz w:val="24"/>
        </w:rPr>
        <w:t>hírek</w:t>
      </w:r>
      <w:r w:rsidRPr="001061C3">
        <w:rPr>
          <w:spacing w:val="80"/>
          <w:sz w:val="24"/>
        </w:rPr>
        <w:t xml:space="preserve"> </w:t>
      </w:r>
      <w:r w:rsidRPr="001061C3">
        <w:rPr>
          <w:sz w:val="24"/>
        </w:rPr>
        <w:t>és</w:t>
      </w:r>
      <w:r w:rsidRPr="001061C3">
        <w:rPr>
          <w:spacing w:val="40"/>
          <w:sz w:val="24"/>
        </w:rPr>
        <w:t xml:space="preserve"> </w:t>
      </w:r>
      <w:r w:rsidRPr="001061C3">
        <w:rPr>
          <w:sz w:val="24"/>
        </w:rPr>
        <w:t>események értelmezése és tájékozódásra való alkalmazása célnyelven</w:t>
      </w:r>
    </w:p>
    <w:p w14:paraId="62ECC499" w14:textId="77777777" w:rsidR="00190AD0" w:rsidRPr="001061C3" w:rsidRDefault="00190AD0" w:rsidP="00190AD0">
      <w:pPr>
        <w:pStyle w:val="Listaszerbekezds"/>
        <w:widowControl w:val="0"/>
        <w:numPr>
          <w:ilvl w:val="0"/>
          <w:numId w:val="60"/>
        </w:numPr>
        <w:tabs>
          <w:tab w:val="left" w:pos="1196"/>
        </w:tabs>
        <w:autoSpaceDE w:val="0"/>
        <w:autoSpaceDN w:val="0"/>
        <w:spacing w:before="2" w:after="0" w:line="273" w:lineRule="auto"/>
        <w:ind w:right="541"/>
        <w:contextualSpacing w:val="0"/>
        <w:rPr>
          <w:sz w:val="24"/>
        </w:rPr>
      </w:pPr>
      <w:r w:rsidRPr="001061C3">
        <w:rPr>
          <w:sz w:val="24"/>
        </w:rPr>
        <w:t>Életkornak</w:t>
      </w:r>
      <w:r w:rsidRPr="001061C3">
        <w:rPr>
          <w:spacing w:val="-12"/>
          <w:sz w:val="24"/>
        </w:rPr>
        <w:t xml:space="preserve"> </w:t>
      </w:r>
      <w:r w:rsidRPr="001061C3">
        <w:rPr>
          <w:sz w:val="24"/>
        </w:rPr>
        <w:t>és</w:t>
      </w:r>
      <w:r w:rsidRPr="001061C3">
        <w:rPr>
          <w:spacing w:val="-13"/>
          <w:sz w:val="24"/>
        </w:rPr>
        <w:t xml:space="preserve"> </w:t>
      </w:r>
      <w:r w:rsidRPr="001061C3">
        <w:rPr>
          <w:sz w:val="24"/>
        </w:rPr>
        <w:t>érdeklődésnek</w:t>
      </w:r>
      <w:r w:rsidRPr="001061C3">
        <w:rPr>
          <w:spacing w:val="-13"/>
          <w:sz w:val="24"/>
        </w:rPr>
        <w:t xml:space="preserve"> </w:t>
      </w:r>
      <w:r w:rsidRPr="001061C3">
        <w:rPr>
          <w:sz w:val="24"/>
        </w:rPr>
        <w:t>megfelelő</w:t>
      </w:r>
      <w:r w:rsidRPr="001061C3">
        <w:rPr>
          <w:spacing w:val="-12"/>
          <w:sz w:val="24"/>
        </w:rPr>
        <w:t xml:space="preserve"> </w:t>
      </w:r>
      <w:r w:rsidRPr="001061C3">
        <w:rPr>
          <w:sz w:val="24"/>
        </w:rPr>
        <w:t>angol</w:t>
      </w:r>
      <w:r w:rsidRPr="001061C3">
        <w:rPr>
          <w:spacing w:val="-13"/>
          <w:sz w:val="24"/>
        </w:rPr>
        <w:t xml:space="preserve"> </w:t>
      </w:r>
      <w:r w:rsidRPr="001061C3">
        <w:rPr>
          <w:sz w:val="24"/>
        </w:rPr>
        <w:t>nyelvű</w:t>
      </w:r>
      <w:r w:rsidRPr="001061C3">
        <w:rPr>
          <w:spacing w:val="-13"/>
          <w:sz w:val="24"/>
        </w:rPr>
        <w:t xml:space="preserve"> </w:t>
      </w:r>
      <w:r w:rsidRPr="001061C3">
        <w:rPr>
          <w:sz w:val="24"/>
        </w:rPr>
        <w:t>hazai</w:t>
      </w:r>
      <w:r w:rsidRPr="001061C3">
        <w:rPr>
          <w:spacing w:val="-13"/>
          <w:sz w:val="24"/>
        </w:rPr>
        <w:t xml:space="preserve"> </w:t>
      </w:r>
      <w:r w:rsidRPr="001061C3">
        <w:rPr>
          <w:sz w:val="24"/>
        </w:rPr>
        <w:t>és</w:t>
      </w:r>
      <w:r w:rsidRPr="001061C3">
        <w:rPr>
          <w:spacing w:val="-12"/>
          <w:sz w:val="24"/>
        </w:rPr>
        <w:t xml:space="preserve"> </w:t>
      </w:r>
      <w:r w:rsidRPr="001061C3">
        <w:rPr>
          <w:sz w:val="24"/>
        </w:rPr>
        <w:t>nemzetközi</w:t>
      </w:r>
      <w:r w:rsidRPr="001061C3">
        <w:rPr>
          <w:spacing w:val="-13"/>
          <w:sz w:val="24"/>
        </w:rPr>
        <w:t xml:space="preserve"> </w:t>
      </w:r>
      <w:r w:rsidRPr="001061C3">
        <w:rPr>
          <w:sz w:val="24"/>
        </w:rPr>
        <w:t>aktuális</w:t>
      </w:r>
      <w:r w:rsidRPr="001061C3">
        <w:rPr>
          <w:spacing w:val="-13"/>
          <w:sz w:val="24"/>
        </w:rPr>
        <w:t xml:space="preserve"> </w:t>
      </w:r>
      <w:r w:rsidRPr="001061C3">
        <w:rPr>
          <w:sz w:val="24"/>
        </w:rPr>
        <w:t>hírek és események alkalmazása ismeretszerzésre, szórakozásra.</w:t>
      </w:r>
    </w:p>
    <w:p w14:paraId="303F187F" w14:textId="77777777" w:rsidR="00190AD0" w:rsidRPr="001061C3" w:rsidRDefault="00190AD0" w:rsidP="00190AD0">
      <w:pPr>
        <w:pStyle w:val="Szvegtrzs"/>
        <w:spacing w:before="213"/>
      </w:pPr>
    </w:p>
    <w:p w14:paraId="7F9B7DB9" w14:textId="77777777" w:rsidR="00190AD0" w:rsidRPr="00944677" w:rsidRDefault="00190AD0" w:rsidP="00190AD0">
      <w:pPr>
        <w:pStyle w:val="Cmsor5"/>
        <w:rPr>
          <w:rFonts w:ascii="Cambria" w:hAnsi="Cambria"/>
          <w:b w:val="0"/>
          <w:bCs/>
          <w:color w:val="auto"/>
        </w:rPr>
      </w:pPr>
      <w:r w:rsidRPr="00944677">
        <w:rPr>
          <w:rFonts w:ascii="Cambria" w:hAnsi="Cambria"/>
          <w:bCs/>
          <w:color w:val="auto"/>
        </w:rPr>
        <w:lastRenderedPageBreak/>
        <w:t>T</w:t>
      </w:r>
      <w:r w:rsidRPr="00944677">
        <w:rPr>
          <w:rFonts w:ascii="Cambria" w:hAnsi="Cambria"/>
          <w:bCs/>
          <w:color w:val="auto"/>
          <w:sz w:val="18"/>
        </w:rPr>
        <w:t>ÉMAKÖR</w:t>
      </w:r>
      <w:r w:rsidRPr="00944677">
        <w:rPr>
          <w:rFonts w:ascii="Cambria" w:hAnsi="Cambria"/>
          <w:bCs/>
          <w:color w:val="auto"/>
        </w:rPr>
        <w:t>:</w:t>
      </w:r>
      <w:r w:rsidRPr="00944677">
        <w:rPr>
          <w:rFonts w:ascii="Cambria" w:hAnsi="Cambria"/>
          <w:bCs/>
          <w:color w:val="auto"/>
          <w:spacing w:val="-3"/>
        </w:rPr>
        <w:t xml:space="preserve"> </w:t>
      </w:r>
      <w:r w:rsidRPr="00944677">
        <w:rPr>
          <w:rFonts w:ascii="Cambria" w:hAnsi="Cambria"/>
          <w:bCs/>
          <w:color w:val="auto"/>
        </w:rPr>
        <w:t>Science</w:t>
      </w:r>
      <w:r w:rsidRPr="00944677">
        <w:rPr>
          <w:rFonts w:ascii="Cambria" w:hAnsi="Cambria"/>
          <w:bCs/>
          <w:color w:val="auto"/>
          <w:spacing w:val="-3"/>
        </w:rPr>
        <w:t xml:space="preserve"> </w:t>
      </w:r>
      <w:r w:rsidRPr="00944677">
        <w:rPr>
          <w:rFonts w:ascii="Cambria" w:hAnsi="Cambria"/>
          <w:bCs/>
          <w:color w:val="auto"/>
        </w:rPr>
        <w:t>and</w:t>
      </w:r>
      <w:r w:rsidRPr="00944677">
        <w:rPr>
          <w:rFonts w:ascii="Cambria" w:hAnsi="Cambria"/>
          <w:bCs/>
          <w:color w:val="auto"/>
          <w:spacing w:val="-3"/>
        </w:rPr>
        <w:t xml:space="preserve"> </w:t>
      </w:r>
      <w:r w:rsidRPr="00944677">
        <w:rPr>
          <w:rFonts w:ascii="Cambria" w:hAnsi="Cambria"/>
          <w:bCs/>
          <w:color w:val="auto"/>
        </w:rPr>
        <w:t>technology,</w:t>
      </w:r>
      <w:r w:rsidRPr="00944677">
        <w:rPr>
          <w:rFonts w:ascii="Cambria" w:hAnsi="Cambria"/>
          <w:bCs/>
          <w:color w:val="auto"/>
          <w:spacing w:val="-3"/>
        </w:rPr>
        <w:t xml:space="preserve"> </w:t>
      </w:r>
      <w:r w:rsidRPr="00944677">
        <w:rPr>
          <w:rFonts w:ascii="Cambria" w:hAnsi="Cambria"/>
          <w:bCs/>
          <w:color w:val="auto"/>
          <w:spacing w:val="-2"/>
        </w:rPr>
        <w:t>Communication</w:t>
      </w:r>
    </w:p>
    <w:p w14:paraId="0B332E40" w14:textId="77777777" w:rsidR="00190AD0" w:rsidRPr="001061C3" w:rsidRDefault="00190AD0" w:rsidP="00190AD0">
      <w:pPr>
        <w:spacing w:before="160"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45821375" w14:textId="77777777" w:rsidR="00190AD0" w:rsidRPr="001061C3" w:rsidRDefault="00190AD0" w:rsidP="00190AD0">
      <w:pPr>
        <w:pStyle w:val="Listaszerbekezds"/>
        <w:widowControl w:val="0"/>
        <w:numPr>
          <w:ilvl w:val="0"/>
          <w:numId w:val="60"/>
        </w:numPr>
        <w:tabs>
          <w:tab w:val="left" w:pos="1196"/>
        </w:tabs>
        <w:autoSpaceDE w:val="0"/>
        <w:autoSpaceDN w:val="0"/>
        <w:spacing w:after="0" w:line="273" w:lineRule="auto"/>
        <w:ind w:right="555"/>
        <w:contextualSpacing w:val="0"/>
        <w:rPr>
          <w:sz w:val="24"/>
        </w:rPr>
      </w:pPr>
      <w:r w:rsidRPr="001061C3">
        <w:rPr>
          <w:sz w:val="24"/>
        </w:rPr>
        <w:t>A</w:t>
      </w:r>
      <w:r w:rsidRPr="001061C3">
        <w:rPr>
          <w:spacing w:val="-5"/>
          <w:sz w:val="24"/>
        </w:rPr>
        <w:t xml:space="preserve"> </w:t>
      </w:r>
      <w:r w:rsidRPr="001061C3">
        <w:rPr>
          <w:sz w:val="24"/>
        </w:rPr>
        <w:t>témakörre</w:t>
      </w:r>
      <w:r w:rsidRPr="001061C3">
        <w:rPr>
          <w:spacing w:val="-5"/>
          <w:sz w:val="24"/>
        </w:rPr>
        <w:t xml:space="preserve"> </w:t>
      </w:r>
      <w:r w:rsidRPr="001061C3">
        <w:rPr>
          <w:sz w:val="24"/>
        </w:rPr>
        <w:t>jellemző</w:t>
      </w:r>
      <w:r w:rsidRPr="001061C3">
        <w:rPr>
          <w:spacing w:val="-4"/>
          <w:sz w:val="24"/>
        </w:rPr>
        <w:t xml:space="preserve"> </w:t>
      </w:r>
      <w:r w:rsidRPr="001061C3">
        <w:rPr>
          <w:sz w:val="24"/>
        </w:rPr>
        <w:t>tárgyakra</w:t>
      </w:r>
      <w:r w:rsidRPr="001061C3">
        <w:rPr>
          <w:spacing w:val="-6"/>
          <w:sz w:val="24"/>
        </w:rPr>
        <w:t xml:space="preserve"> </w:t>
      </w:r>
      <w:r w:rsidRPr="001061C3">
        <w:rPr>
          <w:sz w:val="24"/>
        </w:rPr>
        <w:t>vonatkozó</w:t>
      </w:r>
      <w:r w:rsidRPr="001061C3">
        <w:rPr>
          <w:spacing w:val="-4"/>
          <w:sz w:val="24"/>
        </w:rPr>
        <w:t xml:space="preserve"> </w:t>
      </w:r>
      <w:r w:rsidRPr="001061C3">
        <w:rPr>
          <w:sz w:val="24"/>
        </w:rPr>
        <w:t>szókincs</w:t>
      </w:r>
      <w:r w:rsidRPr="001061C3">
        <w:rPr>
          <w:spacing w:val="-5"/>
          <w:sz w:val="24"/>
        </w:rPr>
        <w:t xml:space="preserve"> </w:t>
      </w:r>
      <w:r w:rsidRPr="001061C3">
        <w:rPr>
          <w:sz w:val="24"/>
        </w:rPr>
        <w:t>ismerete</w:t>
      </w:r>
      <w:r w:rsidRPr="001061C3">
        <w:rPr>
          <w:spacing w:val="-4"/>
          <w:sz w:val="24"/>
        </w:rPr>
        <w:t xml:space="preserve"> </w:t>
      </w:r>
      <w:r w:rsidRPr="001061C3">
        <w:rPr>
          <w:sz w:val="24"/>
        </w:rPr>
        <w:t>célnyelven:</w:t>
      </w:r>
      <w:r w:rsidRPr="001061C3">
        <w:rPr>
          <w:spacing w:val="-4"/>
          <w:sz w:val="24"/>
        </w:rPr>
        <w:t xml:space="preserve"> </w:t>
      </w:r>
      <w:r w:rsidRPr="001061C3">
        <w:rPr>
          <w:sz w:val="24"/>
        </w:rPr>
        <w:t>basic</w:t>
      </w:r>
      <w:r w:rsidRPr="001061C3">
        <w:rPr>
          <w:spacing w:val="-4"/>
          <w:sz w:val="24"/>
        </w:rPr>
        <w:t xml:space="preserve"> </w:t>
      </w:r>
      <w:r w:rsidRPr="001061C3">
        <w:rPr>
          <w:sz w:val="24"/>
        </w:rPr>
        <w:t>objects used by everyday people household gadgets, mobile phones, computers, internet</w:t>
      </w:r>
    </w:p>
    <w:p w14:paraId="2A3150EA" w14:textId="77777777" w:rsidR="00190AD0" w:rsidRPr="001061C3" w:rsidRDefault="00190AD0" w:rsidP="00190AD0">
      <w:pPr>
        <w:pStyle w:val="Listaszerbekezds"/>
        <w:widowControl w:val="0"/>
        <w:numPr>
          <w:ilvl w:val="0"/>
          <w:numId w:val="60"/>
        </w:numPr>
        <w:tabs>
          <w:tab w:val="left" w:pos="1196"/>
        </w:tabs>
        <w:autoSpaceDE w:val="0"/>
        <w:autoSpaceDN w:val="0"/>
        <w:spacing w:before="1" w:after="0" w:line="273" w:lineRule="auto"/>
        <w:ind w:right="538"/>
        <w:contextualSpacing w:val="0"/>
        <w:rPr>
          <w:sz w:val="24"/>
        </w:rPr>
      </w:pPr>
      <w:r w:rsidRPr="001061C3">
        <w:rPr>
          <w:sz w:val="24"/>
        </w:rPr>
        <w:t>A témakörre</w:t>
      </w:r>
      <w:r w:rsidRPr="001061C3">
        <w:rPr>
          <w:spacing w:val="-1"/>
          <w:sz w:val="24"/>
        </w:rPr>
        <w:t xml:space="preserve"> </w:t>
      </w:r>
      <w:r w:rsidRPr="001061C3">
        <w:rPr>
          <w:sz w:val="24"/>
        </w:rPr>
        <w:t>jellemző tevékenységekre</w:t>
      </w:r>
      <w:r w:rsidRPr="001061C3">
        <w:rPr>
          <w:spacing w:val="-2"/>
          <w:sz w:val="24"/>
        </w:rPr>
        <w:t xml:space="preserve"> </w:t>
      </w:r>
      <w:r w:rsidRPr="001061C3">
        <w:rPr>
          <w:sz w:val="24"/>
        </w:rPr>
        <w:t>vonatkozó szókincs ismerete célnyelven: using technology in everyday life, using technology for studying or for work</w:t>
      </w:r>
    </w:p>
    <w:p w14:paraId="40F9D994" w14:textId="77777777" w:rsidR="00190AD0" w:rsidRPr="001061C3" w:rsidRDefault="00190AD0" w:rsidP="00190AD0">
      <w:pPr>
        <w:spacing w:line="273" w:lineRule="auto"/>
        <w:rPr>
          <w:sz w:val="24"/>
        </w:rPr>
        <w:sectPr w:rsidR="00190AD0" w:rsidRPr="001061C3" w:rsidSect="00EC6689">
          <w:type w:val="continuous"/>
          <w:pgSz w:w="11910" w:h="16840"/>
          <w:pgMar w:top="1440" w:right="1440" w:bottom="1440" w:left="1440" w:header="0" w:footer="1000" w:gutter="0"/>
          <w:cols w:space="708"/>
        </w:sectPr>
      </w:pPr>
    </w:p>
    <w:p w14:paraId="4C1CE1ED" w14:textId="77777777" w:rsidR="00190AD0" w:rsidRPr="001061C3" w:rsidRDefault="00190AD0" w:rsidP="00190AD0">
      <w:pPr>
        <w:pStyle w:val="Listaszerbekezds"/>
        <w:widowControl w:val="0"/>
        <w:numPr>
          <w:ilvl w:val="0"/>
          <w:numId w:val="60"/>
        </w:numPr>
        <w:tabs>
          <w:tab w:val="left" w:pos="1196"/>
        </w:tabs>
        <w:autoSpaceDE w:val="0"/>
        <w:autoSpaceDN w:val="0"/>
        <w:spacing w:before="72" w:after="0" w:line="273" w:lineRule="auto"/>
        <w:ind w:right="541"/>
        <w:contextualSpacing w:val="0"/>
        <w:rPr>
          <w:sz w:val="24"/>
        </w:rPr>
      </w:pPr>
      <w:r w:rsidRPr="001061C3">
        <w:rPr>
          <w:sz w:val="24"/>
        </w:rPr>
        <w:t>A témakörre jellemző</w:t>
      </w:r>
      <w:r w:rsidRPr="001061C3">
        <w:rPr>
          <w:spacing w:val="29"/>
          <w:sz w:val="24"/>
        </w:rPr>
        <w:t xml:space="preserve"> </w:t>
      </w:r>
      <w:r w:rsidRPr="001061C3">
        <w:rPr>
          <w:sz w:val="24"/>
        </w:rPr>
        <w:t>fogalmakra vonatkozó</w:t>
      </w:r>
      <w:r w:rsidRPr="001061C3">
        <w:rPr>
          <w:spacing w:val="29"/>
          <w:sz w:val="24"/>
        </w:rPr>
        <w:t xml:space="preserve"> </w:t>
      </w:r>
      <w:r w:rsidRPr="001061C3">
        <w:rPr>
          <w:sz w:val="24"/>
        </w:rPr>
        <w:t>szókincs</w:t>
      </w:r>
      <w:r w:rsidRPr="001061C3">
        <w:rPr>
          <w:spacing w:val="29"/>
          <w:sz w:val="24"/>
        </w:rPr>
        <w:t xml:space="preserve"> </w:t>
      </w:r>
      <w:r w:rsidRPr="001061C3">
        <w:rPr>
          <w:sz w:val="24"/>
        </w:rPr>
        <w:t>ismerete célnyelven:</w:t>
      </w:r>
      <w:r w:rsidRPr="001061C3">
        <w:rPr>
          <w:spacing w:val="29"/>
          <w:sz w:val="24"/>
        </w:rPr>
        <w:t xml:space="preserve"> </w:t>
      </w:r>
      <w:r w:rsidRPr="001061C3">
        <w:rPr>
          <w:sz w:val="24"/>
        </w:rPr>
        <w:t>internet, social networks</w:t>
      </w:r>
    </w:p>
    <w:p w14:paraId="0B140ECD" w14:textId="77777777" w:rsidR="00190AD0" w:rsidRPr="001061C3" w:rsidRDefault="00190AD0" w:rsidP="00190AD0">
      <w:pPr>
        <w:pStyle w:val="Listaszerbekezds"/>
        <w:widowControl w:val="0"/>
        <w:numPr>
          <w:ilvl w:val="0"/>
          <w:numId w:val="60"/>
        </w:numPr>
        <w:tabs>
          <w:tab w:val="left" w:pos="1196"/>
        </w:tabs>
        <w:autoSpaceDE w:val="0"/>
        <w:autoSpaceDN w:val="0"/>
        <w:spacing w:before="3" w:after="0" w:line="240" w:lineRule="auto"/>
        <w:contextualSpacing w:val="0"/>
        <w:rPr>
          <w:sz w:val="24"/>
        </w:rPr>
      </w:pPr>
      <w:r w:rsidRPr="001061C3">
        <w:rPr>
          <w:sz w:val="24"/>
        </w:rPr>
        <w:t>Egyszerű</w:t>
      </w:r>
      <w:r w:rsidRPr="001061C3">
        <w:rPr>
          <w:spacing w:val="-3"/>
          <w:sz w:val="24"/>
        </w:rPr>
        <w:t xml:space="preserve"> </w:t>
      </w:r>
      <w:r w:rsidRPr="001061C3">
        <w:rPr>
          <w:sz w:val="24"/>
        </w:rPr>
        <w:t>információ átadása</w:t>
      </w:r>
      <w:r w:rsidRPr="001061C3">
        <w:rPr>
          <w:spacing w:val="-1"/>
          <w:sz w:val="24"/>
        </w:rPr>
        <w:t xml:space="preserve"> </w:t>
      </w:r>
      <w:r w:rsidRPr="001061C3">
        <w:rPr>
          <w:sz w:val="24"/>
        </w:rPr>
        <w:t>a</w:t>
      </w:r>
      <w:r w:rsidRPr="001061C3">
        <w:rPr>
          <w:spacing w:val="-2"/>
          <w:sz w:val="24"/>
        </w:rPr>
        <w:t xml:space="preserve"> </w:t>
      </w:r>
      <w:r w:rsidRPr="001061C3">
        <w:rPr>
          <w:sz w:val="24"/>
        </w:rPr>
        <w:t>tudomány</w:t>
      </w:r>
      <w:r w:rsidRPr="001061C3">
        <w:rPr>
          <w:spacing w:val="-5"/>
          <w:sz w:val="24"/>
        </w:rPr>
        <w:t xml:space="preserve"> </w:t>
      </w:r>
      <w:r w:rsidRPr="001061C3">
        <w:rPr>
          <w:sz w:val="24"/>
        </w:rPr>
        <w:t>és</w:t>
      </w:r>
      <w:r w:rsidRPr="001061C3">
        <w:rPr>
          <w:spacing w:val="-1"/>
          <w:sz w:val="24"/>
        </w:rPr>
        <w:t xml:space="preserve"> </w:t>
      </w:r>
      <w:r w:rsidRPr="001061C3">
        <w:rPr>
          <w:sz w:val="24"/>
        </w:rPr>
        <w:t xml:space="preserve">technika </w:t>
      </w:r>
      <w:r w:rsidRPr="001061C3">
        <w:rPr>
          <w:spacing w:val="-2"/>
          <w:sz w:val="24"/>
        </w:rPr>
        <w:t>tématartományban</w:t>
      </w:r>
    </w:p>
    <w:p w14:paraId="1B888FD0" w14:textId="77777777" w:rsidR="00190AD0" w:rsidRPr="001061C3" w:rsidRDefault="00190AD0" w:rsidP="00190AD0">
      <w:pPr>
        <w:pStyle w:val="Listaszerbekezds"/>
        <w:widowControl w:val="0"/>
        <w:numPr>
          <w:ilvl w:val="0"/>
          <w:numId w:val="60"/>
        </w:numPr>
        <w:tabs>
          <w:tab w:val="left" w:pos="1196"/>
        </w:tabs>
        <w:autoSpaceDE w:val="0"/>
        <w:autoSpaceDN w:val="0"/>
        <w:spacing w:before="39" w:after="0" w:line="240" w:lineRule="auto"/>
        <w:contextualSpacing w:val="0"/>
        <w:rPr>
          <w:sz w:val="24"/>
        </w:rPr>
      </w:pPr>
      <w:r w:rsidRPr="001061C3">
        <w:rPr>
          <w:sz w:val="24"/>
        </w:rPr>
        <w:t>Egyszerű</w:t>
      </w:r>
      <w:r w:rsidRPr="001061C3">
        <w:rPr>
          <w:spacing w:val="-3"/>
          <w:sz w:val="24"/>
        </w:rPr>
        <w:t xml:space="preserve"> </w:t>
      </w:r>
      <w:r w:rsidRPr="001061C3">
        <w:rPr>
          <w:sz w:val="24"/>
        </w:rPr>
        <w:t>interakció</w:t>
      </w:r>
      <w:r w:rsidRPr="001061C3">
        <w:rPr>
          <w:spacing w:val="-1"/>
          <w:sz w:val="24"/>
        </w:rPr>
        <w:t xml:space="preserve"> </w:t>
      </w:r>
      <w:r w:rsidRPr="001061C3">
        <w:rPr>
          <w:sz w:val="24"/>
        </w:rPr>
        <w:t>a</w:t>
      </w:r>
      <w:r w:rsidRPr="001061C3">
        <w:rPr>
          <w:spacing w:val="-1"/>
          <w:sz w:val="24"/>
        </w:rPr>
        <w:t xml:space="preserve"> </w:t>
      </w:r>
      <w:r w:rsidRPr="001061C3">
        <w:rPr>
          <w:sz w:val="24"/>
        </w:rPr>
        <w:t>tudomány</w:t>
      </w:r>
      <w:r w:rsidRPr="001061C3">
        <w:rPr>
          <w:spacing w:val="-3"/>
          <w:sz w:val="24"/>
        </w:rPr>
        <w:t xml:space="preserve"> </w:t>
      </w:r>
      <w:r w:rsidRPr="001061C3">
        <w:rPr>
          <w:sz w:val="24"/>
        </w:rPr>
        <w:t>és</w:t>
      </w:r>
      <w:r w:rsidRPr="001061C3">
        <w:rPr>
          <w:spacing w:val="-2"/>
          <w:sz w:val="24"/>
        </w:rPr>
        <w:t xml:space="preserve"> </w:t>
      </w:r>
      <w:r w:rsidRPr="001061C3">
        <w:rPr>
          <w:sz w:val="24"/>
        </w:rPr>
        <w:t xml:space="preserve">technika </w:t>
      </w:r>
      <w:r w:rsidRPr="001061C3">
        <w:rPr>
          <w:spacing w:val="-2"/>
          <w:sz w:val="24"/>
        </w:rPr>
        <w:t>tématartományban.</w:t>
      </w:r>
    </w:p>
    <w:p w14:paraId="6101E106" w14:textId="77777777" w:rsidR="00190AD0" w:rsidRPr="001061C3" w:rsidRDefault="00190AD0" w:rsidP="00190AD0">
      <w:pPr>
        <w:pStyle w:val="Szvegtrzs"/>
        <w:spacing w:before="252"/>
      </w:pPr>
    </w:p>
    <w:p w14:paraId="20228171" w14:textId="77777777" w:rsidR="00190AD0" w:rsidRPr="001061C3" w:rsidRDefault="00190AD0" w:rsidP="00190AD0">
      <w:pPr>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4"/>
        </w:rPr>
        <w:t xml:space="preserve"> </w:t>
      </w:r>
      <w:r w:rsidRPr="001061C3">
        <w:rPr>
          <w:rFonts w:ascii="Cambria" w:hAnsi="Cambria"/>
          <w:b/>
          <w:sz w:val="24"/>
        </w:rPr>
        <w:t>Gaining</w:t>
      </w:r>
      <w:r w:rsidRPr="001061C3">
        <w:rPr>
          <w:rFonts w:ascii="Cambria" w:hAnsi="Cambria"/>
          <w:b/>
          <w:spacing w:val="-4"/>
          <w:sz w:val="24"/>
        </w:rPr>
        <w:t xml:space="preserve"> </w:t>
      </w:r>
      <w:r w:rsidRPr="001061C3">
        <w:rPr>
          <w:rFonts w:ascii="Cambria" w:hAnsi="Cambria"/>
          <w:b/>
          <w:sz w:val="24"/>
        </w:rPr>
        <w:t>and</w:t>
      </w:r>
      <w:r w:rsidRPr="001061C3">
        <w:rPr>
          <w:rFonts w:ascii="Cambria" w:hAnsi="Cambria"/>
          <w:b/>
          <w:spacing w:val="-4"/>
          <w:sz w:val="24"/>
        </w:rPr>
        <w:t xml:space="preserve"> </w:t>
      </w:r>
      <w:r w:rsidRPr="001061C3">
        <w:rPr>
          <w:rFonts w:ascii="Cambria" w:hAnsi="Cambria"/>
          <w:b/>
          <w:sz w:val="24"/>
        </w:rPr>
        <w:t>sharing</w:t>
      </w:r>
      <w:r w:rsidRPr="001061C3">
        <w:rPr>
          <w:rFonts w:ascii="Cambria" w:hAnsi="Cambria"/>
          <w:b/>
          <w:spacing w:val="-4"/>
          <w:sz w:val="24"/>
        </w:rPr>
        <w:t xml:space="preserve"> </w:t>
      </w:r>
      <w:r w:rsidRPr="001061C3">
        <w:rPr>
          <w:rFonts w:ascii="Cambria" w:hAnsi="Cambria"/>
          <w:b/>
          <w:spacing w:val="-2"/>
          <w:sz w:val="24"/>
        </w:rPr>
        <w:t>knowledge</w:t>
      </w:r>
    </w:p>
    <w:p w14:paraId="66CC92DB"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512ACE59" w14:textId="77777777" w:rsidR="00190AD0" w:rsidRPr="001061C3" w:rsidRDefault="00190AD0" w:rsidP="00190AD0">
      <w:pPr>
        <w:pStyle w:val="Listaszerbekezds"/>
        <w:widowControl w:val="0"/>
        <w:numPr>
          <w:ilvl w:val="0"/>
          <w:numId w:val="60"/>
        </w:numPr>
        <w:tabs>
          <w:tab w:val="left" w:pos="1196"/>
        </w:tabs>
        <w:autoSpaceDE w:val="0"/>
        <w:autoSpaceDN w:val="0"/>
        <w:spacing w:after="0" w:line="291" w:lineRule="exact"/>
        <w:contextualSpacing w:val="0"/>
        <w:rPr>
          <w:sz w:val="24"/>
        </w:rPr>
      </w:pPr>
      <w:r w:rsidRPr="001061C3">
        <w:rPr>
          <w:sz w:val="24"/>
        </w:rPr>
        <w:t>A</w:t>
      </w:r>
      <w:r w:rsidRPr="001061C3">
        <w:rPr>
          <w:spacing w:val="-5"/>
          <w:sz w:val="24"/>
        </w:rPr>
        <w:t xml:space="preserve"> </w:t>
      </w:r>
      <w:r w:rsidRPr="001061C3">
        <w:rPr>
          <w:sz w:val="24"/>
        </w:rPr>
        <w:t>tanult</w:t>
      </w:r>
      <w:r w:rsidRPr="001061C3">
        <w:rPr>
          <w:spacing w:val="-1"/>
          <w:sz w:val="24"/>
        </w:rPr>
        <w:t xml:space="preserve"> </w:t>
      </w:r>
      <w:r w:rsidRPr="001061C3">
        <w:rPr>
          <w:sz w:val="24"/>
        </w:rPr>
        <w:t>témákhoz kapcsolódó</w:t>
      </w:r>
      <w:r w:rsidRPr="001061C3">
        <w:rPr>
          <w:spacing w:val="-2"/>
          <w:sz w:val="24"/>
        </w:rPr>
        <w:t xml:space="preserve"> </w:t>
      </w:r>
      <w:r w:rsidRPr="001061C3">
        <w:rPr>
          <w:sz w:val="24"/>
        </w:rPr>
        <w:t>angol</w:t>
      </w:r>
      <w:r w:rsidRPr="001061C3">
        <w:rPr>
          <w:spacing w:val="-1"/>
          <w:sz w:val="24"/>
        </w:rPr>
        <w:t xml:space="preserve"> </w:t>
      </w:r>
      <w:r w:rsidRPr="001061C3">
        <w:rPr>
          <w:sz w:val="24"/>
        </w:rPr>
        <w:t>nyelvű</w:t>
      </w:r>
      <w:r w:rsidRPr="001061C3">
        <w:rPr>
          <w:spacing w:val="-1"/>
          <w:sz w:val="24"/>
        </w:rPr>
        <w:t xml:space="preserve"> </w:t>
      </w:r>
      <w:r w:rsidRPr="001061C3">
        <w:rPr>
          <w:sz w:val="24"/>
        </w:rPr>
        <w:t>információ</w:t>
      </w:r>
      <w:r w:rsidRPr="001061C3">
        <w:rPr>
          <w:spacing w:val="-1"/>
          <w:sz w:val="24"/>
        </w:rPr>
        <w:t xml:space="preserve"> </w:t>
      </w:r>
      <w:r w:rsidRPr="001061C3">
        <w:rPr>
          <w:spacing w:val="-2"/>
          <w:sz w:val="24"/>
        </w:rPr>
        <w:t>megszerzése</w:t>
      </w:r>
    </w:p>
    <w:p w14:paraId="723B10A9" w14:textId="77777777" w:rsidR="00190AD0" w:rsidRPr="001061C3" w:rsidRDefault="00190AD0" w:rsidP="00190AD0">
      <w:pPr>
        <w:pStyle w:val="Listaszerbekezds"/>
        <w:widowControl w:val="0"/>
        <w:numPr>
          <w:ilvl w:val="0"/>
          <w:numId w:val="60"/>
        </w:numPr>
        <w:tabs>
          <w:tab w:val="left" w:pos="1196"/>
        </w:tabs>
        <w:autoSpaceDE w:val="0"/>
        <w:autoSpaceDN w:val="0"/>
        <w:spacing w:before="42" w:after="0" w:line="240" w:lineRule="auto"/>
        <w:contextualSpacing w:val="0"/>
        <w:rPr>
          <w:sz w:val="24"/>
        </w:rPr>
      </w:pPr>
      <w:r w:rsidRPr="001061C3">
        <w:rPr>
          <w:sz w:val="24"/>
        </w:rPr>
        <w:t>Információ</w:t>
      </w:r>
      <w:r w:rsidRPr="001061C3">
        <w:rPr>
          <w:spacing w:val="-5"/>
          <w:sz w:val="24"/>
        </w:rPr>
        <w:t xml:space="preserve"> </w:t>
      </w:r>
      <w:r w:rsidRPr="001061C3">
        <w:rPr>
          <w:sz w:val="24"/>
        </w:rPr>
        <w:t>megosztása</w:t>
      </w:r>
      <w:r w:rsidRPr="001061C3">
        <w:rPr>
          <w:spacing w:val="-3"/>
          <w:sz w:val="24"/>
        </w:rPr>
        <w:t xml:space="preserve"> </w:t>
      </w:r>
      <w:r w:rsidRPr="001061C3">
        <w:rPr>
          <w:sz w:val="24"/>
        </w:rPr>
        <w:t>angol</w:t>
      </w:r>
      <w:r w:rsidRPr="001061C3">
        <w:rPr>
          <w:spacing w:val="-2"/>
          <w:sz w:val="24"/>
        </w:rPr>
        <w:t xml:space="preserve"> nyelven.</w:t>
      </w:r>
    </w:p>
    <w:p w14:paraId="5EFB058D" w14:textId="77777777" w:rsidR="00190AD0" w:rsidRDefault="00190AD0" w:rsidP="00190AD0">
      <w:pPr>
        <w:spacing w:before="147"/>
        <w:rPr>
          <w:rFonts w:ascii="Cambria" w:hAnsi="Cambria"/>
          <w:b/>
          <w:spacing w:val="-2"/>
        </w:rPr>
      </w:pPr>
    </w:p>
    <w:p w14:paraId="5F10CA43" w14:textId="77777777" w:rsidR="00190AD0" w:rsidRPr="00944677" w:rsidRDefault="00190AD0" w:rsidP="00190AD0">
      <w:pPr>
        <w:spacing w:before="147"/>
        <w:rPr>
          <w:rFonts w:ascii="Cambria" w:hAnsi="Cambria"/>
          <w:b/>
          <w:szCs w:val="28"/>
        </w:rPr>
      </w:pPr>
      <w:r w:rsidRPr="00944677">
        <w:rPr>
          <w:rFonts w:ascii="Cambria" w:hAnsi="Cambria"/>
          <w:b/>
          <w:spacing w:val="-2"/>
          <w:sz w:val="28"/>
          <w:szCs w:val="28"/>
        </w:rPr>
        <w:t xml:space="preserve">13. </w:t>
      </w:r>
      <w:r w:rsidRPr="00944677">
        <w:rPr>
          <w:rFonts w:ascii="Cambria" w:hAnsi="Cambria"/>
          <w:b/>
          <w:spacing w:val="-2"/>
          <w:szCs w:val="28"/>
        </w:rPr>
        <w:t>ÉVFOLYAM</w:t>
      </w:r>
    </w:p>
    <w:p w14:paraId="222C5697" w14:textId="77777777" w:rsidR="00190AD0" w:rsidRPr="001061C3" w:rsidRDefault="00190AD0" w:rsidP="00190AD0">
      <w:pPr>
        <w:pStyle w:val="Szvegtrzs"/>
        <w:spacing w:before="26"/>
        <w:rPr>
          <w:rFonts w:ascii="Cambria"/>
          <w:b/>
          <w:sz w:val="18"/>
        </w:rPr>
      </w:pPr>
    </w:p>
    <w:p w14:paraId="1A02A810" w14:textId="77777777" w:rsidR="00190AD0" w:rsidRPr="001061C3" w:rsidRDefault="00190AD0" w:rsidP="00190AD0">
      <w:pPr>
        <w:pStyle w:val="Listaszerbekezds"/>
        <w:widowControl w:val="0"/>
        <w:numPr>
          <w:ilvl w:val="0"/>
          <w:numId w:val="59"/>
        </w:numPr>
        <w:tabs>
          <w:tab w:val="left" w:pos="975"/>
        </w:tabs>
        <w:autoSpaceDE w:val="0"/>
        <w:autoSpaceDN w:val="0"/>
        <w:spacing w:before="4" w:after="0" w:line="240" w:lineRule="auto"/>
        <w:ind w:hanging="357"/>
        <w:contextualSpacing w:val="0"/>
        <w:jc w:val="both"/>
        <w:rPr>
          <w:rFonts w:ascii="Calibri" w:hAnsi="Calibri"/>
        </w:rPr>
      </w:pPr>
      <w:r w:rsidRPr="001061C3">
        <w:rPr>
          <w:rFonts w:ascii="Calibri" w:hAnsi="Calibri"/>
          <w:spacing w:val="-2"/>
        </w:rPr>
        <w:t>cselekvés,</w:t>
      </w:r>
      <w:r w:rsidRPr="001061C3">
        <w:rPr>
          <w:rFonts w:ascii="Calibri" w:hAnsi="Calibri"/>
        </w:rPr>
        <w:t xml:space="preserve"> </w:t>
      </w:r>
      <w:r w:rsidRPr="001061C3">
        <w:rPr>
          <w:rFonts w:ascii="Calibri" w:hAnsi="Calibri"/>
          <w:spacing w:val="-2"/>
        </w:rPr>
        <w:t>történés</w:t>
      </w:r>
      <w:r w:rsidRPr="001061C3">
        <w:rPr>
          <w:rFonts w:ascii="Calibri" w:hAnsi="Calibri"/>
        </w:rPr>
        <w:t xml:space="preserve"> </w:t>
      </w:r>
      <w:r w:rsidRPr="001061C3">
        <w:rPr>
          <w:rFonts w:ascii="Calibri" w:hAnsi="Calibri"/>
          <w:spacing w:val="-2"/>
        </w:rPr>
        <w:t>kifejezése</w:t>
      </w:r>
      <w:r w:rsidRPr="001061C3">
        <w:rPr>
          <w:rFonts w:ascii="Calibri" w:hAnsi="Calibri"/>
        </w:rPr>
        <w:t xml:space="preserve"> </w:t>
      </w:r>
      <w:r w:rsidRPr="001061C3">
        <w:rPr>
          <w:rFonts w:ascii="Calibri" w:hAnsi="Calibri"/>
          <w:spacing w:val="-2"/>
        </w:rPr>
        <w:t>jövő</w:t>
      </w:r>
      <w:r w:rsidRPr="001061C3">
        <w:rPr>
          <w:rFonts w:ascii="Calibri" w:hAnsi="Calibri"/>
          <w:spacing w:val="2"/>
        </w:rPr>
        <w:t xml:space="preserve"> </w:t>
      </w:r>
      <w:r w:rsidRPr="001061C3">
        <w:rPr>
          <w:rFonts w:ascii="Calibri" w:hAnsi="Calibri"/>
          <w:spacing w:val="-2"/>
        </w:rPr>
        <w:t>időben:</w:t>
      </w:r>
      <w:r w:rsidRPr="001061C3">
        <w:rPr>
          <w:rFonts w:ascii="Calibri" w:hAnsi="Calibri"/>
        </w:rPr>
        <w:t xml:space="preserve"> </w:t>
      </w:r>
      <w:r w:rsidRPr="001061C3">
        <w:rPr>
          <w:rFonts w:ascii="Calibri" w:hAnsi="Calibri"/>
          <w:spacing w:val="-2"/>
        </w:rPr>
        <w:t>future</w:t>
      </w:r>
      <w:r w:rsidRPr="001061C3">
        <w:rPr>
          <w:rFonts w:ascii="Calibri" w:hAnsi="Calibri"/>
          <w:spacing w:val="-3"/>
        </w:rPr>
        <w:t xml:space="preserve"> </w:t>
      </w:r>
      <w:r w:rsidRPr="001061C3">
        <w:rPr>
          <w:rFonts w:ascii="Calibri" w:hAnsi="Calibri"/>
          <w:spacing w:val="-2"/>
        </w:rPr>
        <w:t>continuous,</w:t>
      </w:r>
      <w:r w:rsidRPr="001061C3">
        <w:rPr>
          <w:rFonts w:ascii="Calibri" w:hAnsi="Calibri"/>
        </w:rPr>
        <w:t xml:space="preserve"> </w:t>
      </w:r>
      <w:r w:rsidRPr="001061C3">
        <w:rPr>
          <w:rFonts w:ascii="Calibri" w:hAnsi="Calibri"/>
          <w:spacing w:val="-2"/>
        </w:rPr>
        <w:t>future</w:t>
      </w:r>
      <w:r w:rsidRPr="001061C3">
        <w:rPr>
          <w:rFonts w:ascii="Calibri" w:hAnsi="Calibri"/>
          <w:spacing w:val="-1"/>
        </w:rPr>
        <w:t xml:space="preserve"> </w:t>
      </w:r>
      <w:r w:rsidRPr="001061C3">
        <w:rPr>
          <w:rFonts w:ascii="Calibri" w:hAnsi="Calibri"/>
          <w:spacing w:val="-2"/>
        </w:rPr>
        <w:t>perfect (I’ll</w:t>
      </w:r>
      <w:r w:rsidRPr="001061C3">
        <w:rPr>
          <w:rFonts w:ascii="Calibri" w:hAnsi="Calibri"/>
          <w:spacing w:val="-1"/>
        </w:rPr>
        <w:t xml:space="preserve"> </w:t>
      </w:r>
      <w:r w:rsidRPr="001061C3">
        <w:rPr>
          <w:rFonts w:ascii="Calibri" w:hAnsi="Calibri"/>
          <w:spacing w:val="-2"/>
        </w:rPr>
        <w:t>be</w:t>
      </w:r>
      <w:r w:rsidRPr="001061C3">
        <w:rPr>
          <w:rFonts w:ascii="Calibri" w:hAnsi="Calibri"/>
        </w:rPr>
        <w:t xml:space="preserve"> </w:t>
      </w:r>
      <w:r w:rsidRPr="001061C3">
        <w:rPr>
          <w:rFonts w:ascii="Calibri" w:hAnsi="Calibri"/>
          <w:spacing w:val="-2"/>
        </w:rPr>
        <w:t>cooking</w:t>
      </w:r>
      <w:r w:rsidRPr="001061C3">
        <w:rPr>
          <w:rFonts w:ascii="Calibri" w:hAnsi="Calibri"/>
        </w:rPr>
        <w:t xml:space="preserve"> </w:t>
      </w:r>
      <w:r w:rsidRPr="001061C3">
        <w:rPr>
          <w:rFonts w:ascii="Calibri" w:hAnsi="Calibri"/>
          <w:spacing w:val="-2"/>
        </w:rPr>
        <w:t>then.</w:t>
      </w:r>
    </w:p>
    <w:p w14:paraId="72F6330B" w14:textId="77777777" w:rsidR="00190AD0" w:rsidRPr="001061C3" w:rsidRDefault="00190AD0" w:rsidP="00190AD0">
      <w:pPr>
        <w:spacing w:before="41"/>
        <w:ind w:left="975"/>
        <w:jc w:val="both"/>
        <w:rPr>
          <w:rFonts w:ascii="Calibri" w:hAnsi="Calibri"/>
        </w:rPr>
      </w:pPr>
      <w:r w:rsidRPr="001061C3">
        <w:rPr>
          <w:rFonts w:ascii="Calibri" w:hAnsi="Calibri"/>
        </w:rPr>
        <w:t>I’ll</w:t>
      </w:r>
      <w:r w:rsidRPr="001061C3">
        <w:rPr>
          <w:rFonts w:ascii="Calibri" w:hAnsi="Calibri"/>
          <w:spacing w:val="-4"/>
        </w:rPr>
        <w:t xml:space="preserve"> </w:t>
      </w:r>
      <w:r w:rsidRPr="001061C3">
        <w:rPr>
          <w:rFonts w:ascii="Calibri" w:hAnsi="Calibri"/>
        </w:rPr>
        <w:t>have</w:t>
      </w:r>
      <w:r w:rsidRPr="001061C3">
        <w:rPr>
          <w:rFonts w:ascii="Calibri" w:hAnsi="Calibri"/>
          <w:spacing w:val="-4"/>
        </w:rPr>
        <w:t xml:space="preserve"> </w:t>
      </w:r>
      <w:r w:rsidRPr="001061C3">
        <w:rPr>
          <w:rFonts w:ascii="Calibri" w:hAnsi="Calibri"/>
        </w:rPr>
        <w:t>finished</w:t>
      </w:r>
      <w:r w:rsidRPr="001061C3">
        <w:rPr>
          <w:rFonts w:ascii="Calibri" w:hAnsi="Calibri"/>
          <w:spacing w:val="-4"/>
        </w:rPr>
        <w:t xml:space="preserve"> </w:t>
      </w:r>
      <w:r w:rsidRPr="001061C3">
        <w:rPr>
          <w:rFonts w:ascii="Calibri" w:hAnsi="Calibri"/>
        </w:rPr>
        <w:t>cooking</w:t>
      </w:r>
      <w:r w:rsidRPr="001061C3">
        <w:rPr>
          <w:rFonts w:ascii="Calibri" w:hAnsi="Calibri"/>
          <w:spacing w:val="-5"/>
        </w:rPr>
        <w:t xml:space="preserve"> </w:t>
      </w:r>
      <w:r w:rsidRPr="001061C3">
        <w:rPr>
          <w:rFonts w:ascii="Calibri" w:hAnsi="Calibri"/>
        </w:rPr>
        <w:t>by</w:t>
      </w:r>
      <w:r w:rsidRPr="001061C3">
        <w:rPr>
          <w:rFonts w:ascii="Calibri" w:hAnsi="Calibri"/>
          <w:spacing w:val="-2"/>
        </w:rPr>
        <w:t xml:space="preserve"> then.)</w:t>
      </w:r>
    </w:p>
    <w:p w14:paraId="6A1126E7" w14:textId="77777777" w:rsidR="00190AD0" w:rsidRPr="001061C3" w:rsidRDefault="00190AD0" w:rsidP="00190AD0">
      <w:pPr>
        <w:pStyle w:val="Listaszerbekezds"/>
        <w:widowControl w:val="0"/>
        <w:numPr>
          <w:ilvl w:val="0"/>
          <w:numId w:val="59"/>
        </w:numPr>
        <w:tabs>
          <w:tab w:val="left" w:pos="975"/>
        </w:tabs>
        <w:autoSpaceDE w:val="0"/>
        <w:autoSpaceDN w:val="0"/>
        <w:spacing w:before="39" w:after="0" w:line="276" w:lineRule="auto"/>
        <w:ind w:right="532"/>
        <w:contextualSpacing w:val="0"/>
        <w:jc w:val="both"/>
        <w:rPr>
          <w:rFonts w:ascii="Calibri" w:hAnsi="Calibri"/>
        </w:rPr>
      </w:pPr>
      <w:r w:rsidRPr="001061C3">
        <w:rPr>
          <w:rFonts w:ascii="Calibri" w:hAnsi="Calibri"/>
        </w:rPr>
        <w:t>jövőidejűség</w:t>
      </w:r>
      <w:r w:rsidRPr="001061C3">
        <w:rPr>
          <w:rFonts w:ascii="Calibri" w:hAnsi="Calibri"/>
          <w:spacing w:val="-8"/>
        </w:rPr>
        <w:t xml:space="preserve"> </w:t>
      </w:r>
      <w:r w:rsidRPr="001061C3">
        <w:rPr>
          <w:rFonts w:ascii="Calibri" w:hAnsi="Calibri"/>
        </w:rPr>
        <w:t>kifejezése</w:t>
      </w:r>
      <w:r w:rsidRPr="001061C3">
        <w:rPr>
          <w:rFonts w:ascii="Calibri" w:hAnsi="Calibri"/>
          <w:spacing w:val="-7"/>
        </w:rPr>
        <w:t xml:space="preserve"> </w:t>
      </w:r>
      <w:r w:rsidRPr="001061C3">
        <w:rPr>
          <w:rFonts w:ascii="Calibri" w:hAnsi="Calibri"/>
        </w:rPr>
        <w:t>a</w:t>
      </w:r>
      <w:r w:rsidRPr="001061C3">
        <w:rPr>
          <w:rFonts w:ascii="Calibri" w:hAnsi="Calibri"/>
          <w:spacing w:val="-10"/>
        </w:rPr>
        <w:t xml:space="preserve"> </w:t>
      </w:r>
      <w:r w:rsidRPr="001061C3">
        <w:rPr>
          <w:rFonts w:ascii="Calibri" w:hAnsi="Calibri"/>
        </w:rPr>
        <w:t>múltban:</w:t>
      </w:r>
      <w:r w:rsidRPr="001061C3">
        <w:rPr>
          <w:rFonts w:ascii="Calibri" w:hAnsi="Calibri"/>
          <w:spacing w:val="-7"/>
        </w:rPr>
        <w:t xml:space="preserve"> </w:t>
      </w:r>
      <w:r w:rsidRPr="001061C3">
        <w:rPr>
          <w:rFonts w:ascii="Calibri" w:hAnsi="Calibri"/>
        </w:rPr>
        <w:t>’was/were</w:t>
      </w:r>
      <w:r w:rsidRPr="001061C3">
        <w:rPr>
          <w:rFonts w:ascii="Calibri" w:hAnsi="Calibri"/>
          <w:spacing w:val="-10"/>
        </w:rPr>
        <w:t xml:space="preserve"> </w:t>
      </w:r>
      <w:r w:rsidRPr="001061C3">
        <w:rPr>
          <w:rFonts w:ascii="Calibri" w:hAnsi="Calibri"/>
        </w:rPr>
        <w:t>going</w:t>
      </w:r>
      <w:r w:rsidRPr="001061C3">
        <w:rPr>
          <w:rFonts w:ascii="Calibri" w:hAnsi="Calibri"/>
          <w:spacing w:val="-10"/>
        </w:rPr>
        <w:t xml:space="preserve"> </w:t>
      </w:r>
      <w:r w:rsidRPr="001061C3">
        <w:rPr>
          <w:rFonts w:ascii="Calibri" w:hAnsi="Calibri"/>
        </w:rPr>
        <w:t>to’,</w:t>
      </w:r>
      <w:r w:rsidRPr="001061C3">
        <w:rPr>
          <w:rFonts w:ascii="Calibri" w:hAnsi="Calibri"/>
          <w:spacing w:val="-7"/>
        </w:rPr>
        <w:t xml:space="preserve"> </w:t>
      </w:r>
      <w:r w:rsidRPr="001061C3">
        <w:rPr>
          <w:rFonts w:ascii="Calibri" w:hAnsi="Calibri"/>
        </w:rPr>
        <w:t>’was/were</w:t>
      </w:r>
      <w:r w:rsidRPr="001061C3">
        <w:rPr>
          <w:rFonts w:ascii="Calibri" w:hAnsi="Calibri"/>
          <w:spacing w:val="-9"/>
        </w:rPr>
        <w:t xml:space="preserve"> </w:t>
      </w:r>
      <w:r w:rsidRPr="001061C3">
        <w:rPr>
          <w:rFonts w:ascii="Calibri" w:hAnsi="Calibri"/>
        </w:rPr>
        <w:t>about</w:t>
      </w:r>
      <w:r w:rsidRPr="001061C3">
        <w:rPr>
          <w:rFonts w:ascii="Calibri" w:hAnsi="Calibri"/>
          <w:spacing w:val="-9"/>
        </w:rPr>
        <w:t xml:space="preserve"> </w:t>
      </w:r>
      <w:r w:rsidRPr="001061C3">
        <w:rPr>
          <w:rFonts w:ascii="Calibri" w:hAnsi="Calibri"/>
        </w:rPr>
        <w:t>to’,</w:t>
      </w:r>
      <w:r w:rsidRPr="001061C3">
        <w:rPr>
          <w:rFonts w:ascii="Calibri" w:hAnsi="Calibri"/>
          <w:spacing w:val="-7"/>
        </w:rPr>
        <w:t xml:space="preserve"> </w:t>
      </w:r>
      <w:r w:rsidRPr="001061C3">
        <w:rPr>
          <w:rFonts w:ascii="Calibri" w:hAnsi="Calibri"/>
        </w:rPr>
        <w:t>’was/were</w:t>
      </w:r>
      <w:r w:rsidRPr="001061C3">
        <w:rPr>
          <w:rFonts w:ascii="Calibri" w:hAnsi="Calibri"/>
          <w:spacing w:val="-9"/>
        </w:rPr>
        <w:t xml:space="preserve"> </w:t>
      </w:r>
      <w:r w:rsidRPr="001061C3">
        <w:rPr>
          <w:rFonts w:ascii="Calibri" w:hAnsi="Calibri"/>
        </w:rPr>
        <w:t>to</w:t>
      </w:r>
      <w:r w:rsidRPr="001061C3">
        <w:rPr>
          <w:rFonts w:ascii="Calibri" w:hAnsi="Calibri"/>
          <w:spacing w:val="-8"/>
        </w:rPr>
        <w:t xml:space="preserve"> </w:t>
      </w:r>
      <w:r w:rsidRPr="001061C3">
        <w:rPr>
          <w:rFonts w:ascii="Calibri" w:hAnsi="Calibri"/>
        </w:rPr>
        <w:t>have’ (I was going to help her. I was about to leave.)</w:t>
      </w:r>
    </w:p>
    <w:p w14:paraId="2F0E5A24" w14:textId="77777777" w:rsidR="00190AD0" w:rsidRPr="001061C3" w:rsidRDefault="00190AD0" w:rsidP="00190AD0">
      <w:pPr>
        <w:pStyle w:val="Listaszerbekezds"/>
        <w:widowControl w:val="0"/>
        <w:numPr>
          <w:ilvl w:val="0"/>
          <w:numId w:val="59"/>
        </w:numPr>
        <w:tabs>
          <w:tab w:val="left" w:pos="975"/>
        </w:tabs>
        <w:autoSpaceDE w:val="0"/>
        <w:autoSpaceDN w:val="0"/>
        <w:spacing w:before="1" w:after="0" w:line="273" w:lineRule="auto"/>
        <w:ind w:right="537"/>
        <w:contextualSpacing w:val="0"/>
        <w:jc w:val="both"/>
        <w:rPr>
          <w:rFonts w:ascii="Calibri" w:hAnsi="Calibri"/>
        </w:rPr>
      </w:pPr>
      <w:r w:rsidRPr="001061C3">
        <w:rPr>
          <w:rFonts w:ascii="Calibri" w:hAnsi="Calibri"/>
        </w:rPr>
        <w:t>cselekvés, történés kifejezése múlt időben: past perfect continuous (I had</w:t>
      </w:r>
      <w:r w:rsidRPr="001061C3">
        <w:rPr>
          <w:rFonts w:ascii="Calibri" w:hAnsi="Calibri"/>
          <w:spacing w:val="-1"/>
        </w:rPr>
        <w:t xml:space="preserve"> </w:t>
      </w:r>
      <w:r w:rsidRPr="001061C3">
        <w:rPr>
          <w:rFonts w:ascii="Calibri" w:hAnsi="Calibri"/>
        </w:rPr>
        <w:t>been learning English for two years before I passed my exam.)</w:t>
      </w:r>
    </w:p>
    <w:p w14:paraId="54A4D1F9" w14:textId="77777777" w:rsidR="00190AD0" w:rsidRPr="001061C3" w:rsidRDefault="00190AD0" w:rsidP="00190AD0">
      <w:pPr>
        <w:pStyle w:val="Listaszerbekezds"/>
        <w:widowControl w:val="0"/>
        <w:numPr>
          <w:ilvl w:val="0"/>
          <w:numId w:val="59"/>
        </w:numPr>
        <w:tabs>
          <w:tab w:val="left" w:pos="975"/>
        </w:tabs>
        <w:autoSpaceDE w:val="0"/>
        <w:autoSpaceDN w:val="0"/>
        <w:spacing w:before="5" w:after="0" w:line="278" w:lineRule="auto"/>
        <w:ind w:right="534"/>
        <w:contextualSpacing w:val="0"/>
        <w:jc w:val="both"/>
        <w:rPr>
          <w:rFonts w:ascii="Calibri" w:hAnsi="Calibri"/>
        </w:rPr>
      </w:pPr>
      <w:r w:rsidRPr="001061C3">
        <w:rPr>
          <w:rFonts w:ascii="Calibri" w:hAnsi="Calibri"/>
        </w:rPr>
        <w:t>feltételes</w:t>
      </w:r>
      <w:r w:rsidRPr="001061C3">
        <w:rPr>
          <w:rFonts w:ascii="Calibri" w:hAnsi="Calibri"/>
          <w:spacing w:val="-8"/>
        </w:rPr>
        <w:t xml:space="preserve"> </w:t>
      </w:r>
      <w:r w:rsidRPr="001061C3">
        <w:rPr>
          <w:rFonts w:ascii="Calibri" w:hAnsi="Calibri"/>
        </w:rPr>
        <w:t>mód</w:t>
      </w:r>
      <w:r w:rsidRPr="001061C3">
        <w:rPr>
          <w:rFonts w:ascii="Calibri" w:hAnsi="Calibri"/>
          <w:spacing w:val="-6"/>
        </w:rPr>
        <w:t xml:space="preserve"> </w:t>
      </w:r>
      <w:r w:rsidRPr="001061C3">
        <w:rPr>
          <w:rFonts w:ascii="Calibri" w:hAnsi="Calibri"/>
        </w:rPr>
        <w:t>kifejezése:</w:t>
      </w:r>
      <w:r w:rsidRPr="001061C3">
        <w:rPr>
          <w:rFonts w:ascii="Calibri" w:hAnsi="Calibri"/>
          <w:spacing w:val="-5"/>
        </w:rPr>
        <w:t xml:space="preserve"> </w:t>
      </w:r>
      <w:r w:rsidRPr="001061C3">
        <w:rPr>
          <w:rFonts w:ascii="Calibri" w:hAnsi="Calibri"/>
        </w:rPr>
        <w:t>third</w:t>
      </w:r>
      <w:r w:rsidRPr="001061C3">
        <w:rPr>
          <w:rFonts w:ascii="Calibri" w:hAnsi="Calibri"/>
          <w:spacing w:val="-7"/>
        </w:rPr>
        <w:t xml:space="preserve"> </w:t>
      </w:r>
      <w:r w:rsidRPr="001061C3">
        <w:rPr>
          <w:rFonts w:ascii="Calibri" w:hAnsi="Calibri"/>
        </w:rPr>
        <w:t>conditional,</w:t>
      </w:r>
      <w:r w:rsidRPr="001061C3">
        <w:rPr>
          <w:rFonts w:ascii="Calibri" w:hAnsi="Calibri"/>
          <w:spacing w:val="-6"/>
        </w:rPr>
        <w:t xml:space="preserve"> </w:t>
      </w:r>
      <w:r w:rsidRPr="001061C3">
        <w:rPr>
          <w:rFonts w:ascii="Calibri" w:hAnsi="Calibri"/>
        </w:rPr>
        <w:t>’I</w:t>
      </w:r>
      <w:r w:rsidRPr="001061C3">
        <w:rPr>
          <w:rFonts w:ascii="Calibri" w:hAnsi="Calibri"/>
          <w:spacing w:val="-6"/>
        </w:rPr>
        <w:t xml:space="preserve"> </w:t>
      </w:r>
      <w:r w:rsidRPr="001061C3">
        <w:rPr>
          <w:rFonts w:ascii="Calibri" w:hAnsi="Calibri"/>
        </w:rPr>
        <w:t>wish’,</w:t>
      </w:r>
      <w:r w:rsidRPr="001061C3">
        <w:rPr>
          <w:rFonts w:ascii="Calibri" w:hAnsi="Calibri"/>
          <w:spacing w:val="-6"/>
        </w:rPr>
        <w:t xml:space="preserve"> </w:t>
      </w:r>
      <w:r w:rsidRPr="001061C3">
        <w:rPr>
          <w:rFonts w:ascii="Calibri" w:hAnsi="Calibri"/>
        </w:rPr>
        <w:t>’if</w:t>
      </w:r>
      <w:r w:rsidRPr="001061C3">
        <w:rPr>
          <w:rFonts w:ascii="Calibri" w:hAnsi="Calibri"/>
          <w:spacing w:val="-9"/>
        </w:rPr>
        <w:t xml:space="preserve"> </w:t>
      </w:r>
      <w:r w:rsidRPr="001061C3">
        <w:rPr>
          <w:rFonts w:ascii="Calibri" w:hAnsi="Calibri"/>
        </w:rPr>
        <w:t>only’</w:t>
      </w:r>
      <w:r w:rsidRPr="001061C3">
        <w:rPr>
          <w:rFonts w:ascii="Calibri" w:hAnsi="Calibri"/>
          <w:spacing w:val="-5"/>
        </w:rPr>
        <w:t xml:space="preserve"> </w:t>
      </w:r>
      <w:r w:rsidRPr="001061C3">
        <w:rPr>
          <w:rFonts w:ascii="Calibri" w:hAnsi="Calibri"/>
        </w:rPr>
        <w:t>(I</w:t>
      </w:r>
      <w:r w:rsidRPr="001061C3">
        <w:rPr>
          <w:rFonts w:ascii="Calibri" w:hAnsi="Calibri"/>
          <w:spacing w:val="-6"/>
        </w:rPr>
        <w:t xml:space="preserve"> </w:t>
      </w:r>
      <w:r w:rsidRPr="001061C3">
        <w:rPr>
          <w:rFonts w:ascii="Calibri" w:hAnsi="Calibri"/>
        </w:rPr>
        <w:t>would</w:t>
      </w:r>
      <w:r w:rsidRPr="001061C3">
        <w:rPr>
          <w:rFonts w:ascii="Calibri" w:hAnsi="Calibri"/>
          <w:spacing w:val="-7"/>
        </w:rPr>
        <w:t xml:space="preserve"> </w:t>
      </w:r>
      <w:r w:rsidRPr="001061C3">
        <w:rPr>
          <w:rFonts w:ascii="Calibri" w:hAnsi="Calibri"/>
        </w:rPr>
        <w:t>have</w:t>
      </w:r>
      <w:r w:rsidRPr="001061C3">
        <w:rPr>
          <w:rFonts w:ascii="Calibri" w:hAnsi="Calibri"/>
          <w:spacing w:val="-5"/>
        </w:rPr>
        <w:t xml:space="preserve"> </w:t>
      </w:r>
      <w:r w:rsidRPr="001061C3">
        <w:rPr>
          <w:rFonts w:ascii="Calibri" w:hAnsi="Calibri"/>
        </w:rPr>
        <w:t>done</w:t>
      </w:r>
      <w:r w:rsidRPr="001061C3">
        <w:rPr>
          <w:rFonts w:ascii="Calibri" w:hAnsi="Calibri"/>
          <w:spacing w:val="-5"/>
        </w:rPr>
        <w:t xml:space="preserve"> </w:t>
      </w:r>
      <w:r w:rsidRPr="001061C3">
        <w:rPr>
          <w:rFonts w:ascii="Calibri" w:hAnsi="Calibri"/>
        </w:rPr>
        <w:t>it</w:t>
      </w:r>
      <w:r w:rsidRPr="001061C3">
        <w:rPr>
          <w:rFonts w:ascii="Calibri" w:hAnsi="Calibri"/>
          <w:spacing w:val="-6"/>
        </w:rPr>
        <w:t xml:space="preserve"> </w:t>
      </w:r>
      <w:r w:rsidRPr="001061C3">
        <w:rPr>
          <w:rFonts w:ascii="Calibri" w:hAnsi="Calibri"/>
        </w:rPr>
        <w:t>if</w:t>
      </w:r>
      <w:r w:rsidRPr="001061C3">
        <w:rPr>
          <w:rFonts w:ascii="Calibri" w:hAnsi="Calibri"/>
          <w:spacing w:val="-6"/>
        </w:rPr>
        <w:t xml:space="preserve"> </w:t>
      </w:r>
      <w:r w:rsidRPr="001061C3">
        <w:rPr>
          <w:rFonts w:ascii="Calibri" w:hAnsi="Calibri"/>
        </w:rPr>
        <w:t>I</w:t>
      </w:r>
      <w:r w:rsidRPr="001061C3">
        <w:rPr>
          <w:rFonts w:ascii="Calibri" w:hAnsi="Calibri"/>
          <w:spacing w:val="-6"/>
        </w:rPr>
        <w:t xml:space="preserve"> </w:t>
      </w:r>
      <w:r w:rsidRPr="001061C3">
        <w:rPr>
          <w:rFonts w:ascii="Calibri" w:hAnsi="Calibri"/>
        </w:rPr>
        <w:t>had</w:t>
      </w:r>
      <w:r w:rsidRPr="001061C3">
        <w:rPr>
          <w:rFonts w:ascii="Calibri" w:hAnsi="Calibri"/>
          <w:spacing w:val="-6"/>
        </w:rPr>
        <w:t xml:space="preserve"> </w:t>
      </w:r>
      <w:r w:rsidRPr="001061C3">
        <w:rPr>
          <w:rFonts w:ascii="Calibri" w:hAnsi="Calibri"/>
        </w:rPr>
        <w:t>had</w:t>
      </w:r>
      <w:r w:rsidRPr="001061C3">
        <w:rPr>
          <w:rFonts w:ascii="Calibri" w:hAnsi="Calibri"/>
          <w:spacing w:val="-6"/>
        </w:rPr>
        <w:t xml:space="preserve"> </w:t>
      </w:r>
      <w:r w:rsidRPr="001061C3">
        <w:rPr>
          <w:rFonts w:ascii="Calibri" w:hAnsi="Calibri"/>
        </w:rPr>
        <w:t>the time. I wish you were here. If only he could have helped me.)</w:t>
      </w:r>
    </w:p>
    <w:p w14:paraId="52180E74" w14:textId="77777777" w:rsidR="00190AD0" w:rsidRPr="001061C3" w:rsidRDefault="00190AD0" w:rsidP="00190AD0">
      <w:pPr>
        <w:pStyle w:val="Listaszerbekezds"/>
        <w:widowControl w:val="0"/>
        <w:numPr>
          <w:ilvl w:val="0"/>
          <w:numId w:val="59"/>
        </w:numPr>
        <w:tabs>
          <w:tab w:val="left" w:pos="975"/>
        </w:tabs>
        <w:autoSpaceDE w:val="0"/>
        <w:autoSpaceDN w:val="0"/>
        <w:spacing w:after="0" w:line="276" w:lineRule="auto"/>
        <w:ind w:right="532"/>
        <w:contextualSpacing w:val="0"/>
        <w:jc w:val="both"/>
        <w:rPr>
          <w:rFonts w:ascii="Calibri" w:hAnsi="Calibri"/>
        </w:rPr>
      </w:pPr>
      <w:r w:rsidRPr="001061C3">
        <w:rPr>
          <w:rFonts w:ascii="Calibri" w:hAnsi="Calibri"/>
        </w:rPr>
        <w:t>függő beszéd: statements, questions, requests, offers, orders, reporting verbs (She threatened to</w:t>
      </w:r>
      <w:r w:rsidRPr="001061C3">
        <w:rPr>
          <w:rFonts w:ascii="Calibri" w:hAnsi="Calibri"/>
          <w:spacing w:val="-6"/>
        </w:rPr>
        <w:t xml:space="preserve"> </w:t>
      </w:r>
      <w:r w:rsidRPr="001061C3">
        <w:rPr>
          <w:rFonts w:ascii="Calibri" w:hAnsi="Calibri"/>
        </w:rPr>
        <w:t>leave</w:t>
      </w:r>
      <w:r w:rsidRPr="001061C3">
        <w:rPr>
          <w:rFonts w:ascii="Calibri" w:hAnsi="Calibri"/>
          <w:spacing w:val="-10"/>
        </w:rPr>
        <w:t xml:space="preserve"> </w:t>
      </w:r>
      <w:r w:rsidRPr="001061C3">
        <w:rPr>
          <w:rFonts w:ascii="Calibri" w:hAnsi="Calibri"/>
        </w:rPr>
        <w:t>me</w:t>
      </w:r>
      <w:r w:rsidRPr="001061C3">
        <w:rPr>
          <w:rFonts w:ascii="Calibri" w:hAnsi="Calibri"/>
          <w:spacing w:val="-7"/>
        </w:rPr>
        <w:t xml:space="preserve"> </w:t>
      </w:r>
      <w:r w:rsidRPr="001061C3">
        <w:rPr>
          <w:rFonts w:ascii="Calibri" w:hAnsi="Calibri"/>
        </w:rPr>
        <w:t>there.</w:t>
      </w:r>
      <w:r w:rsidRPr="001061C3">
        <w:rPr>
          <w:rFonts w:ascii="Calibri" w:hAnsi="Calibri"/>
          <w:spacing w:val="-8"/>
        </w:rPr>
        <w:t xml:space="preserve"> </w:t>
      </w:r>
      <w:r w:rsidRPr="001061C3">
        <w:rPr>
          <w:rFonts w:ascii="Calibri" w:hAnsi="Calibri"/>
        </w:rPr>
        <w:t>She</w:t>
      </w:r>
      <w:r w:rsidRPr="001061C3">
        <w:rPr>
          <w:rFonts w:ascii="Calibri" w:hAnsi="Calibri"/>
          <w:spacing w:val="-7"/>
        </w:rPr>
        <w:t xml:space="preserve"> </w:t>
      </w:r>
      <w:r w:rsidRPr="001061C3">
        <w:rPr>
          <w:rFonts w:ascii="Calibri" w:hAnsi="Calibri"/>
        </w:rPr>
        <w:t>asked</w:t>
      </w:r>
      <w:r w:rsidRPr="001061C3">
        <w:rPr>
          <w:rFonts w:ascii="Calibri" w:hAnsi="Calibri"/>
          <w:spacing w:val="-9"/>
        </w:rPr>
        <w:t xml:space="preserve"> </w:t>
      </w:r>
      <w:r w:rsidRPr="001061C3">
        <w:rPr>
          <w:rFonts w:ascii="Calibri" w:hAnsi="Calibri"/>
        </w:rPr>
        <w:t>me</w:t>
      </w:r>
      <w:r w:rsidRPr="001061C3">
        <w:rPr>
          <w:rFonts w:ascii="Calibri" w:hAnsi="Calibri"/>
          <w:spacing w:val="-7"/>
        </w:rPr>
        <w:t xml:space="preserve"> </w:t>
      </w:r>
      <w:r w:rsidRPr="001061C3">
        <w:rPr>
          <w:rFonts w:ascii="Calibri" w:hAnsi="Calibri"/>
        </w:rPr>
        <w:t>if</w:t>
      </w:r>
      <w:r w:rsidRPr="001061C3">
        <w:rPr>
          <w:rFonts w:ascii="Calibri" w:hAnsi="Calibri"/>
          <w:spacing w:val="-9"/>
        </w:rPr>
        <w:t xml:space="preserve"> </w:t>
      </w:r>
      <w:r w:rsidRPr="001061C3">
        <w:rPr>
          <w:rFonts w:ascii="Calibri" w:hAnsi="Calibri"/>
        </w:rPr>
        <w:t>she</w:t>
      </w:r>
      <w:r w:rsidRPr="001061C3">
        <w:rPr>
          <w:rFonts w:ascii="Calibri" w:hAnsi="Calibri"/>
          <w:spacing w:val="-8"/>
        </w:rPr>
        <w:t xml:space="preserve"> </w:t>
      </w:r>
      <w:r w:rsidRPr="001061C3">
        <w:rPr>
          <w:rFonts w:ascii="Calibri" w:hAnsi="Calibri"/>
        </w:rPr>
        <w:t>should</w:t>
      </w:r>
      <w:r w:rsidRPr="001061C3">
        <w:rPr>
          <w:rFonts w:ascii="Calibri" w:hAnsi="Calibri"/>
          <w:spacing w:val="-9"/>
        </w:rPr>
        <w:t xml:space="preserve"> </w:t>
      </w:r>
      <w:r w:rsidRPr="001061C3">
        <w:rPr>
          <w:rFonts w:ascii="Calibri" w:hAnsi="Calibri"/>
        </w:rPr>
        <w:t>leave.</w:t>
      </w:r>
      <w:r w:rsidRPr="001061C3">
        <w:rPr>
          <w:rFonts w:ascii="Calibri" w:hAnsi="Calibri"/>
          <w:spacing w:val="-8"/>
        </w:rPr>
        <w:t xml:space="preserve"> </w:t>
      </w:r>
      <w:r w:rsidRPr="001061C3">
        <w:rPr>
          <w:rFonts w:ascii="Calibri" w:hAnsi="Calibri"/>
        </w:rPr>
        <w:t>She</w:t>
      </w:r>
      <w:r w:rsidRPr="001061C3">
        <w:rPr>
          <w:rFonts w:ascii="Calibri" w:hAnsi="Calibri"/>
          <w:spacing w:val="-7"/>
        </w:rPr>
        <w:t xml:space="preserve"> </w:t>
      </w:r>
      <w:r w:rsidRPr="001061C3">
        <w:rPr>
          <w:rFonts w:ascii="Calibri" w:hAnsi="Calibri"/>
        </w:rPr>
        <w:t>asked</w:t>
      </w:r>
      <w:r w:rsidRPr="001061C3">
        <w:rPr>
          <w:rFonts w:ascii="Calibri" w:hAnsi="Calibri"/>
          <w:spacing w:val="-11"/>
        </w:rPr>
        <w:t xml:space="preserve"> </w:t>
      </w:r>
      <w:r w:rsidRPr="001061C3">
        <w:rPr>
          <w:rFonts w:ascii="Calibri" w:hAnsi="Calibri"/>
        </w:rPr>
        <w:t>me</w:t>
      </w:r>
      <w:r w:rsidRPr="001061C3">
        <w:rPr>
          <w:rFonts w:ascii="Calibri" w:hAnsi="Calibri"/>
          <w:spacing w:val="-7"/>
        </w:rPr>
        <w:t xml:space="preserve"> </w:t>
      </w:r>
      <w:r w:rsidRPr="001061C3">
        <w:rPr>
          <w:rFonts w:ascii="Calibri" w:hAnsi="Calibri"/>
        </w:rPr>
        <w:t>to</w:t>
      </w:r>
      <w:r w:rsidRPr="001061C3">
        <w:rPr>
          <w:rFonts w:ascii="Calibri" w:hAnsi="Calibri"/>
          <w:spacing w:val="-7"/>
        </w:rPr>
        <w:t xml:space="preserve"> </w:t>
      </w:r>
      <w:r w:rsidRPr="001061C3">
        <w:rPr>
          <w:rFonts w:ascii="Calibri" w:hAnsi="Calibri"/>
        </w:rPr>
        <w:t>take</w:t>
      </w:r>
      <w:r w:rsidRPr="001061C3">
        <w:rPr>
          <w:rFonts w:ascii="Calibri" w:hAnsi="Calibri"/>
          <w:spacing w:val="-7"/>
        </w:rPr>
        <w:t xml:space="preserve"> </w:t>
      </w:r>
      <w:r w:rsidRPr="001061C3">
        <w:rPr>
          <w:rFonts w:ascii="Calibri" w:hAnsi="Calibri"/>
        </w:rPr>
        <w:t>her</w:t>
      </w:r>
      <w:r w:rsidRPr="001061C3">
        <w:rPr>
          <w:rFonts w:ascii="Calibri" w:hAnsi="Calibri"/>
          <w:spacing w:val="-8"/>
        </w:rPr>
        <w:t xml:space="preserve"> </w:t>
      </w:r>
      <w:r w:rsidRPr="001061C3">
        <w:rPr>
          <w:rFonts w:ascii="Calibri" w:hAnsi="Calibri"/>
        </w:rPr>
        <w:t>home.</w:t>
      </w:r>
      <w:r w:rsidRPr="001061C3">
        <w:rPr>
          <w:rFonts w:ascii="Calibri" w:hAnsi="Calibri"/>
          <w:spacing w:val="-8"/>
        </w:rPr>
        <w:t xml:space="preserve"> </w:t>
      </w:r>
      <w:r w:rsidRPr="001061C3">
        <w:rPr>
          <w:rFonts w:ascii="Calibri" w:hAnsi="Calibri"/>
        </w:rPr>
        <w:t>She</w:t>
      </w:r>
      <w:r w:rsidRPr="001061C3">
        <w:rPr>
          <w:rFonts w:ascii="Calibri" w:hAnsi="Calibri"/>
          <w:spacing w:val="-7"/>
        </w:rPr>
        <w:t xml:space="preserve"> </w:t>
      </w:r>
      <w:r w:rsidRPr="001061C3">
        <w:rPr>
          <w:rFonts w:ascii="Calibri" w:hAnsi="Calibri"/>
        </w:rPr>
        <w:t>offered to take me home. She told me to take him home.)</w:t>
      </w:r>
    </w:p>
    <w:p w14:paraId="7FEF5F8A" w14:textId="77777777" w:rsidR="00190AD0" w:rsidRPr="001061C3" w:rsidRDefault="00190AD0" w:rsidP="00190AD0">
      <w:pPr>
        <w:pStyle w:val="Listaszerbekezds"/>
        <w:widowControl w:val="0"/>
        <w:numPr>
          <w:ilvl w:val="0"/>
          <w:numId w:val="59"/>
        </w:numPr>
        <w:tabs>
          <w:tab w:val="left" w:pos="975"/>
        </w:tabs>
        <w:autoSpaceDE w:val="0"/>
        <w:autoSpaceDN w:val="0"/>
        <w:spacing w:after="0" w:line="273" w:lineRule="auto"/>
        <w:ind w:right="536"/>
        <w:contextualSpacing w:val="0"/>
        <w:jc w:val="both"/>
        <w:rPr>
          <w:rFonts w:ascii="Calibri" w:hAnsi="Calibri"/>
        </w:rPr>
      </w:pPr>
      <w:r w:rsidRPr="001061C3">
        <w:rPr>
          <w:rFonts w:ascii="Calibri" w:hAnsi="Calibri"/>
        </w:rPr>
        <w:t>vonatkozó</w:t>
      </w:r>
      <w:r w:rsidRPr="001061C3">
        <w:rPr>
          <w:rFonts w:ascii="Calibri" w:hAnsi="Calibri"/>
          <w:spacing w:val="-6"/>
        </w:rPr>
        <w:t xml:space="preserve"> </w:t>
      </w:r>
      <w:r w:rsidRPr="001061C3">
        <w:rPr>
          <w:rFonts w:ascii="Calibri" w:hAnsi="Calibri"/>
        </w:rPr>
        <w:t>névmások</w:t>
      </w:r>
      <w:r w:rsidRPr="001061C3">
        <w:rPr>
          <w:rFonts w:ascii="Calibri" w:hAnsi="Calibri"/>
          <w:spacing w:val="-10"/>
        </w:rPr>
        <w:t xml:space="preserve"> </w:t>
      </w:r>
      <w:r w:rsidRPr="001061C3">
        <w:rPr>
          <w:rFonts w:ascii="Calibri" w:hAnsi="Calibri"/>
        </w:rPr>
        <w:t>/</w:t>
      </w:r>
      <w:r w:rsidRPr="001061C3">
        <w:rPr>
          <w:rFonts w:ascii="Calibri" w:hAnsi="Calibri"/>
          <w:spacing w:val="-9"/>
        </w:rPr>
        <w:t xml:space="preserve"> </w:t>
      </w:r>
      <w:r w:rsidRPr="001061C3">
        <w:rPr>
          <w:rFonts w:ascii="Calibri" w:hAnsi="Calibri"/>
        </w:rPr>
        <w:t>mellékmondatok:</w:t>
      </w:r>
      <w:r w:rsidRPr="001061C3">
        <w:rPr>
          <w:rFonts w:ascii="Calibri" w:hAnsi="Calibri"/>
          <w:spacing w:val="-7"/>
        </w:rPr>
        <w:t xml:space="preserve"> </w:t>
      </w:r>
      <w:r w:rsidRPr="001061C3">
        <w:rPr>
          <w:rFonts w:ascii="Calibri" w:hAnsi="Calibri"/>
        </w:rPr>
        <w:t>relative</w:t>
      </w:r>
      <w:r w:rsidRPr="001061C3">
        <w:rPr>
          <w:rFonts w:ascii="Calibri" w:hAnsi="Calibri"/>
          <w:spacing w:val="-7"/>
        </w:rPr>
        <w:t xml:space="preserve"> </w:t>
      </w:r>
      <w:r w:rsidRPr="001061C3">
        <w:rPr>
          <w:rFonts w:ascii="Calibri" w:hAnsi="Calibri"/>
        </w:rPr>
        <w:t>pronouns</w:t>
      </w:r>
      <w:r w:rsidRPr="001061C3">
        <w:rPr>
          <w:rFonts w:ascii="Calibri" w:hAnsi="Calibri"/>
          <w:spacing w:val="-8"/>
        </w:rPr>
        <w:t xml:space="preserve"> </w:t>
      </w:r>
      <w:r w:rsidRPr="001061C3">
        <w:rPr>
          <w:rFonts w:ascii="Calibri" w:hAnsi="Calibri"/>
        </w:rPr>
        <w:t>and</w:t>
      </w:r>
      <w:r w:rsidRPr="001061C3">
        <w:rPr>
          <w:rFonts w:ascii="Calibri" w:hAnsi="Calibri"/>
          <w:spacing w:val="-8"/>
        </w:rPr>
        <w:t xml:space="preserve"> </w:t>
      </w:r>
      <w:r w:rsidRPr="001061C3">
        <w:rPr>
          <w:rFonts w:ascii="Calibri" w:hAnsi="Calibri"/>
        </w:rPr>
        <w:t>clauses</w:t>
      </w:r>
      <w:r w:rsidRPr="001061C3">
        <w:rPr>
          <w:rFonts w:ascii="Calibri" w:hAnsi="Calibri"/>
          <w:spacing w:val="-8"/>
        </w:rPr>
        <w:t xml:space="preserve"> </w:t>
      </w:r>
      <w:r w:rsidRPr="001061C3">
        <w:rPr>
          <w:rFonts w:ascii="Calibri" w:hAnsi="Calibri"/>
        </w:rPr>
        <w:t>(She’s</w:t>
      </w:r>
      <w:r w:rsidRPr="001061C3">
        <w:rPr>
          <w:rFonts w:ascii="Calibri" w:hAnsi="Calibri"/>
          <w:spacing w:val="-10"/>
        </w:rPr>
        <w:t xml:space="preserve"> </w:t>
      </w:r>
      <w:r w:rsidRPr="001061C3">
        <w:rPr>
          <w:rFonts w:ascii="Calibri" w:hAnsi="Calibri"/>
        </w:rPr>
        <w:t>a</w:t>
      </w:r>
      <w:r w:rsidRPr="001061C3">
        <w:rPr>
          <w:rFonts w:ascii="Calibri" w:hAnsi="Calibri"/>
          <w:spacing w:val="-8"/>
        </w:rPr>
        <w:t xml:space="preserve"> </w:t>
      </w:r>
      <w:r w:rsidRPr="001061C3">
        <w:rPr>
          <w:rFonts w:ascii="Calibri" w:hAnsi="Calibri"/>
        </w:rPr>
        <w:t>girl</w:t>
      </w:r>
      <w:r w:rsidRPr="001061C3">
        <w:rPr>
          <w:rFonts w:ascii="Calibri" w:hAnsi="Calibri"/>
          <w:spacing w:val="-8"/>
        </w:rPr>
        <w:t xml:space="preserve"> </w:t>
      </w:r>
      <w:r w:rsidRPr="001061C3">
        <w:rPr>
          <w:rFonts w:ascii="Calibri" w:hAnsi="Calibri"/>
        </w:rPr>
        <w:t>who</w:t>
      </w:r>
      <w:r w:rsidRPr="001061C3">
        <w:rPr>
          <w:rFonts w:ascii="Calibri" w:hAnsi="Calibri"/>
          <w:spacing w:val="-9"/>
        </w:rPr>
        <w:t xml:space="preserve"> </w:t>
      </w:r>
      <w:r w:rsidRPr="001061C3">
        <w:rPr>
          <w:rFonts w:ascii="Calibri" w:hAnsi="Calibri"/>
        </w:rPr>
        <w:t>can</w:t>
      </w:r>
      <w:r w:rsidRPr="001061C3">
        <w:rPr>
          <w:rFonts w:ascii="Calibri" w:hAnsi="Calibri"/>
          <w:spacing w:val="-8"/>
        </w:rPr>
        <w:t xml:space="preserve"> </w:t>
      </w:r>
      <w:r w:rsidRPr="001061C3">
        <w:rPr>
          <w:rFonts w:ascii="Calibri" w:hAnsi="Calibri"/>
        </w:rPr>
        <w:t>sing really well. I won’t eat the banana which was on the floor.)</w:t>
      </w:r>
    </w:p>
    <w:p w14:paraId="1D312473" w14:textId="77777777" w:rsidR="00190AD0" w:rsidRPr="001061C3" w:rsidRDefault="00190AD0" w:rsidP="00190AD0">
      <w:pPr>
        <w:pStyle w:val="Listaszerbekezds"/>
        <w:widowControl w:val="0"/>
        <w:numPr>
          <w:ilvl w:val="0"/>
          <w:numId w:val="59"/>
        </w:numPr>
        <w:tabs>
          <w:tab w:val="left" w:pos="975"/>
        </w:tabs>
        <w:autoSpaceDE w:val="0"/>
        <w:autoSpaceDN w:val="0"/>
        <w:spacing w:before="1" w:after="0" w:line="240" w:lineRule="auto"/>
        <w:ind w:hanging="357"/>
        <w:contextualSpacing w:val="0"/>
        <w:jc w:val="both"/>
        <w:rPr>
          <w:rFonts w:ascii="Calibri" w:hAnsi="Calibri"/>
        </w:rPr>
      </w:pPr>
      <w:r w:rsidRPr="001061C3">
        <w:rPr>
          <w:rFonts w:ascii="Calibri" w:hAnsi="Calibri"/>
        </w:rPr>
        <w:t>közvetett</w:t>
      </w:r>
      <w:r w:rsidRPr="001061C3">
        <w:rPr>
          <w:rFonts w:ascii="Calibri" w:hAnsi="Calibri"/>
          <w:spacing w:val="-8"/>
        </w:rPr>
        <w:t xml:space="preserve"> </w:t>
      </w:r>
      <w:r w:rsidRPr="001061C3">
        <w:rPr>
          <w:rFonts w:ascii="Calibri" w:hAnsi="Calibri"/>
        </w:rPr>
        <w:t>kérdések:</w:t>
      </w:r>
      <w:r w:rsidRPr="001061C3">
        <w:rPr>
          <w:rFonts w:ascii="Calibri" w:hAnsi="Calibri"/>
          <w:spacing w:val="-3"/>
        </w:rPr>
        <w:t xml:space="preserve"> </w:t>
      </w:r>
      <w:r w:rsidRPr="001061C3">
        <w:rPr>
          <w:rFonts w:ascii="Calibri" w:hAnsi="Calibri"/>
        </w:rPr>
        <w:t>indirect</w:t>
      </w:r>
      <w:r w:rsidRPr="001061C3">
        <w:rPr>
          <w:rFonts w:ascii="Calibri" w:hAnsi="Calibri"/>
          <w:spacing w:val="-3"/>
        </w:rPr>
        <w:t xml:space="preserve"> </w:t>
      </w:r>
      <w:r w:rsidRPr="001061C3">
        <w:rPr>
          <w:rFonts w:ascii="Calibri" w:hAnsi="Calibri"/>
        </w:rPr>
        <w:t>questions</w:t>
      </w:r>
      <w:r w:rsidRPr="001061C3">
        <w:rPr>
          <w:rFonts w:ascii="Calibri" w:hAnsi="Calibri"/>
          <w:spacing w:val="-3"/>
        </w:rPr>
        <w:t xml:space="preserve"> </w:t>
      </w:r>
      <w:r w:rsidRPr="001061C3">
        <w:rPr>
          <w:rFonts w:ascii="Calibri" w:hAnsi="Calibri"/>
        </w:rPr>
        <w:t>(Could</w:t>
      </w:r>
      <w:r w:rsidRPr="001061C3">
        <w:rPr>
          <w:rFonts w:ascii="Calibri" w:hAnsi="Calibri"/>
          <w:spacing w:val="-5"/>
        </w:rPr>
        <w:t xml:space="preserve"> </w:t>
      </w:r>
      <w:r w:rsidRPr="001061C3">
        <w:rPr>
          <w:rFonts w:ascii="Calibri" w:hAnsi="Calibri"/>
        </w:rPr>
        <w:t>you</w:t>
      </w:r>
      <w:r w:rsidRPr="001061C3">
        <w:rPr>
          <w:rFonts w:ascii="Calibri" w:hAnsi="Calibri"/>
          <w:spacing w:val="-4"/>
        </w:rPr>
        <w:t xml:space="preserve"> </w:t>
      </w:r>
      <w:r w:rsidRPr="001061C3">
        <w:rPr>
          <w:rFonts w:ascii="Calibri" w:hAnsi="Calibri"/>
        </w:rPr>
        <w:t>tell</w:t>
      </w:r>
      <w:r w:rsidRPr="001061C3">
        <w:rPr>
          <w:rFonts w:ascii="Calibri" w:hAnsi="Calibri"/>
          <w:spacing w:val="-5"/>
        </w:rPr>
        <w:t xml:space="preserve"> </w:t>
      </w:r>
      <w:r w:rsidRPr="001061C3">
        <w:rPr>
          <w:rFonts w:ascii="Calibri" w:hAnsi="Calibri"/>
        </w:rPr>
        <w:t>me</w:t>
      </w:r>
      <w:r w:rsidRPr="001061C3">
        <w:rPr>
          <w:rFonts w:ascii="Calibri" w:hAnsi="Calibri"/>
          <w:spacing w:val="-5"/>
        </w:rPr>
        <w:t xml:space="preserve"> </w:t>
      </w:r>
      <w:r w:rsidRPr="001061C3">
        <w:rPr>
          <w:rFonts w:ascii="Calibri" w:hAnsi="Calibri"/>
        </w:rPr>
        <w:t>what</w:t>
      </w:r>
      <w:r w:rsidRPr="001061C3">
        <w:rPr>
          <w:rFonts w:ascii="Calibri" w:hAnsi="Calibri"/>
          <w:spacing w:val="-5"/>
        </w:rPr>
        <w:t xml:space="preserve"> </w:t>
      </w:r>
      <w:r w:rsidRPr="001061C3">
        <w:rPr>
          <w:rFonts w:ascii="Calibri" w:hAnsi="Calibri"/>
        </w:rPr>
        <w:t>the</w:t>
      </w:r>
      <w:r w:rsidRPr="001061C3">
        <w:rPr>
          <w:rFonts w:ascii="Calibri" w:hAnsi="Calibri"/>
          <w:spacing w:val="-3"/>
        </w:rPr>
        <w:t xml:space="preserve"> </w:t>
      </w:r>
      <w:r w:rsidRPr="001061C3">
        <w:rPr>
          <w:rFonts w:ascii="Calibri" w:hAnsi="Calibri"/>
        </w:rPr>
        <w:t>time</w:t>
      </w:r>
      <w:r w:rsidRPr="001061C3">
        <w:rPr>
          <w:rFonts w:ascii="Calibri" w:hAnsi="Calibri"/>
          <w:spacing w:val="-3"/>
        </w:rPr>
        <w:t xml:space="preserve"> </w:t>
      </w:r>
      <w:r w:rsidRPr="001061C3">
        <w:rPr>
          <w:rFonts w:ascii="Calibri" w:hAnsi="Calibri"/>
        </w:rPr>
        <w:t>is,</w:t>
      </w:r>
      <w:r w:rsidRPr="001061C3">
        <w:rPr>
          <w:rFonts w:ascii="Calibri" w:hAnsi="Calibri"/>
          <w:spacing w:val="-3"/>
        </w:rPr>
        <w:t xml:space="preserve"> </w:t>
      </w:r>
      <w:r w:rsidRPr="001061C3">
        <w:rPr>
          <w:rFonts w:ascii="Calibri" w:hAnsi="Calibri"/>
          <w:spacing w:val="-2"/>
        </w:rPr>
        <w:t>please?)</w:t>
      </w:r>
    </w:p>
    <w:p w14:paraId="0150183D" w14:textId="77777777" w:rsidR="00190AD0" w:rsidRPr="001061C3" w:rsidRDefault="00190AD0" w:rsidP="00190AD0">
      <w:pPr>
        <w:pStyle w:val="Listaszerbekezds"/>
        <w:widowControl w:val="0"/>
        <w:numPr>
          <w:ilvl w:val="0"/>
          <w:numId w:val="59"/>
        </w:numPr>
        <w:tabs>
          <w:tab w:val="left" w:pos="975"/>
        </w:tabs>
        <w:autoSpaceDE w:val="0"/>
        <w:autoSpaceDN w:val="0"/>
        <w:spacing w:before="41" w:after="0" w:line="240" w:lineRule="auto"/>
        <w:ind w:hanging="357"/>
        <w:contextualSpacing w:val="0"/>
        <w:jc w:val="both"/>
        <w:rPr>
          <w:rFonts w:ascii="Calibri" w:hAnsi="Calibri"/>
        </w:rPr>
      </w:pPr>
      <w:r w:rsidRPr="001061C3">
        <w:rPr>
          <w:rFonts w:ascii="Calibri" w:hAnsi="Calibri"/>
        </w:rPr>
        <w:t>műveltetés</w:t>
      </w:r>
      <w:r w:rsidRPr="001061C3">
        <w:rPr>
          <w:rFonts w:ascii="Calibri" w:hAnsi="Calibri"/>
          <w:spacing w:val="-5"/>
        </w:rPr>
        <w:t xml:space="preserve"> </w:t>
      </w:r>
      <w:r w:rsidRPr="001061C3">
        <w:rPr>
          <w:rFonts w:ascii="Calibri" w:hAnsi="Calibri"/>
        </w:rPr>
        <w:t>kifejezése:</w:t>
      </w:r>
      <w:r w:rsidRPr="001061C3">
        <w:rPr>
          <w:rFonts w:ascii="Calibri" w:hAnsi="Calibri"/>
          <w:spacing w:val="-3"/>
        </w:rPr>
        <w:t xml:space="preserve"> </w:t>
      </w:r>
      <w:r w:rsidRPr="001061C3">
        <w:rPr>
          <w:rFonts w:ascii="Calibri" w:hAnsi="Calibri"/>
        </w:rPr>
        <w:t>causative</w:t>
      </w:r>
      <w:r w:rsidRPr="001061C3">
        <w:rPr>
          <w:rFonts w:ascii="Calibri" w:hAnsi="Calibri"/>
          <w:spacing w:val="-5"/>
        </w:rPr>
        <w:t xml:space="preserve"> </w:t>
      </w:r>
      <w:r w:rsidRPr="001061C3">
        <w:rPr>
          <w:rFonts w:ascii="Calibri" w:hAnsi="Calibri"/>
        </w:rPr>
        <w:t>(I</w:t>
      </w:r>
      <w:r w:rsidRPr="001061C3">
        <w:rPr>
          <w:rFonts w:ascii="Calibri" w:hAnsi="Calibri"/>
          <w:spacing w:val="-2"/>
        </w:rPr>
        <w:t xml:space="preserve"> </w:t>
      </w:r>
      <w:r w:rsidRPr="001061C3">
        <w:rPr>
          <w:rFonts w:ascii="Calibri" w:hAnsi="Calibri"/>
        </w:rPr>
        <w:t>have</w:t>
      </w:r>
      <w:r w:rsidRPr="001061C3">
        <w:rPr>
          <w:rFonts w:ascii="Calibri" w:hAnsi="Calibri"/>
          <w:spacing w:val="-5"/>
        </w:rPr>
        <w:t xml:space="preserve"> </w:t>
      </w:r>
      <w:r w:rsidRPr="001061C3">
        <w:rPr>
          <w:rFonts w:ascii="Calibri" w:hAnsi="Calibri"/>
        </w:rPr>
        <w:t>my</w:t>
      </w:r>
      <w:r w:rsidRPr="001061C3">
        <w:rPr>
          <w:rFonts w:ascii="Calibri" w:hAnsi="Calibri"/>
          <w:spacing w:val="-5"/>
        </w:rPr>
        <w:t xml:space="preserve"> </w:t>
      </w:r>
      <w:r w:rsidRPr="001061C3">
        <w:rPr>
          <w:rFonts w:ascii="Calibri" w:hAnsi="Calibri"/>
        </w:rPr>
        <w:t>hair</w:t>
      </w:r>
      <w:r w:rsidRPr="001061C3">
        <w:rPr>
          <w:rFonts w:ascii="Calibri" w:hAnsi="Calibri"/>
          <w:spacing w:val="-2"/>
        </w:rPr>
        <w:t xml:space="preserve"> </w:t>
      </w:r>
      <w:r w:rsidRPr="001061C3">
        <w:rPr>
          <w:rFonts w:ascii="Calibri" w:hAnsi="Calibri"/>
        </w:rPr>
        <w:t>cut</w:t>
      </w:r>
      <w:r w:rsidRPr="001061C3">
        <w:rPr>
          <w:rFonts w:ascii="Calibri" w:hAnsi="Calibri"/>
          <w:spacing w:val="-6"/>
        </w:rPr>
        <w:t xml:space="preserve"> </w:t>
      </w:r>
      <w:r w:rsidRPr="001061C3">
        <w:rPr>
          <w:rFonts w:ascii="Calibri" w:hAnsi="Calibri"/>
        </w:rPr>
        <w:t>every</w:t>
      </w:r>
      <w:r w:rsidRPr="001061C3">
        <w:rPr>
          <w:rFonts w:ascii="Calibri" w:hAnsi="Calibri"/>
          <w:spacing w:val="-4"/>
        </w:rPr>
        <w:t xml:space="preserve"> </w:t>
      </w:r>
      <w:r w:rsidRPr="001061C3">
        <w:rPr>
          <w:rFonts w:ascii="Calibri" w:hAnsi="Calibri"/>
          <w:spacing w:val="-2"/>
        </w:rPr>
        <w:t>month.)</w:t>
      </w:r>
    </w:p>
    <w:p w14:paraId="78BE8212" w14:textId="77777777" w:rsidR="00190AD0" w:rsidRPr="001061C3" w:rsidRDefault="00190AD0" w:rsidP="00190AD0">
      <w:pPr>
        <w:pStyle w:val="Listaszerbekezds"/>
        <w:widowControl w:val="0"/>
        <w:numPr>
          <w:ilvl w:val="0"/>
          <w:numId w:val="59"/>
        </w:numPr>
        <w:tabs>
          <w:tab w:val="left" w:pos="975"/>
        </w:tabs>
        <w:autoSpaceDE w:val="0"/>
        <w:autoSpaceDN w:val="0"/>
        <w:spacing w:before="39" w:after="0" w:line="240" w:lineRule="auto"/>
        <w:ind w:hanging="357"/>
        <w:contextualSpacing w:val="0"/>
        <w:jc w:val="both"/>
        <w:rPr>
          <w:rFonts w:ascii="Calibri" w:hAnsi="Calibri"/>
        </w:rPr>
      </w:pPr>
      <w:r w:rsidRPr="001061C3">
        <w:rPr>
          <w:rFonts w:ascii="Calibri" w:hAnsi="Calibri"/>
        </w:rPr>
        <w:t>igei</w:t>
      </w:r>
      <w:r w:rsidRPr="001061C3">
        <w:rPr>
          <w:rFonts w:ascii="Calibri" w:hAnsi="Calibri"/>
          <w:spacing w:val="-5"/>
        </w:rPr>
        <w:t xml:space="preserve"> </w:t>
      </w:r>
      <w:r w:rsidRPr="001061C3">
        <w:rPr>
          <w:rFonts w:ascii="Calibri" w:hAnsi="Calibri"/>
        </w:rPr>
        <w:t>vonzatok</w:t>
      </w:r>
      <w:r w:rsidRPr="001061C3">
        <w:rPr>
          <w:rFonts w:ascii="Calibri" w:hAnsi="Calibri"/>
          <w:spacing w:val="-4"/>
        </w:rPr>
        <w:t xml:space="preserve"> </w:t>
      </w:r>
      <w:r w:rsidRPr="001061C3">
        <w:rPr>
          <w:rFonts w:ascii="Calibri" w:hAnsi="Calibri"/>
        </w:rPr>
        <w:t>(gerunds</w:t>
      </w:r>
      <w:r w:rsidRPr="001061C3">
        <w:rPr>
          <w:rFonts w:ascii="Calibri" w:hAnsi="Calibri"/>
          <w:spacing w:val="-5"/>
        </w:rPr>
        <w:t xml:space="preserve"> </w:t>
      </w:r>
      <w:r w:rsidRPr="001061C3">
        <w:rPr>
          <w:rFonts w:ascii="Calibri" w:hAnsi="Calibri"/>
        </w:rPr>
        <w:t>and</w:t>
      </w:r>
      <w:r w:rsidRPr="001061C3">
        <w:rPr>
          <w:rFonts w:ascii="Calibri" w:hAnsi="Calibri"/>
          <w:spacing w:val="-7"/>
        </w:rPr>
        <w:t xml:space="preserve"> </w:t>
      </w:r>
      <w:r w:rsidRPr="001061C3">
        <w:rPr>
          <w:rFonts w:ascii="Calibri" w:hAnsi="Calibri"/>
          <w:spacing w:val="-2"/>
        </w:rPr>
        <w:t>infinitives)</w:t>
      </w:r>
    </w:p>
    <w:p w14:paraId="3F90E94C" w14:textId="77777777" w:rsidR="00190AD0" w:rsidRPr="001061C3" w:rsidRDefault="00190AD0" w:rsidP="00190AD0">
      <w:pPr>
        <w:pStyle w:val="Listaszerbekezds"/>
        <w:widowControl w:val="0"/>
        <w:numPr>
          <w:ilvl w:val="0"/>
          <w:numId w:val="59"/>
        </w:numPr>
        <w:tabs>
          <w:tab w:val="left" w:pos="975"/>
        </w:tabs>
        <w:autoSpaceDE w:val="0"/>
        <w:autoSpaceDN w:val="0"/>
        <w:spacing w:before="41" w:after="0" w:line="276" w:lineRule="auto"/>
        <w:ind w:right="534"/>
        <w:contextualSpacing w:val="0"/>
        <w:jc w:val="both"/>
        <w:rPr>
          <w:rFonts w:ascii="Calibri" w:hAnsi="Calibri"/>
        </w:rPr>
      </w:pPr>
      <w:r w:rsidRPr="001061C3">
        <w:rPr>
          <w:rFonts w:ascii="Calibri" w:hAnsi="Calibri"/>
        </w:rPr>
        <w:t xml:space="preserve">szövegkohéziós elemek (in addition, furthermore, in fact, so as, since, although, even though, </w:t>
      </w:r>
      <w:r w:rsidRPr="001061C3">
        <w:rPr>
          <w:rFonts w:ascii="Calibri" w:hAnsi="Calibri"/>
          <w:spacing w:val="-2"/>
        </w:rPr>
        <w:t>however…)</w:t>
      </w:r>
    </w:p>
    <w:p w14:paraId="3552D842" w14:textId="77777777" w:rsidR="00190AD0" w:rsidRPr="001061C3" w:rsidRDefault="00190AD0" w:rsidP="00190AD0">
      <w:pPr>
        <w:pStyle w:val="Listaszerbekezds"/>
        <w:widowControl w:val="0"/>
        <w:numPr>
          <w:ilvl w:val="0"/>
          <w:numId w:val="59"/>
        </w:numPr>
        <w:tabs>
          <w:tab w:val="left" w:pos="975"/>
        </w:tabs>
        <w:autoSpaceDE w:val="0"/>
        <w:autoSpaceDN w:val="0"/>
        <w:spacing w:after="0" w:line="276" w:lineRule="auto"/>
        <w:ind w:right="537"/>
        <w:contextualSpacing w:val="0"/>
        <w:jc w:val="both"/>
        <w:rPr>
          <w:rFonts w:ascii="Calibri" w:hAnsi="Calibri"/>
        </w:rPr>
      </w:pPr>
      <w:r w:rsidRPr="001061C3">
        <w:rPr>
          <w:rFonts w:ascii="Calibri" w:hAnsi="Calibri"/>
        </w:rPr>
        <w:lastRenderedPageBreak/>
        <w:t>inverzió: inversion (Not only did they listen to me, they also followed my orders. Never have I seen such a beautiful landscape.)</w:t>
      </w:r>
    </w:p>
    <w:p w14:paraId="463F390A" w14:textId="77777777" w:rsidR="00190AD0" w:rsidRPr="001061C3" w:rsidRDefault="00190AD0" w:rsidP="00190AD0">
      <w:pPr>
        <w:spacing w:line="276" w:lineRule="auto"/>
        <w:jc w:val="both"/>
        <w:rPr>
          <w:rFonts w:ascii="Calibri" w:hAnsi="Calibri"/>
        </w:rPr>
        <w:sectPr w:rsidR="00190AD0" w:rsidRPr="001061C3" w:rsidSect="00EC6689">
          <w:type w:val="continuous"/>
          <w:pgSz w:w="11910" w:h="16840"/>
          <w:pgMar w:top="1440" w:right="1440" w:bottom="1440" w:left="1440" w:header="0" w:footer="1000" w:gutter="0"/>
          <w:cols w:space="708"/>
        </w:sectPr>
      </w:pPr>
    </w:p>
    <w:p w14:paraId="027BFF0A" w14:textId="77777777" w:rsidR="00190AD0" w:rsidRPr="001061C3" w:rsidRDefault="00190AD0" w:rsidP="00190AD0">
      <w:pPr>
        <w:pStyle w:val="Listaszerbekezds"/>
        <w:widowControl w:val="0"/>
        <w:numPr>
          <w:ilvl w:val="0"/>
          <w:numId w:val="59"/>
        </w:numPr>
        <w:tabs>
          <w:tab w:val="left" w:pos="975"/>
        </w:tabs>
        <w:autoSpaceDE w:val="0"/>
        <w:autoSpaceDN w:val="0"/>
        <w:spacing w:before="37" w:after="0" w:line="276" w:lineRule="auto"/>
        <w:ind w:right="531"/>
        <w:contextualSpacing w:val="0"/>
        <w:rPr>
          <w:rFonts w:ascii="Calibri" w:hAnsi="Calibri"/>
        </w:rPr>
      </w:pPr>
      <w:r w:rsidRPr="001061C3">
        <w:rPr>
          <w:rFonts w:ascii="Calibri" w:hAnsi="Calibri"/>
        </w:rPr>
        <w:t>képzők:</w:t>
      </w:r>
      <w:r w:rsidRPr="001061C3">
        <w:rPr>
          <w:rFonts w:ascii="Calibri" w:hAnsi="Calibri"/>
          <w:spacing w:val="28"/>
        </w:rPr>
        <w:t xml:space="preserve"> </w:t>
      </w:r>
      <w:r w:rsidRPr="001061C3">
        <w:rPr>
          <w:rFonts w:ascii="Calibri" w:hAnsi="Calibri"/>
        </w:rPr>
        <w:t>negative</w:t>
      </w:r>
      <w:r w:rsidRPr="001061C3">
        <w:rPr>
          <w:rFonts w:ascii="Calibri" w:hAnsi="Calibri"/>
          <w:spacing w:val="28"/>
        </w:rPr>
        <w:t xml:space="preserve"> </w:t>
      </w:r>
      <w:r w:rsidRPr="001061C3">
        <w:rPr>
          <w:rFonts w:ascii="Calibri" w:hAnsi="Calibri"/>
        </w:rPr>
        <w:t>prefixes</w:t>
      </w:r>
      <w:r w:rsidRPr="001061C3">
        <w:rPr>
          <w:rFonts w:ascii="Calibri" w:hAnsi="Calibri"/>
          <w:spacing w:val="25"/>
        </w:rPr>
        <w:t xml:space="preserve"> </w:t>
      </w:r>
      <w:r w:rsidRPr="001061C3">
        <w:rPr>
          <w:rFonts w:ascii="Calibri" w:hAnsi="Calibri"/>
        </w:rPr>
        <w:t>(uneducated,</w:t>
      </w:r>
      <w:r w:rsidRPr="001061C3">
        <w:rPr>
          <w:rFonts w:ascii="Calibri" w:hAnsi="Calibri"/>
          <w:spacing w:val="28"/>
        </w:rPr>
        <w:t xml:space="preserve"> </w:t>
      </w:r>
      <w:r w:rsidRPr="001061C3">
        <w:rPr>
          <w:rFonts w:ascii="Calibri" w:hAnsi="Calibri"/>
        </w:rPr>
        <w:t>impolite),</w:t>
      </w:r>
      <w:r w:rsidRPr="001061C3">
        <w:rPr>
          <w:rFonts w:ascii="Calibri" w:hAnsi="Calibri"/>
          <w:spacing w:val="28"/>
        </w:rPr>
        <w:t xml:space="preserve"> </w:t>
      </w:r>
      <w:r w:rsidRPr="001061C3">
        <w:rPr>
          <w:rFonts w:ascii="Calibri" w:hAnsi="Calibri"/>
        </w:rPr>
        <w:t>adjective</w:t>
      </w:r>
      <w:r w:rsidRPr="001061C3">
        <w:rPr>
          <w:rFonts w:ascii="Calibri" w:hAnsi="Calibri"/>
          <w:spacing w:val="28"/>
        </w:rPr>
        <w:t xml:space="preserve"> </w:t>
      </w:r>
      <w:r w:rsidRPr="001061C3">
        <w:rPr>
          <w:rFonts w:ascii="Calibri" w:hAnsi="Calibri"/>
        </w:rPr>
        <w:t>suffixes</w:t>
      </w:r>
      <w:r w:rsidRPr="001061C3">
        <w:rPr>
          <w:rFonts w:ascii="Calibri" w:hAnsi="Calibri"/>
          <w:spacing w:val="28"/>
        </w:rPr>
        <w:t xml:space="preserve"> </w:t>
      </w:r>
      <w:r w:rsidRPr="001061C3">
        <w:rPr>
          <w:rFonts w:ascii="Calibri" w:hAnsi="Calibri"/>
        </w:rPr>
        <w:t>(dangerous,</w:t>
      </w:r>
      <w:r w:rsidRPr="001061C3">
        <w:rPr>
          <w:rFonts w:ascii="Calibri" w:hAnsi="Calibri"/>
          <w:spacing w:val="28"/>
        </w:rPr>
        <w:t xml:space="preserve"> </w:t>
      </w:r>
      <w:r w:rsidRPr="001061C3">
        <w:rPr>
          <w:rFonts w:ascii="Calibri" w:hAnsi="Calibri"/>
        </w:rPr>
        <w:t>professional, hopeful) noun suffixes (teacher, bakery, difference)</w:t>
      </w:r>
    </w:p>
    <w:p w14:paraId="69F3E445" w14:textId="77777777" w:rsidR="00190AD0" w:rsidRPr="001061C3" w:rsidRDefault="00190AD0" w:rsidP="00190AD0">
      <w:pPr>
        <w:pStyle w:val="Listaszerbekezds"/>
        <w:widowControl w:val="0"/>
        <w:numPr>
          <w:ilvl w:val="0"/>
          <w:numId w:val="59"/>
        </w:numPr>
        <w:tabs>
          <w:tab w:val="left" w:pos="975"/>
        </w:tabs>
        <w:autoSpaceDE w:val="0"/>
        <w:autoSpaceDN w:val="0"/>
        <w:spacing w:before="2" w:after="0" w:line="240" w:lineRule="auto"/>
        <w:ind w:hanging="357"/>
        <w:contextualSpacing w:val="0"/>
        <w:rPr>
          <w:rFonts w:ascii="Calibri" w:hAnsi="Calibri"/>
        </w:rPr>
      </w:pPr>
      <w:r w:rsidRPr="001061C3">
        <w:rPr>
          <w:rFonts w:ascii="Calibri" w:hAnsi="Calibri"/>
        </w:rPr>
        <w:t>visszaható</w:t>
      </w:r>
      <w:r w:rsidRPr="001061C3">
        <w:rPr>
          <w:rFonts w:ascii="Calibri" w:hAnsi="Calibri"/>
          <w:spacing w:val="-6"/>
        </w:rPr>
        <w:t xml:space="preserve"> </w:t>
      </w:r>
      <w:r w:rsidRPr="001061C3">
        <w:rPr>
          <w:rFonts w:ascii="Calibri" w:hAnsi="Calibri"/>
        </w:rPr>
        <w:t>névmások:</w:t>
      </w:r>
      <w:r w:rsidRPr="001061C3">
        <w:rPr>
          <w:rFonts w:ascii="Calibri" w:hAnsi="Calibri"/>
          <w:spacing w:val="-5"/>
        </w:rPr>
        <w:t xml:space="preserve"> </w:t>
      </w:r>
      <w:r w:rsidRPr="001061C3">
        <w:rPr>
          <w:rFonts w:ascii="Calibri" w:hAnsi="Calibri"/>
        </w:rPr>
        <w:t>reflexive</w:t>
      </w:r>
      <w:r w:rsidRPr="001061C3">
        <w:rPr>
          <w:rFonts w:ascii="Calibri" w:hAnsi="Calibri"/>
          <w:spacing w:val="-8"/>
        </w:rPr>
        <w:t xml:space="preserve"> </w:t>
      </w:r>
      <w:r w:rsidRPr="001061C3">
        <w:rPr>
          <w:rFonts w:ascii="Calibri" w:hAnsi="Calibri"/>
        </w:rPr>
        <w:t>pronouns</w:t>
      </w:r>
      <w:r w:rsidRPr="001061C3">
        <w:rPr>
          <w:rFonts w:ascii="Calibri" w:hAnsi="Calibri"/>
          <w:spacing w:val="-6"/>
        </w:rPr>
        <w:t xml:space="preserve"> </w:t>
      </w:r>
      <w:r w:rsidRPr="001061C3">
        <w:rPr>
          <w:rFonts w:ascii="Calibri" w:hAnsi="Calibri"/>
        </w:rPr>
        <w:t>(myself,</w:t>
      </w:r>
      <w:r w:rsidRPr="001061C3">
        <w:rPr>
          <w:rFonts w:ascii="Calibri" w:hAnsi="Calibri"/>
          <w:spacing w:val="-7"/>
        </w:rPr>
        <w:t xml:space="preserve"> </w:t>
      </w:r>
      <w:r w:rsidRPr="001061C3">
        <w:rPr>
          <w:rFonts w:ascii="Calibri" w:hAnsi="Calibri"/>
        </w:rPr>
        <w:t>yourself,</w:t>
      </w:r>
      <w:r w:rsidRPr="001061C3">
        <w:rPr>
          <w:rFonts w:ascii="Calibri" w:hAnsi="Calibri"/>
          <w:spacing w:val="-6"/>
        </w:rPr>
        <w:t xml:space="preserve"> </w:t>
      </w:r>
      <w:r w:rsidRPr="001061C3">
        <w:rPr>
          <w:rFonts w:ascii="Calibri" w:hAnsi="Calibri"/>
          <w:spacing w:val="-2"/>
        </w:rPr>
        <w:t>herself…)</w:t>
      </w:r>
    </w:p>
    <w:p w14:paraId="4C890967" w14:textId="77777777" w:rsidR="00190AD0" w:rsidRPr="001061C3" w:rsidRDefault="00190AD0" w:rsidP="00190AD0">
      <w:pPr>
        <w:pStyle w:val="Szvegtrzs"/>
        <w:spacing w:before="81"/>
        <w:rPr>
          <w:rFonts w:ascii="Calibri"/>
        </w:rPr>
      </w:pPr>
    </w:p>
    <w:p w14:paraId="403A9932" w14:textId="77777777" w:rsidR="00190AD0" w:rsidRPr="00944677" w:rsidRDefault="00190AD0" w:rsidP="00190AD0">
      <w:pPr>
        <w:pStyle w:val="Cmsor5"/>
        <w:rPr>
          <w:rFonts w:ascii="Cambria" w:hAnsi="Cambria"/>
          <w:b w:val="0"/>
          <w:bCs/>
          <w:color w:val="auto"/>
        </w:rPr>
      </w:pPr>
      <w:r w:rsidRPr="00944677">
        <w:rPr>
          <w:rFonts w:ascii="Cambria" w:hAnsi="Cambria"/>
          <w:bCs/>
          <w:color w:val="auto"/>
        </w:rPr>
        <w:t>T</w:t>
      </w:r>
      <w:r w:rsidRPr="00944677">
        <w:rPr>
          <w:rFonts w:ascii="Cambria" w:hAnsi="Cambria"/>
          <w:bCs/>
          <w:color w:val="auto"/>
          <w:sz w:val="18"/>
        </w:rPr>
        <w:t>ÉMAKÖR</w:t>
      </w:r>
      <w:r w:rsidRPr="00944677">
        <w:rPr>
          <w:rFonts w:ascii="Cambria" w:hAnsi="Cambria"/>
          <w:bCs/>
          <w:color w:val="auto"/>
        </w:rPr>
        <w:t>:</w:t>
      </w:r>
      <w:r w:rsidRPr="00944677">
        <w:rPr>
          <w:rFonts w:ascii="Cambria" w:hAnsi="Cambria"/>
          <w:bCs/>
          <w:color w:val="auto"/>
          <w:spacing w:val="-5"/>
        </w:rPr>
        <w:t xml:space="preserve"> </w:t>
      </w:r>
      <w:r w:rsidRPr="00944677">
        <w:rPr>
          <w:rFonts w:ascii="Cambria" w:hAnsi="Cambria"/>
          <w:bCs/>
          <w:color w:val="auto"/>
        </w:rPr>
        <w:t>Personal</w:t>
      </w:r>
      <w:r w:rsidRPr="00944677">
        <w:rPr>
          <w:rFonts w:ascii="Cambria" w:hAnsi="Cambria"/>
          <w:bCs/>
          <w:color w:val="auto"/>
          <w:spacing w:val="-5"/>
        </w:rPr>
        <w:t xml:space="preserve"> </w:t>
      </w:r>
      <w:r w:rsidRPr="00944677">
        <w:rPr>
          <w:rFonts w:ascii="Cambria" w:hAnsi="Cambria"/>
          <w:bCs/>
          <w:color w:val="auto"/>
        </w:rPr>
        <w:t>topics:</w:t>
      </w:r>
      <w:r w:rsidRPr="00944677">
        <w:rPr>
          <w:rFonts w:ascii="Cambria" w:hAnsi="Cambria"/>
          <w:bCs/>
          <w:color w:val="auto"/>
          <w:spacing w:val="-3"/>
        </w:rPr>
        <w:t xml:space="preserve"> </w:t>
      </w:r>
      <w:r w:rsidRPr="00944677">
        <w:rPr>
          <w:rFonts w:ascii="Cambria" w:hAnsi="Cambria"/>
          <w:bCs/>
          <w:color w:val="auto"/>
        </w:rPr>
        <w:t>family</w:t>
      </w:r>
      <w:r w:rsidRPr="00944677">
        <w:rPr>
          <w:rFonts w:ascii="Cambria" w:hAnsi="Cambria"/>
          <w:bCs/>
          <w:color w:val="auto"/>
          <w:spacing w:val="-3"/>
        </w:rPr>
        <w:t xml:space="preserve"> </w:t>
      </w:r>
      <w:r w:rsidRPr="00944677">
        <w:rPr>
          <w:rFonts w:ascii="Cambria" w:hAnsi="Cambria"/>
          <w:bCs/>
          <w:color w:val="auto"/>
        </w:rPr>
        <w:t>relations,</w:t>
      </w:r>
      <w:r w:rsidRPr="00944677">
        <w:rPr>
          <w:rFonts w:ascii="Cambria" w:hAnsi="Cambria"/>
          <w:bCs/>
          <w:color w:val="auto"/>
          <w:spacing w:val="-4"/>
        </w:rPr>
        <w:t xml:space="preserve"> </w:t>
      </w:r>
      <w:r w:rsidRPr="00944677">
        <w:rPr>
          <w:rFonts w:ascii="Cambria" w:hAnsi="Cambria"/>
          <w:bCs/>
          <w:color w:val="auto"/>
          <w:spacing w:val="-2"/>
        </w:rPr>
        <w:t>lifestyle</w:t>
      </w:r>
    </w:p>
    <w:p w14:paraId="2313F8C5"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503B5CBB" w14:textId="77777777" w:rsidR="00190AD0" w:rsidRPr="001061C3" w:rsidRDefault="00190AD0" w:rsidP="00190AD0">
      <w:pPr>
        <w:pStyle w:val="Listaszerbekezds"/>
        <w:widowControl w:val="0"/>
        <w:numPr>
          <w:ilvl w:val="0"/>
          <w:numId w:val="58"/>
        </w:numPr>
        <w:tabs>
          <w:tab w:val="left" w:pos="1196"/>
        </w:tabs>
        <w:autoSpaceDE w:val="0"/>
        <w:autoSpaceDN w:val="0"/>
        <w:spacing w:after="0" w:line="276" w:lineRule="auto"/>
        <w:ind w:right="539"/>
        <w:contextualSpacing w:val="0"/>
        <w:jc w:val="both"/>
        <w:rPr>
          <w:sz w:val="24"/>
        </w:rPr>
      </w:pPr>
      <w:r w:rsidRPr="001061C3">
        <w:rPr>
          <w:sz w:val="24"/>
        </w:rPr>
        <w:t>A témakörre jellemző résztvevőkre vonatkozó szókincs ismerete célnyelven: acquaintances, family relations, different generations within the family, love and marriage, friends, famous people, role models, healthcare personnel</w:t>
      </w:r>
    </w:p>
    <w:p w14:paraId="1061507F"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5"/>
        <w:contextualSpacing w:val="0"/>
        <w:jc w:val="both"/>
        <w:rPr>
          <w:sz w:val="24"/>
        </w:rPr>
      </w:pPr>
      <w:r w:rsidRPr="001061C3">
        <w:rPr>
          <w:sz w:val="24"/>
        </w:rPr>
        <w:t>A</w:t>
      </w:r>
      <w:r w:rsidRPr="001061C3">
        <w:rPr>
          <w:spacing w:val="-14"/>
          <w:sz w:val="24"/>
        </w:rPr>
        <w:t xml:space="preserve"> </w:t>
      </w:r>
      <w:r w:rsidRPr="001061C3">
        <w:rPr>
          <w:sz w:val="24"/>
        </w:rPr>
        <w:t>témakörre</w:t>
      </w:r>
      <w:r w:rsidRPr="001061C3">
        <w:rPr>
          <w:spacing w:val="-13"/>
          <w:sz w:val="24"/>
        </w:rPr>
        <w:t xml:space="preserve"> </w:t>
      </w:r>
      <w:r w:rsidRPr="001061C3">
        <w:rPr>
          <w:sz w:val="24"/>
        </w:rPr>
        <w:t>jellemző</w:t>
      </w:r>
      <w:r w:rsidRPr="001061C3">
        <w:rPr>
          <w:spacing w:val="-13"/>
          <w:sz w:val="24"/>
        </w:rPr>
        <w:t xml:space="preserve"> </w:t>
      </w:r>
      <w:r w:rsidRPr="001061C3">
        <w:rPr>
          <w:sz w:val="24"/>
        </w:rPr>
        <w:t>helyszínekre</w:t>
      </w:r>
      <w:r w:rsidRPr="001061C3">
        <w:rPr>
          <w:spacing w:val="-15"/>
          <w:sz w:val="24"/>
        </w:rPr>
        <w:t xml:space="preserve"> </w:t>
      </w:r>
      <w:r w:rsidRPr="001061C3">
        <w:rPr>
          <w:sz w:val="24"/>
        </w:rPr>
        <w:t>vonatkozó</w:t>
      </w:r>
      <w:r w:rsidRPr="001061C3">
        <w:rPr>
          <w:spacing w:val="-13"/>
          <w:sz w:val="24"/>
        </w:rPr>
        <w:t xml:space="preserve"> </w:t>
      </w:r>
      <w:r w:rsidRPr="001061C3">
        <w:rPr>
          <w:sz w:val="24"/>
        </w:rPr>
        <w:t>szókincs</w:t>
      </w:r>
      <w:r w:rsidRPr="001061C3">
        <w:rPr>
          <w:spacing w:val="-13"/>
          <w:sz w:val="24"/>
        </w:rPr>
        <w:t xml:space="preserve"> </w:t>
      </w:r>
      <w:r w:rsidRPr="001061C3">
        <w:rPr>
          <w:sz w:val="24"/>
        </w:rPr>
        <w:t>ismerete</w:t>
      </w:r>
      <w:r w:rsidRPr="001061C3">
        <w:rPr>
          <w:spacing w:val="-12"/>
          <w:sz w:val="24"/>
        </w:rPr>
        <w:t xml:space="preserve"> </w:t>
      </w:r>
      <w:r w:rsidRPr="001061C3">
        <w:rPr>
          <w:sz w:val="24"/>
        </w:rPr>
        <w:t>célnyelven:</w:t>
      </w:r>
      <w:r w:rsidRPr="001061C3">
        <w:rPr>
          <w:spacing w:val="-13"/>
          <w:sz w:val="24"/>
        </w:rPr>
        <w:t xml:space="preserve"> </w:t>
      </w:r>
      <w:r w:rsidRPr="001061C3">
        <w:rPr>
          <w:sz w:val="24"/>
        </w:rPr>
        <w:t>immediate and wider environment, workplace, healthcare facilities, places to spend freetime</w:t>
      </w:r>
    </w:p>
    <w:p w14:paraId="0059D475" w14:textId="77777777" w:rsidR="00190AD0" w:rsidRPr="001061C3" w:rsidRDefault="00190AD0" w:rsidP="00190AD0">
      <w:pPr>
        <w:pStyle w:val="Listaszerbekezds"/>
        <w:widowControl w:val="0"/>
        <w:numPr>
          <w:ilvl w:val="0"/>
          <w:numId w:val="58"/>
        </w:numPr>
        <w:tabs>
          <w:tab w:val="left" w:pos="1196"/>
        </w:tabs>
        <w:autoSpaceDE w:val="0"/>
        <w:autoSpaceDN w:val="0"/>
        <w:spacing w:after="0" w:line="276" w:lineRule="auto"/>
        <w:ind w:right="539"/>
        <w:contextualSpacing w:val="0"/>
        <w:jc w:val="both"/>
        <w:rPr>
          <w:sz w:val="24"/>
        </w:rPr>
      </w:pPr>
      <w:r w:rsidRPr="001061C3">
        <w:rPr>
          <w:sz w:val="24"/>
        </w:rPr>
        <w:t>A témakörre jellemző tárgyakra vonatkozó szókincs ismerete célnyelven: parts of the house/flat,</w:t>
      </w:r>
      <w:r w:rsidRPr="001061C3">
        <w:rPr>
          <w:spacing w:val="-5"/>
          <w:sz w:val="24"/>
        </w:rPr>
        <w:t xml:space="preserve"> </w:t>
      </w:r>
      <w:r w:rsidRPr="001061C3">
        <w:rPr>
          <w:sz w:val="24"/>
        </w:rPr>
        <w:t>furnishings,</w:t>
      </w:r>
      <w:r w:rsidRPr="001061C3">
        <w:rPr>
          <w:spacing w:val="-3"/>
          <w:sz w:val="24"/>
        </w:rPr>
        <w:t xml:space="preserve"> </w:t>
      </w:r>
      <w:r w:rsidRPr="001061C3">
        <w:rPr>
          <w:sz w:val="24"/>
        </w:rPr>
        <w:t>appliances,</w:t>
      </w:r>
      <w:r w:rsidRPr="001061C3">
        <w:rPr>
          <w:spacing w:val="-6"/>
          <w:sz w:val="24"/>
        </w:rPr>
        <w:t xml:space="preserve"> </w:t>
      </w:r>
      <w:r w:rsidRPr="001061C3">
        <w:rPr>
          <w:sz w:val="24"/>
        </w:rPr>
        <w:t>basic</w:t>
      </w:r>
      <w:r w:rsidRPr="001061C3">
        <w:rPr>
          <w:spacing w:val="-6"/>
          <w:sz w:val="24"/>
        </w:rPr>
        <w:t xml:space="preserve"> </w:t>
      </w:r>
      <w:r w:rsidRPr="001061C3">
        <w:rPr>
          <w:sz w:val="24"/>
        </w:rPr>
        <w:t>objects</w:t>
      </w:r>
      <w:r w:rsidRPr="001061C3">
        <w:rPr>
          <w:spacing w:val="-5"/>
          <w:sz w:val="24"/>
        </w:rPr>
        <w:t xml:space="preserve"> </w:t>
      </w:r>
      <w:r w:rsidRPr="001061C3">
        <w:rPr>
          <w:sz w:val="24"/>
        </w:rPr>
        <w:t>used</w:t>
      </w:r>
      <w:r w:rsidRPr="001061C3">
        <w:rPr>
          <w:spacing w:val="-6"/>
          <w:sz w:val="24"/>
        </w:rPr>
        <w:t xml:space="preserve"> </w:t>
      </w:r>
      <w:r w:rsidRPr="001061C3">
        <w:rPr>
          <w:sz w:val="24"/>
        </w:rPr>
        <w:t>for</w:t>
      </w:r>
      <w:r w:rsidRPr="001061C3">
        <w:rPr>
          <w:spacing w:val="-5"/>
          <w:sz w:val="24"/>
        </w:rPr>
        <w:t xml:space="preserve"> </w:t>
      </w:r>
      <w:r w:rsidRPr="001061C3">
        <w:rPr>
          <w:sz w:val="24"/>
        </w:rPr>
        <w:t>treating</w:t>
      </w:r>
      <w:r w:rsidRPr="001061C3">
        <w:rPr>
          <w:spacing w:val="-6"/>
          <w:sz w:val="24"/>
        </w:rPr>
        <w:t xml:space="preserve"> </w:t>
      </w:r>
      <w:r w:rsidRPr="001061C3">
        <w:rPr>
          <w:sz w:val="24"/>
        </w:rPr>
        <w:t>illnesses</w:t>
      </w:r>
      <w:r w:rsidRPr="001061C3">
        <w:rPr>
          <w:spacing w:val="-3"/>
          <w:sz w:val="24"/>
        </w:rPr>
        <w:t xml:space="preserve"> </w:t>
      </w:r>
      <w:r w:rsidRPr="001061C3">
        <w:rPr>
          <w:sz w:val="24"/>
        </w:rPr>
        <w:t>and</w:t>
      </w:r>
      <w:r w:rsidRPr="001061C3">
        <w:rPr>
          <w:spacing w:val="-6"/>
          <w:sz w:val="24"/>
        </w:rPr>
        <w:t xml:space="preserve"> </w:t>
      </w:r>
      <w:r w:rsidRPr="001061C3">
        <w:rPr>
          <w:sz w:val="24"/>
        </w:rPr>
        <w:t>keeping fit, clothes and accessories</w:t>
      </w:r>
    </w:p>
    <w:p w14:paraId="11384873"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9"/>
        <w:contextualSpacing w:val="0"/>
        <w:jc w:val="both"/>
        <w:rPr>
          <w:sz w:val="24"/>
        </w:rPr>
      </w:pPr>
      <w:r w:rsidRPr="001061C3">
        <w:rPr>
          <w:sz w:val="24"/>
        </w:rPr>
        <w:t>A</w:t>
      </w:r>
      <w:r w:rsidRPr="001061C3">
        <w:rPr>
          <w:spacing w:val="-2"/>
          <w:sz w:val="24"/>
        </w:rPr>
        <w:t xml:space="preserve"> </w:t>
      </w:r>
      <w:r w:rsidRPr="001061C3">
        <w:rPr>
          <w:sz w:val="24"/>
        </w:rPr>
        <w:t>témakörre</w:t>
      </w:r>
      <w:r w:rsidRPr="001061C3">
        <w:rPr>
          <w:spacing w:val="-1"/>
          <w:sz w:val="24"/>
        </w:rPr>
        <w:t xml:space="preserve"> </w:t>
      </w:r>
      <w:r w:rsidRPr="001061C3">
        <w:rPr>
          <w:sz w:val="24"/>
        </w:rPr>
        <w:t>jellemző</w:t>
      </w:r>
      <w:r w:rsidRPr="001061C3">
        <w:rPr>
          <w:spacing w:val="-1"/>
          <w:sz w:val="24"/>
        </w:rPr>
        <w:t xml:space="preserve"> </w:t>
      </w:r>
      <w:r w:rsidRPr="001061C3">
        <w:rPr>
          <w:sz w:val="24"/>
        </w:rPr>
        <w:t>eseményekre</w:t>
      </w:r>
      <w:r w:rsidRPr="001061C3">
        <w:rPr>
          <w:spacing w:val="-2"/>
          <w:sz w:val="24"/>
        </w:rPr>
        <w:t xml:space="preserve"> </w:t>
      </w:r>
      <w:r w:rsidRPr="001061C3">
        <w:rPr>
          <w:sz w:val="24"/>
        </w:rPr>
        <w:t>vonatkozó</w:t>
      </w:r>
      <w:r w:rsidRPr="001061C3">
        <w:rPr>
          <w:spacing w:val="-1"/>
          <w:sz w:val="24"/>
        </w:rPr>
        <w:t xml:space="preserve"> </w:t>
      </w:r>
      <w:r w:rsidRPr="001061C3">
        <w:rPr>
          <w:sz w:val="24"/>
        </w:rPr>
        <w:t>szókincs</w:t>
      </w:r>
      <w:r w:rsidRPr="001061C3">
        <w:rPr>
          <w:spacing w:val="-2"/>
          <w:sz w:val="24"/>
        </w:rPr>
        <w:t xml:space="preserve"> </w:t>
      </w:r>
      <w:r w:rsidRPr="001061C3">
        <w:rPr>
          <w:sz w:val="24"/>
        </w:rPr>
        <w:t>ismerete célnyelven:</w:t>
      </w:r>
      <w:r w:rsidRPr="001061C3">
        <w:rPr>
          <w:spacing w:val="-1"/>
          <w:sz w:val="24"/>
        </w:rPr>
        <w:t xml:space="preserve"> </w:t>
      </w:r>
      <w:r w:rsidRPr="001061C3">
        <w:rPr>
          <w:sz w:val="24"/>
        </w:rPr>
        <w:t>holidays, school and family celebrations, sports, sport events, illnesses</w:t>
      </w:r>
    </w:p>
    <w:p w14:paraId="3740233E" w14:textId="77777777" w:rsidR="00190AD0" w:rsidRPr="001061C3" w:rsidRDefault="00190AD0" w:rsidP="00190AD0">
      <w:pPr>
        <w:pStyle w:val="Listaszerbekezds"/>
        <w:widowControl w:val="0"/>
        <w:numPr>
          <w:ilvl w:val="0"/>
          <w:numId w:val="58"/>
        </w:numPr>
        <w:tabs>
          <w:tab w:val="left" w:pos="1196"/>
        </w:tabs>
        <w:autoSpaceDE w:val="0"/>
        <w:autoSpaceDN w:val="0"/>
        <w:spacing w:after="0" w:line="276" w:lineRule="auto"/>
        <w:ind w:right="538"/>
        <w:contextualSpacing w:val="0"/>
        <w:jc w:val="both"/>
        <w:rPr>
          <w:sz w:val="24"/>
        </w:rPr>
      </w:pPr>
      <w:r w:rsidRPr="001061C3">
        <w:rPr>
          <w:sz w:val="24"/>
        </w:rPr>
        <w:t>A témakörre jellemző tevékenységekre vonatkozó szókincs ismerete célnyelven: daily routine, habits, healthy eating, eating in different places (home, canteeen, restaurants) keeping</w:t>
      </w:r>
      <w:r w:rsidRPr="001061C3">
        <w:rPr>
          <w:spacing w:val="-7"/>
          <w:sz w:val="24"/>
        </w:rPr>
        <w:t xml:space="preserve"> </w:t>
      </w:r>
      <w:r w:rsidRPr="001061C3">
        <w:rPr>
          <w:sz w:val="24"/>
        </w:rPr>
        <w:t>fit,</w:t>
      </w:r>
      <w:r w:rsidRPr="001061C3">
        <w:rPr>
          <w:spacing w:val="-3"/>
          <w:sz w:val="24"/>
        </w:rPr>
        <w:t xml:space="preserve"> </w:t>
      </w:r>
      <w:r w:rsidRPr="001061C3">
        <w:rPr>
          <w:sz w:val="24"/>
        </w:rPr>
        <w:t>going</w:t>
      </w:r>
      <w:r w:rsidRPr="001061C3">
        <w:rPr>
          <w:spacing w:val="-7"/>
          <w:sz w:val="24"/>
        </w:rPr>
        <w:t xml:space="preserve"> </w:t>
      </w:r>
      <w:r w:rsidRPr="001061C3">
        <w:rPr>
          <w:sz w:val="24"/>
        </w:rPr>
        <w:t>to</w:t>
      </w:r>
      <w:r w:rsidRPr="001061C3">
        <w:rPr>
          <w:spacing w:val="-4"/>
          <w:sz w:val="24"/>
        </w:rPr>
        <w:t xml:space="preserve"> </w:t>
      </w:r>
      <w:r w:rsidRPr="001061C3">
        <w:rPr>
          <w:sz w:val="24"/>
        </w:rPr>
        <w:t>the</w:t>
      </w:r>
      <w:r w:rsidRPr="001061C3">
        <w:rPr>
          <w:spacing w:val="-3"/>
          <w:sz w:val="24"/>
        </w:rPr>
        <w:t xml:space="preserve"> </w:t>
      </w:r>
      <w:r w:rsidRPr="001061C3">
        <w:rPr>
          <w:sz w:val="24"/>
        </w:rPr>
        <w:t>doctor’s,</w:t>
      </w:r>
      <w:r w:rsidRPr="001061C3">
        <w:rPr>
          <w:spacing w:val="-5"/>
          <w:sz w:val="24"/>
        </w:rPr>
        <w:t xml:space="preserve"> </w:t>
      </w:r>
      <w:r w:rsidRPr="001061C3">
        <w:rPr>
          <w:sz w:val="24"/>
        </w:rPr>
        <w:t>household</w:t>
      </w:r>
      <w:r w:rsidRPr="001061C3">
        <w:rPr>
          <w:spacing w:val="-4"/>
          <w:sz w:val="24"/>
        </w:rPr>
        <w:t xml:space="preserve"> </w:t>
      </w:r>
      <w:r w:rsidRPr="001061C3">
        <w:rPr>
          <w:sz w:val="24"/>
        </w:rPr>
        <w:t>duties,</w:t>
      </w:r>
      <w:r w:rsidRPr="001061C3">
        <w:rPr>
          <w:spacing w:val="-5"/>
          <w:sz w:val="24"/>
        </w:rPr>
        <w:t xml:space="preserve"> </w:t>
      </w:r>
      <w:r w:rsidRPr="001061C3">
        <w:rPr>
          <w:sz w:val="24"/>
        </w:rPr>
        <w:t>doing</w:t>
      </w:r>
      <w:r w:rsidRPr="001061C3">
        <w:rPr>
          <w:spacing w:val="-7"/>
          <w:sz w:val="24"/>
        </w:rPr>
        <w:t xml:space="preserve"> </w:t>
      </w:r>
      <w:r w:rsidRPr="001061C3">
        <w:rPr>
          <w:sz w:val="24"/>
        </w:rPr>
        <w:t>chores,</w:t>
      </w:r>
      <w:r w:rsidRPr="001061C3">
        <w:rPr>
          <w:spacing w:val="-5"/>
          <w:sz w:val="24"/>
        </w:rPr>
        <w:t xml:space="preserve"> </w:t>
      </w:r>
      <w:r w:rsidRPr="001061C3">
        <w:rPr>
          <w:sz w:val="24"/>
        </w:rPr>
        <w:t>doing</w:t>
      </w:r>
      <w:r w:rsidRPr="001061C3">
        <w:rPr>
          <w:spacing w:val="-7"/>
          <w:sz w:val="24"/>
        </w:rPr>
        <w:t xml:space="preserve"> </w:t>
      </w:r>
      <w:r w:rsidRPr="001061C3">
        <w:rPr>
          <w:sz w:val="24"/>
        </w:rPr>
        <w:t>the</w:t>
      </w:r>
      <w:r w:rsidRPr="001061C3">
        <w:rPr>
          <w:spacing w:val="-4"/>
          <w:sz w:val="24"/>
        </w:rPr>
        <w:t xml:space="preserve"> </w:t>
      </w:r>
      <w:r w:rsidRPr="001061C3">
        <w:rPr>
          <w:sz w:val="24"/>
        </w:rPr>
        <w:t>garden</w:t>
      </w:r>
      <w:r w:rsidRPr="001061C3">
        <w:rPr>
          <w:spacing w:val="-5"/>
          <w:sz w:val="24"/>
        </w:rPr>
        <w:t xml:space="preserve"> </w:t>
      </w:r>
      <w:r w:rsidRPr="001061C3">
        <w:rPr>
          <w:sz w:val="24"/>
        </w:rPr>
        <w:t>and taking care of everyday responsibilites</w:t>
      </w:r>
    </w:p>
    <w:p w14:paraId="3294E3F6" w14:textId="77777777" w:rsidR="00190AD0" w:rsidRPr="001061C3" w:rsidRDefault="00190AD0" w:rsidP="00190AD0">
      <w:pPr>
        <w:spacing w:line="276" w:lineRule="auto"/>
        <w:jc w:val="both"/>
        <w:rPr>
          <w:sz w:val="24"/>
        </w:rPr>
        <w:sectPr w:rsidR="00190AD0" w:rsidRPr="001061C3" w:rsidSect="00EC6689">
          <w:type w:val="continuous"/>
          <w:pgSz w:w="11910" w:h="16840"/>
          <w:pgMar w:top="1440" w:right="1440" w:bottom="1440" w:left="1440" w:header="0" w:footer="1000" w:gutter="0"/>
          <w:cols w:space="708"/>
        </w:sectPr>
      </w:pPr>
    </w:p>
    <w:p w14:paraId="14FA29A3" w14:textId="77777777" w:rsidR="00190AD0" w:rsidRPr="001061C3" w:rsidRDefault="00190AD0" w:rsidP="00190AD0">
      <w:pPr>
        <w:pStyle w:val="Listaszerbekezds"/>
        <w:widowControl w:val="0"/>
        <w:numPr>
          <w:ilvl w:val="0"/>
          <w:numId w:val="58"/>
        </w:numPr>
        <w:tabs>
          <w:tab w:val="left" w:pos="1196"/>
        </w:tabs>
        <w:autoSpaceDE w:val="0"/>
        <w:autoSpaceDN w:val="0"/>
        <w:spacing w:before="72" w:after="0" w:line="276" w:lineRule="auto"/>
        <w:ind w:right="539"/>
        <w:contextualSpacing w:val="0"/>
        <w:jc w:val="both"/>
        <w:rPr>
          <w:sz w:val="24"/>
        </w:rPr>
      </w:pPr>
      <w:r w:rsidRPr="001061C3">
        <w:rPr>
          <w:sz w:val="24"/>
        </w:rPr>
        <w:t>A témakörre jellemző fogalmakra vonatkozó szókincs ismerete célnyelven: extended family, welfare, social relations, clothes and fashion, life stages, relationships, future plans, common illnesses/injuries, healthcare (traditional treatments, home remedies), positive and negative characteristics, personal success and failure, future plans</w:t>
      </w:r>
    </w:p>
    <w:p w14:paraId="5C1C20D0" w14:textId="77777777" w:rsidR="00190AD0" w:rsidRPr="001061C3" w:rsidRDefault="00190AD0" w:rsidP="00190AD0">
      <w:pPr>
        <w:pStyle w:val="Listaszerbekezds"/>
        <w:widowControl w:val="0"/>
        <w:numPr>
          <w:ilvl w:val="0"/>
          <w:numId w:val="58"/>
        </w:numPr>
        <w:tabs>
          <w:tab w:val="left" w:pos="1263"/>
        </w:tabs>
        <w:autoSpaceDE w:val="0"/>
        <w:autoSpaceDN w:val="0"/>
        <w:spacing w:after="0" w:line="273" w:lineRule="auto"/>
        <w:ind w:left="1263" w:right="538"/>
        <w:contextualSpacing w:val="0"/>
        <w:jc w:val="both"/>
        <w:rPr>
          <w:sz w:val="24"/>
        </w:rPr>
      </w:pPr>
      <w:r w:rsidRPr="001061C3">
        <w:rPr>
          <w:sz w:val="24"/>
        </w:rPr>
        <w:t>Személyes élethez tartozó összetettebb akár a közvetlen vonatkozásokon túlmutató információk átadása</w:t>
      </w:r>
    </w:p>
    <w:p w14:paraId="3E23BA28" w14:textId="77777777" w:rsidR="00190AD0" w:rsidRPr="001061C3" w:rsidRDefault="00190AD0" w:rsidP="00190AD0">
      <w:pPr>
        <w:pStyle w:val="Listaszerbekezds"/>
        <w:widowControl w:val="0"/>
        <w:numPr>
          <w:ilvl w:val="0"/>
          <w:numId w:val="58"/>
        </w:numPr>
        <w:tabs>
          <w:tab w:val="left" w:pos="1263"/>
        </w:tabs>
        <w:autoSpaceDE w:val="0"/>
        <w:autoSpaceDN w:val="0"/>
        <w:spacing w:after="0" w:line="273" w:lineRule="auto"/>
        <w:ind w:left="1263" w:right="539"/>
        <w:contextualSpacing w:val="0"/>
        <w:jc w:val="both"/>
        <w:rPr>
          <w:sz w:val="24"/>
        </w:rPr>
      </w:pPr>
      <w:r w:rsidRPr="001061C3">
        <w:rPr>
          <w:sz w:val="24"/>
        </w:rPr>
        <w:t xml:space="preserve">A természeteshez közelítő, akár anyanyelvűekkel folytatott interakció a személyes </w:t>
      </w:r>
      <w:r w:rsidRPr="001061C3">
        <w:rPr>
          <w:spacing w:val="-2"/>
          <w:sz w:val="24"/>
        </w:rPr>
        <w:t>tématartományban.</w:t>
      </w:r>
    </w:p>
    <w:p w14:paraId="7BA96E43" w14:textId="77777777" w:rsidR="00190AD0" w:rsidRPr="001061C3" w:rsidRDefault="00190AD0" w:rsidP="00190AD0">
      <w:pPr>
        <w:pStyle w:val="Szvegtrzs"/>
        <w:spacing w:before="212"/>
      </w:pPr>
    </w:p>
    <w:p w14:paraId="2DF80976"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4"/>
        </w:rPr>
        <w:t xml:space="preserve"> </w:t>
      </w:r>
      <w:r w:rsidRPr="001061C3">
        <w:rPr>
          <w:rFonts w:ascii="Cambria" w:hAnsi="Cambria"/>
          <w:b/>
          <w:sz w:val="24"/>
        </w:rPr>
        <w:t>Environment</w:t>
      </w:r>
      <w:r w:rsidRPr="001061C3">
        <w:rPr>
          <w:rFonts w:ascii="Cambria" w:hAnsi="Cambria"/>
          <w:b/>
          <w:spacing w:val="-3"/>
          <w:sz w:val="24"/>
        </w:rPr>
        <w:t xml:space="preserve"> </w:t>
      </w:r>
      <w:r w:rsidRPr="001061C3">
        <w:rPr>
          <w:rFonts w:ascii="Cambria" w:hAnsi="Cambria"/>
          <w:b/>
          <w:sz w:val="24"/>
        </w:rPr>
        <w:t>and</w:t>
      </w:r>
      <w:r w:rsidRPr="001061C3">
        <w:rPr>
          <w:rFonts w:ascii="Cambria" w:hAnsi="Cambria"/>
          <w:b/>
          <w:spacing w:val="-3"/>
          <w:sz w:val="24"/>
        </w:rPr>
        <w:t xml:space="preserve"> </w:t>
      </w:r>
      <w:r w:rsidRPr="001061C3">
        <w:rPr>
          <w:rFonts w:ascii="Cambria" w:hAnsi="Cambria"/>
          <w:b/>
          <w:spacing w:val="-2"/>
          <w:sz w:val="24"/>
        </w:rPr>
        <w:t>nature</w:t>
      </w:r>
    </w:p>
    <w:p w14:paraId="1F8FB6EE"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676991BD"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1"/>
        <w:contextualSpacing w:val="0"/>
        <w:jc w:val="both"/>
        <w:rPr>
          <w:sz w:val="24"/>
        </w:rPr>
      </w:pPr>
      <w:r w:rsidRPr="001061C3">
        <w:rPr>
          <w:sz w:val="24"/>
        </w:rPr>
        <w:lastRenderedPageBreak/>
        <w:t>A témakörre jellemző résztvevőkre vonatkozó szókincs ismerete célnyelven: animals, plants, environmental protection personnel</w:t>
      </w:r>
    </w:p>
    <w:p w14:paraId="5808F239"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655"/>
        <w:contextualSpacing w:val="0"/>
        <w:jc w:val="both"/>
        <w:rPr>
          <w:sz w:val="24"/>
        </w:rPr>
      </w:pPr>
      <w:r w:rsidRPr="001061C3">
        <w:rPr>
          <w:sz w:val="24"/>
        </w:rPr>
        <w:t>A témakörre jellemző helyszínekre vonatkozó szókincs ismerete célnyelven: nature, home,</w:t>
      </w:r>
      <w:r w:rsidRPr="001061C3">
        <w:rPr>
          <w:spacing w:val="-7"/>
          <w:sz w:val="24"/>
        </w:rPr>
        <w:t xml:space="preserve"> </w:t>
      </w:r>
      <w:r w:rsidRPr="001061C3">
        <w:rPr>
          <w:sz w:val="24"/>
        </w:rPr>
        <w:t>city/town/village/countryside,</w:t>
      </w:r>
      <w:r w:rsidRPr="001061C3">
        <w:rPr>
          <w:spacing w:val="-6"/>
          <w:sz w:val="24"/>
        </w:rPr>
        <w:t xml:space="preserve"> </w:t>
      </w:r>
      <w:r w:rsidRPr="001061C3">
        <w:rPr>
          <w:sz w:val="24"/>
        </w:rPr>
        <w:t>geographical</w:t>
      </w:r>
      <w:r w:rsidRPr="001061C3">
        <w:rPr>
          <w:spacing w:val="-5"/>
          <w:sz w:val="24"/>
        </w:rPr>
        <w:t xml:space="preserve"> </w:t>
      </w:r>
      <w:r w:rsidRPr="001061C3">
        <w:rPr>
          <w:sz w:val="24"/>
        </w:rPr>
        <w:t>places,</w:t>
      </w:r>
      <w:r w:rsidRPr="001061C3">
        <w:rPr>
          <w:spacing w:val="-7"/>
          <w:sz w:val="24"/>
        </w:rPr>
        <w:t xml:space="preserve"> </w:t>
      </w:r>
      <w:r w:rsidRPr="001061C3">
        <w:rPr>
          <w:sz w:val="24"/>
        </w:rPr>
        <w:t>continents,</w:t>
      </w:r>
      <w:r w:rsidRPr="001061C3">
        <w:rPr>
          <w:spacing w:val="-7"/>
          <w:sz w:val="24"/>
        </w:rPr>
        <w:t xml:space="preserve"> </w:t>
      </w:r>
      <w:r w:rsidRPr="001061C3">
        <w:rPr>
          <w:sz w:val="24"/>
        </w:rPr>
        <w:t>space,</w:t>
      </w:r>
      <w:r w:rsidRPr="001061C3">
        <w:rPr>
          <w:spacing w:val="-5"/>
          <w:sz w:val="24"/>
        </w:rPr>
        <w:t xml:space="preserve"> </w:t>
      </w:r>
      <w:r w:rsidRPr="001061C3">
        <w:rPr>
          <w:sz w:val="24"/>
        </w:rPr>
        <w:t>the</w:t>
      </w:r>
      <w:r w:rsidRPr="001061C3">
        <w:rPr>
          <w:spacing w:val="-7"/>
          <w:sz w:val="24"/>
        </w:rPr>
        <w:t xml:space="preserve"> </w:t>
      </w:r>
      <w:r w:rsidRPr="001061C3">
        <w:rPr>
          <w:sz w:val="24"/>
        </w:rPr>
        <w:t>Earth</w:t>
      </w:r>
    </w:p>
    <w:p w14:paraId="6A416A7E"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6"/>
        <w:contextualSpacing w:val="0"/>
        <w:jc w:val="both"/>
        <w:rPr>
          <w:sz w:val="24"/>
        </w:rPr>
      </w:pPr>
      <w:r w:rsidRPr="001061C3">
        <w:rPr>
          <w:sz w:val="24"/>
        </w:rPr>
        <w:t>A témakörre jellemző eseményekre vonatkozó szókincs ismerete célnyelven: natural disasters, nature protection campaigns</w:t>
      </w:r>
    </w:p>
    <w:p w14:paraId="6A9F524A"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38"/>
        <w:contextualSpacing w:val="0"/>
        <w:jc w:val="both"/>
        <w:rPr>
          <w:sz w:val="24"/>
        </w:rPr>
      </w:pPr>
      <w:r w:rsidRPr="001061C3">
        <w:rPr>
          <w:sz w:val="24"/>
        </w:rPr>
        <w:t>A</w:t>
      </w:r>
      <w:r w:rsidRPr="001061C3">
        <w:rPr>
          <w:spacing w:val="-11"/>
          <w:sz w:val="24"/>
        </w:rPr>
        <w:t xml:space="preserve"> </w:t>
      </w:r>
      <w:r w:rsidRPr="001061C3">
        <w:rPr>
          <w:sz w:val="24"/>
        </w:rPr>
        <w:t>témakörre</w:t>
      </w:r>
      <w:r w:rsidRPr="001061C3">
        <w:rPr>
          <w:spacing w:val="-11"/>
          <w:sz w:val="24"/>
        </w:rPr>
        <w:t xml:space="preserve"> </w:t>
      </w:r>
      <w:r w:rsidRPr="001061C3">
        <w:rPr>
          <w:sz w:val="24"/>
        </w:rPr>
        <w:t>jellemző</w:t>
      </w:r>
      <w:r w:rsidRPr="001061C3">
        <w:rPr>
          <w:spacing w:val="-10"/>
          <w:sz w:val="24"/>
        </w:rPr>
        <w:t xml:space="preserve"> </w:t>
      </w:r>
      <w:r w:rsidRPr="001061C3">
        <w:rPr>
          <w:sz w:val="24"/>
        </w:rPr>
        <w:t>tevékenységekre</w:t>
      </w:r>
      <w:r w:rsidRPr="001061C3">
        <w:rPr>
          <w:spacing w:val="-12"/>
          <w:sz w:val="24"/>
        </w:rPr>
        <w:t xml:space="preserve"> </w:t>
      </w:r>
      <w:r w:rsidRPr="001061C3">
        <w:rPr>
          <w:sz w:val="24"/>
        </w:rPr>
        <w:t>vonatkozó</w:t>
      </w:r>
      <w:r w:rsidRPr="001061C3">
        <w:rPr>
          <w:spacing w:val="-10"/>
          <w:sz w:val="24"/>
        </w:rPr>
        <w:t xml:space="preserve"> </w:t>
      </w:r>
      <w:r w:rsidRPr="001061C3">
        <w:rPr>
          <w:sz w:val="24"/>
        </w:rPr>
        <w:t>szókincs</w:t>
      </w:r>
      <w:r w:rsidRPr="001061C3">
        <w:rPr>
          <w:spacing w:val="-11"/>
          <w:sz w:val="24"/>
        </w:rPr>
        <w:t xml:space="preserve"> </w:t>
      </w:r>
      <w:r w:rsidRPr="001061C3">
        <w:rPr>
          <w:sz w:val="24"/>
        </w:rPr>
        <w:t>ismerete</w:t>
      </w:r>
      <w:r w:rsidRPr="001061C3">
        <w:rPr>
          <w:spacing w:val="-11"/>
          <w:sz w:val="24"/>
        </w:rPr>
        <w:t xml:space="preserve"> </w:t>
      </w:r>
      <w:r w:rsidRPr="001061C3">
        <w:rPr>
          <w:sz w:val="24"/>
        </w:rPr>
        <w:t>célnyelven:</w:t>
      </w:r>
      <w:r w:rsidRPr="001061C3">
        <w:rPr>
          <w:spacing w:val="-10"/>
          <w:sz w:val="24"/>
        </w:rPr>
        <w:t xml:space="preserve"> </w:t>
      </w:r>
      <w:r w:rsidRPr="001061C3">
        <w:rPr>
          <w:sz w:val="24"/>
        </w:rPr>
        <w:t>nature protection, animal protection, keeping pets, saving natural resources, volunteering</w:t>
      </w:r>
    </w:p>
    <w:p w14:paraId="7D24DE02"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36"/>
        <w:contextualSpacing w:val="0"/>
        <w:jc w:val="both"/>
        <w:rPr>
          <w:sz w:val="24"/>
        </w:rPr>
      </w:pPr>
      <w:r w:rsidRPr="001061C3">
        <w:rPr>
          <w:sz w:val="24"/>
        </w:rPr>
        <w:t>A témakörre jellemző fogalmakra vonatkozó szókincs ismerete célnyelven: natural phenomena,</w:t>
      </w:r>
      <w:r w:rsidRPr="001061C3">
        <w:rPr>
          <w:spacing w:val="-7"/>
          <w:sz w:val="24"/>
        </w:rPr>
        <w:t xml:space="preserve"> </w:t>
      </w:r>
      <w:r w:rsidRPr="001061C3">
        <w:rPr>
          <w:sz w:val="24"/>
        </w:rPr>
        <w:t>maintaining</w:t>
      </w:r>
      <w:r w:rsidRPr="001061C3">
        <w:rPr>
          <w:spacing w:val="-7"/>
          <w:sz w:val="24"/>
        </w:rPr>
        <w:t xml:space="preserve"> </w:t>
      </w:r>
      <w:r w:rsidRPr="001061C3">
        <w:rPr>
          <w:sz w:val="24"/>
        </w:rPr>
        <w:t>the</w:t>
      </w:r>
      <w:r w:rsidRPr="001061C3">
        <w:rPr>
          <w:spacing w:val="-7"/>
          <w:sz w:val="24"/>
        </w:rPr>
        <w:t xml:space="preserve"> </w:t>
      </w:r>
      <w:r w:rsidRPr="001061C3">
        <w:rPr>
          <w:sz w:val="24"/>
        </w:rPr>
        <w:t>environment,</w:t>
      </w:r>
      <w:r w:rsidRPr="001061C3">
        <w:rPr>
          <w:spacing w:val="-6"/>
          <w:sz w:val="24"/>
        </w:rPr>
        <w:t xml:space="preserve"> </w:t>
      </w:r>
      <w:r w:rsidRPr="001061C3">
        <w:rPr>
          <w:sz w:val="24"/>
        </w:rPr>
        <w:t>sustainability,</w:t>
      </w:r>
      <w:r w:rsidRPr="001061C3">
        <w:rPr>
          <w:spacing w:val="-7"/>
          <w:sz w:val="24"/>
        </w:rPr>
        <w:t xml:space="preserve"> </w:t>
      </w:r>
      <w:r w:rsidRPr="001061C3">
        <w:rPr>
          <w:sz w:val="24"/>
        </w:rPr>
        <w:t>weather</w:t>
      </w:r>
      <w:r w:rsidRPr="001061C3">
        <w:rPr>
          <w:spacing w:val="-6"/>
          <w:sz w:val="24"/>
        </w:rPr>
        <w:t xml:space="preserve"> </w:t>
      </w:r>
      <w:r w:rsidRPr="001061C3">
        <w:rPr>
          <w:sz w:val="24"/>
        </w:rPr>
        <w:t>and</w:t>
      </w:r>
      <w:r w:rsidRPr="001061C3">
        <w:rPr>
          <w:spacing w:val="-4"/>
          <w:sz w:val="24"/>
        </w:rPr>
        <w:t xml:space="preserve"> </w:t>
      </w:r>
      <w:r w:rsidRPr="001061C3">
        <w:rPr>
          <w:sz w:val="24"/>
        </w:rPr>
        <w:t>climate,</w:t>
      </w:r>
      <w:r w:rsidRPr="001061C3">
        <w:rPr>
          <w:spacing w:val="-7"/>
          <w:sz w:val="24"/>
        </w:rPr>
        <w:t xml:space="preserve"> </w:t>
      </w:r>
      <w:r w:rsidRPr="001061C3">
        <w:rPr>
          <w:sz w:val="24"/>
        </w:rPr>
        <w:t>seasons, recycling and reusing</w:t>
      </w:r>
    </w:p>
    <w:p w14:paraId="0A65FFF8" w14:textId="77777777" w:rsidR="00190AD0" w:rsidRPr="001061C3" w:rsidRDefault="00190AD0" w:rsidP="00190AD0">
      <w:pPr>
        <w:pStyle w:val="Listaszerbekezds"/>
        <w:widowControl w:val="0"/>
        <w:numPr>
          <w:ilvl w:val="0"/>
          <w:numId w:val="58"/>
        </w:numPr>
        <w:tabs>
          <w:tab w:val="left" w:pos="1196"/>
        </w:tabs>
        <w:autoSpaceDE w:val="0"/>
        <w:autoSpaceDN w:val="0"/>
        <w:spacing w:before="6" w:after="0" w:line="273" w:lineRule="auto"/>
        <w:ind w:right="540"/>
        <w:contextualSpacing w:val="0"/>
        <w:jc w:val="both"/>
        <w:rPr>
          <w:sz w:val="24"/>
        </w:rPr>
      </w:pPr>
      <w:r w:rsidRPr="001061C3">
        <w:rPr>
          <w:sz w:val="24"/>
        </w:rPr>
        <w:t>Környezetünkhöz tartozó összetettebb, akár a közvetlen vonatkozásokon túlmutató információk átadása</w:t>
      </w:r>
    </w:p>
    <w:p w14:paraId="06198FB5"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0"/>
        <w:contextualSpacing w:val="0"/>
        <w:jc w:val="both"/>
        <w:rPr>
          <w:sz w:val="24"/>
        </w:rPr>
      </w:pPr>
      <w:r w:rsidRPr="001061C3">
        <w:rPr>
          <w:sz w:val="24"/>
        </w:rPr>
        <w:t xml:space="preserve">A természeteshez közelítő, akár anyanyelvűekkel folytatott interakció a környezeti </w:t>
      </w:r>
      <w:r w:rsidRPr="001061C3">
        <w:rPr>
          <w:spacing w:val="-2"/>
          <w:sz w:val="24"/>
        </w:rPr>
        <w:t>tématartományban.</w:t>
      </w:r>
    </w:p>
    <w:p w14:paraId="1DAAD897" w14:textId="77777777" w:rsidR="00190AD0" w:rsidRPr="001061C3" w:rsidRDefault="00190AD0" w:rsidP="00190AD0">
      <w:pPr>
        <w:pStyle w:val="Szvegtrzs"/>
        <w:spacing w:before="213"/>
      </w:pPr>
    </w:p>
    <w:p w14:paraId="3E43D76C"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4"/>
        </w:rPr>
        <w:t xml:space="preserve"> </w:t>
      </w:r>
      <w:r w:rsidRPr="001061C3">
        <w:rPr>
          <w:rFonts w:ascii="Cambria" w:hAnsi="Cambria"/>
          <w:b/>
          <w:sz w:val="24"/>
        </w:rPr>
        <w:t>Holidays,</w:t>
      </w:r>
      <w:r w:rsidRPr="001061C3">
        <w:rPr>
          <w:rFonts w:ascii="Cambria" w:hAnsi="Cambria"/>
          <w:b/>
          <w:spacing w:val="-5"/>
          <w:sz w:val="24"/>
        </w:rPr>
        <w:t xml:space="preserve"> </w:t>
      </w:r>
      <w:r w:rsidRPr="001061C3">
        <w:rPr>
          <w:rFonts w:ascii="Cambria" w:hAnsi="Cambria"/>
          <w:b/>
          <w:sz w:val="24"/>
        </w:rPr>
        <w:t>travelling,</w:t>
      </w:r>
      <w:r w:rsidRPr="001061C3">
        <w:rPr>
          <w:rFonts w:ascii="Cambria" w:hAnsi="Cambria"/>
          <w:b/>
          <w:spacing w:val="-5"/>
          <w:sz w:val="24"/>
        </w:rPr>
        <w:t xml:space="preserve"> </w:t>
      </w:r>
      <w:r w:rsidRPr="001061C3">
        <w:rPr>
          <w:rFonts w:ascii="Cambria" w:hAnsi="Cambria"/>
          <w:b/>
          <w:spacing w:val="-2"/>
          <w:sz w:val="24"/>
        </w:rPr>
        <w:t>tourism</w:t>
      </w:r>
    </w:p>
    <w:p w14:paraId="4BAC1769"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240AF46F"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0"/>
        <w:contextualSpacing w:val="0"/>
        <w:jc w:val="both"/>
        <w:rPr>
          <w:sz w:val="24"/>
        </w:rPr>
      </w:pPr>
      <w:r w:rsidRPr="001061C3">
        <w:rPr>
          <w:sz w:val="24"/>
        </w:rPr>
        <w:t>A témakörre jellemző résztvevőkre vonatkozó szókincs ismerete célnyelven: tourists, tour guides, public service personnel</w:t>
      </w:r>
    </w:p>
    <w:p w14:paraId="534FFF45"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0"/>
        <w:contextualSpacing w:val="0"/>
        <w:jc w:val="both"/>
        <w:rPr>
          <w:sz w:val="24"/>
        </w:rPr>
      </w:pPr>
      <w:r w:rsidRPr="001061C3">
        <w:rPr>
          <w:sz w:val="24"/>
        </w:rPr>
        <w:t>A témakörre jellemző helyszínekre vonatkozó szókincs ismerete célnyelven: types of accommodation, destinations, sights, places of interests, public service offices</w:t>
      </w:r>
    </w:p>
    <w:p w14:paraId="3F00D5B4"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37"/>
        <w:contextualSpacing w:val="0"/>
        <w:jc w:val="both"/>
        <w:rPr>
          <w:sz w:val="24"/>
        </w:rPr>
      </w:pPr>
      <w:r w:rsidRPr="001061C3">
        <w:rPr>
          <w:sz w:val="24"/>
        </w:rPr>
        <w:t xml:space="preserve">A témakörre jellemző tárgyakra vonatkozó szókincs ismerete célnyelven: monuments, exhibits, travel documents, means of transport, objects used while travelling, forms, </w:t>
      </w:r>
      <w:r w:rsidRPr="001061C3">
        <w:rPr>
          <w:spacing w:val="-2"/>
          <w:sz w:val="24"/>
        </w:rPr>
        <w:t>brochures</w:t>
      </w:r>
    </w:p>
    <w:p w14:paraId="1E1339DA"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37"/>
        <w:contextualSpacing w:val="0"/>
        <w:jc w:val="both"/>
        <w:rPr>
          <w:sz w:val="24"/>
        </w:rPr>
      </w:pPr>
      <w:r w:rsidRPr="001061C3">
        <w:rPr>
          <w:sz w:val="24"/>
        </w:rPr>
        <w:t>A témakörre jellemző eseményekre vonatkozó szókincs ismerete célnyelven: holidays in Hungary and abroad, festivals</w:t>
      </w:r>
    </w:p>
    <w:p w14:paraId="629F2367"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41"/>
        <w:contextualSpacing w:val="0"/>
        <w:jc w:val="both"/>
        <w:rPr>
          <w:sz w:val="24"/>
        </w:rPr>
      </w:pPr>
      <w:r w:rsidRPr="001061C3">
        <w:rPr>
          <w:sz w:val="24"/>
        </w:rPr>
        <w:t>A témakörre jellemző tevékenységekre vonatkozó szókincs ismerete célnyelven: preparing, planning, organizing a trip, sightseeing, guided tours</w:t>
      </w:r>
    </w:p>
    <w:p w14:paraId="0E1E2400" w14:textId="77777777" w:rsidR="00190AD0" w:rsidRPr="001061C3" w:rsidRDefault="00190AD0" w:rsidP="00190AD0">
      <w:pPr>
        <w:spacing w:line="273" w:lineRule="auto"/>
        <w:jc w:val="both"/>
        <w:rPr>
          <w:sz w:val="24"/>
        </w:rPr>
        <w:sectPr w:rsidR="00190AD0" w:rsidRPr="001061C3" w:rsidSect="00EC6689">
          <w:type w:val="continuous"/>
          <w:pgSz w:w="11910" w:h="16840"/>
          <w:pgMar w:top="1440" w:right="1440" w:bottom="1440" w:left="1440" w:header="0" w:footer="1000" w:gutter="0"/>
          <w:cols w:space="708"/>
        </w:sectPr>
      </w:pPr>
    </w:p>
    <w:p w14:paraId="3557D7F6" w14:textId="77777777" w:rsidR="00190AD0" w:rsidRPr="001061C3" w:rsidRDefault="00190AD0" w:rsidP="00190AD0">
      <w:pPr>
        <w:pStyle w:val="Listaszerbekezds"/>
        <w:widowControl w:val="0"/>
        <w:numPr>
          <w:ilvl w:val="0"/>
          <w:numId w:val="58"/>
        </w:numPr>
        <w:tabs>
          <w:tab w:val="left" w:pos="1196"/>
        </w:tabs>
        <w:autoSpaceDE w:val="0"/>
        <w:autoSpaceDN w:val="0"/>
        <w:spacing w:before="72" w:after="0" w:line="276" w:lineRule="auto"/>
        <w:ind w:right="535"/>
        <w:contextualSpacing w:val="0"/>
        <w:jc w:val="both"/>
        <w:rPr>
          <w:sz w:val="24"/>
        </w:rPr>
      </w:pPr>
      <w:r w:rsidRPr="001061C3">
        <w:rPr>
          <w:sz w:val="24"/>
        </w:rPr>
        <w:t>A témakörre jellemző fogalmakra vonatkozó szókincs ismerete célnyelven: self- organized and package holidays, currencies, cultural differences, effect of tourism on people and economy, new areas in tourism: wellness, language learning</w:t>
      </w:r>
    </w:p>
    <w:p w14:paraId="0604C88B" w14:textId="77777777" w:rsidR="00190AD0" w:rsidRPr="001061C3" w:rsidRDefault="00190AD0" w:rsidP="00190AD0">
      <w:pPr>
        <w:pStyle w:val="Listaszerbekezds"/>
        <w:widowControl w:val="0"/>
        <w:numPr>
          <w:ilvl w:val="0"/>
          <w:numId w:val="58"/>
        </w:numPr>
        <w:tabs>
          <w:tab w:val="left" w:pos="1263"/>
        </w:tabs>
        <w:autoSpaceDE w:val="0"/>
        <w:autoSpaceDN w:val="0"/>
        <w:spacing w:after="0" w:line="273" w:lineRule="auto"/>
        <w:ind w:left="1263" w:right="533"/>
        <w:contextualSpacing w:val="0"/>
        <w:jc w:val="both"/>
        <w:rPr>
          <w:sz w:val="24"/>
        </w:rPr>
      </w:pPr>
      <w:r w:rsidRPr="001061C3">
        <w:rPr>
          <w:sz w:val="24"/>
        </w:rPr>
        <w:t>A nyaralás, utazás, turizmus tématartományhoz tartozó összetettebb, akár a közvetlen vonatkozásokon túlmutató információk átadása</w:t>
      </w:r>
    </w:p>
    <w:p w14:paraId="008E3D9D" w14:textId="77777777" w:rsidR="00190AD0" w:rsidRPr="001061C3" w:rsidRDefault="00190AD0" w:rsidP="00190AD0">
      <w:pPr>
        <w:pStyle w:val="Listaszerbekezds"/>
        <w:widowControl w:val="0"/>
        <w:numPr>
          <w:ilvl w:val="0"/>
          <w:numId w:val="58"/>
        </w:numPr>
        <w:tabs>
          <w:tab w:val="left" w:pos="1263"/>
        </w:tabs>
        <w:autoSpaceDE w:val="0"/>
        <w:autoSpaceDN w:val="0"/>
        <w:spacing w:after="0" w:line="273" w:lineRule="auto"/>
        <w:ind w:left="1263" w:right="543"/>
        <w:contextualSpacing w:val="0"/>
        <w:jc w:val="both"/>
        <w:rPr>
          <w:sz w:val="24"/>
        </w:rPr>
      </w:pPr>
      <w:r w:rsidRPr="001061C3">
        <w:rPr>
          <w:sz w:val="24"/>
        </w:rPr>
        <w:t xml:space="preserve">A természeteshez közelítő, akár anyanyelvűekkel folytatott interakció a </w:t>
      </w:r>
      <w:r w:rsidRPr="001061C3">
        <w:rPr>
          <w:sz w:val="24"/>
        </w:rPr>
        <w:lastRenderedPageBreak/>
        <w:t>nyaralás, utazás, turizmus tématartományban.</w:t>
      </w:r>
    </w:p>
    <w:p w14:paraId="6BDE5D97" w14:textId="77777777" w:rsidR="00190AD0" w:rsidRPr="001061C3" w:rsidRDefault="00190AD0" w:rsidP="00190AD0">
      <w:pPr>
        <w:pStyle w:val="Szvegtrzs"/>
        <w:spacing w:before="212"/>
      </w:pPr>
    </w:p>
    <w:p w14:paraId="4CB9547B"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4"/>
        </w:rPr>
        <w:t xml:space="preserve"> </w:t>
      </w:r>
      <w:r w:rsidRPr="001061C3">
        <w:rPr>
          <w:rFonts w:ascii="Cambria" w:hAnsi="Cambria"/>
          <w:b/>
          <w:sz w:val="24"/>
        </w:rPr>
        <w:t>Public</w:t>
      </w:r>
      <w:r w:rsidRPr="001061C3">
        <w:rPr>
          <w:rFonts w:ascii="Cambria" w:hAnsi="Cambria"/>
          <w:b/>
          <w:spacing w:val="-3"/>
          <w:sz w:val="24"/>
        </w:rPr>
        <w:t xml:space="preserve"> </w:t>
      </w:r>
      <w:r w:rsidRPr="001061C3">
        <w:rPr>
          <w:rFonts w:ascii="Cambria" w:hAnsi="Cambria"/>
          <w:b/>
          <w:sz w:val="24"/>
        </w:rPr>
        <w:t>matters,</w:t>
      </w:r>
      <w:r w:rsidRPr="001061C3">
        <w:rPr>
          <w:rFonts w:ascii="Cambria" w:hAnsi="Cambria"/>
          <w:b/>
          <w:spacing w:val="-4"/>
          <w:sz w:val="24"/>
        </w:rPr>
        <w:t xml:space="preserve"> </w:t>
      </w:r>
      <w:r w:rsidRPr="001061C3">
        <w:rPr>
          <w:rFonts w:ascii="Cambria" w:hAnsi="Cambria"/>
          <w:b/>
          <w:spacing w:val="-2"/>
          <w:sz w:val="24"/>
        </w:rPr>
        <w:t>entertainment</w:t>
      </w:r>
    </w:p>
    <w:p w14:paraId="7CEAC3FA" w14:textId="77777777" w:rsidR="00190AD0" w:rsidRPr="001061C3" w:rsidRDefault="00190AD0" w:rsidP="00190AD0">
      <w:pPr>
        <w:spacing w:before="161"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556D5118"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9"/>
        <w:contextualSpacing w:val="0"/>
        <w:jc w:val="both"/>
        <w:rPr>
          <w:sz w:val="24"/>
        </w:rPr>
      </w:pPr>
      <w:r w:rsidRPr="001061C3">
        <w:rPr>
          <w:sz w:val="24"/>
        </w:rPr>
        <w:t>A témakörre jellemző résztvevőkre vonatkozó szókincs ismerete célnyelven: members of the public sector and civil service</w:t>
      </w:r>
    </w:p>
    <w:p w14:paraId="5DCCE88C" w14:textId="77777777" w:rsidR="00190AD0" w:rsidRPr="001061C3" w:rsidRDefault="00190AD0" w:rsidP="00190AD0">
      <w:pPr>
        <w:pStyle w:val="Listaszerbekezds"/>
        <w:widowControl w:val="0"/>
        <w:numPr>
          <w:ilvl w:val="0"/>
          <w:numId w:val="58"/>
        </w:numPr>
        <w:tabs>
          <w:tab w:val="left" w:pos="1196"/>
        </w:tabs>
        <w:autoSpaceDE w:val="0"/>
        <w:autoSpaceDN w:val="0"/>
        <w:spacing w:before="1" w:after="0" w:line="273" w:lineRule="auto"/>
        <w:ind w:right="537"/>
        <w:contextualSpacing w:val="0"/>
        <w:jc w:val="both"/>
        <w:rPr>
          <w:sz w:val="24"/>
        </w:rPr>
      </w:pPr>
      <w:r w:rsidRPr="001061C3">
        <w:rPr>
          <w:sz w:val="24"/>
        </w:rPr>
        <w:t>A témakörre jellemző helyszínekre vonatkozó szókincs ismerete célnyelven: cultural institutions, public offices, restaurants, hotels, national and international attractions/sights, city life/country life</w:t>
      </w:r>
    </w:p>
    <w:p w14:paraId="1902331B"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39"/>
        <w:contextualSpacing w:val="0"/>
        <w:jc w:val="both"/>
        <w:rPr>
          <w:sz w:val="24"/>
        </w:rPr>
      </w:pPr>
      <w:r w:rsidRPr="001061C3">
        <w:rPr>
          <w:sz w:val="24"/>
        </w:rPr>
        <w:t>A témakörre jellemző tárgyakra vonatkozó szókincs ismerete célnyelven: entrance tickets, forms, brochures</w:t>
      </w:r>
    </w:p>
    <w:p w14:paraId="046F4A09"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34"/>
        <w:contextualSpacing w:val="0"/>
        <w:jc w:val="both"/>
        <w:rPr>
          <w:sz w:val="24"/>
        </w:rPr>
      </w:pPr>
      <w:r w:rsidRPr="001061C3">
        <w:rPr>
          <w:sz w:val="24"/>
        </w:rPr>
        <w:t>A témakörre jellemző eseményekre vonatkozó szókincs ismerete célnyelven: cultural events, ways of entertainment</w:t>
      </w:r>
    </w:p>
    <w:p w14:paraId="3C77E9BA"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41"/>
        <w:contextualSpacing w:val="0"/>
        <w:jc w:val="both"/>
        <w:rPr>
          <w:sz w:val="24"/>
        </w:rPr>
      </w:pPr>
      <w:r w:rsidRPr="001061C3">
        <w:rPr>
          <w:sz w:val="24"/>
        </w:rPr>
        <w:t>A témakörre jellemző tevékenységekre vonatkozó szókincs ismerete célnyelven: administration, services, giving directions, giving information, presenting sights</w:t>
      </w:r>
    </w:p>
    <w:p w14:paraId="5F4E4FB9" w14:textId="77777777" w:rsidR="00190AD0" w:rsidRPr="001061C3" w:rsidRDefault="00190AD0" w:rsidP="00190AD0">
      <w:pPr>
        <w:pStyle w:val="Listaszerbekezds"/>
        <w:widowControl w:val="0"/>
        <w:numPr>
          <w:ilvl w:val="0"/>
          <w:numId w:val="58"/>
        </w:numPr>
        <w:tabs>
          <w:tab w:val="left" w:pos="1196"/>
        </w:tabs>
        <w:autoSpaceDE w:val="0"/>
        <w:autoSpaceDN w:val="0"/>
        <w:spacing w:before="1" w:after="0" w:line="273" w:lineRule="auto"/>
        <w:ind w:right="532"/>
        <w:contextualSpacing w:val="0"/>
        <w:jc w:val="both"/>
        <w:rPr>
          <w:sz w:val="24"/>
        </w:rPr>
      </w:pPr>
      <w:r w:rsidRPr="001061C3">
        <w:rPr>
          <w:sz w:val="24"/>
        </w:rPr>
        <w:t>A témakörre jellemző fogalmakra vonatkozó szókincs ismerete célnyelven: hobbies, entertainment, culture, services</w:t>
      </w:r>
    </w:p>
    <w:p w14:paraId="5A554D2A"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6" w:lineRule="auto"/>
        <w:ind w:right="540"/>
        <w:contextualSpacing w:val="0"/>
        <w:jc w:val="both"/>
        <w:rPr>
          <w:sz w:val="24"/>
        </w:rPr>
      </w:pPr>
      <w:r w:rsidRPr="001061C3">
        <w:rPr>
          <w:sz w:val="24"/>
        </w:rPr>
        <w:t>Életkornak</w:t>
      </w:r>
      <w:r w:rsidRPr="001061C3">
        <w:rPr>
          <w:spacing w:val="-3"/>
          <w:sz w:val="24"/>
        </w:rPr>
        <w:t xml:space="preserve"> </w:t>
      </w:r>
      <w:r w:rsidRPr="001061C3">
        <w:rPr>
          <w:sz w:val="24"/>
        </w:rPr>
        <w:t>és</w:t>
      </w:r>
      <w:r w:rsidRPr="001061C3">
        <w:rPr>
          <w:spacing w:val="-3"/>
          <w:sz w:val="24"/>
        </w:rPr>
        <w:t xml:space="preserve"> </w:t>
      </w:r>
      <w:r w:rsidRPr="001061C3">
        <w:rPr>
          <w:sz w:val="24"/>
        </w:rPr>
        <w:t>nyelvi</w:t>
      </w:r>
      <w:r w:rsidRPr="001061C3">
        <w:rPr>
          <w:spacing w:val="-3"/>
          <w:sz w:val="24"/>
        </w:rPr>
        <w:t xml:space="preserve"> </w:t>
      </w:r>
      <w:r w:rsidRPr="001061C3">
        <w:rPr>
          <w:sz w:val="24"/>
        </w:rPr>
        <w:t>szintnek</w:t>
      </w:r>
      <w:r w:rsidRPr="001061C3">
        <w:rPr>
          <w:spacing w:val="-3"/>
          <w:sz w:val="24"/>
        </w:rPr>
        <w:t xml:space="preserve"> </w:t>
      </w:r>
      <w:r w:rsidRPr="001061C3">
        <w:rPr>
          <w:sz w:val="24"/>
        </w:rPr>
        <w:t>megfelelő</w:t>
      </w:r>
      <w:r w:rsidRPr="001061C3">
        <w:rPr>
          <w:spacing w:val="-1"/>
          <w:sz w:val="24"/>
        </w:rPr>
        <w:t xml:space="preserve"> </w:t>
      </w:r>
      <w:r w:rsidRPr="001061C3">
        <w:rPr>
          <w:sz w:val="24"/>
        </w:rPr>
        <w:t>célnyelvi szórakoztató</w:t>
      </w:r>
      <w:r w:rsidRPr="001061C3">
        <w:rPr>
          <w:spacing w:val="-3"/>
          <w:sz w:val="24"/>
        </w:rPr>
        <w:t xml:space="preserve"> </w:t>
      </w:r>
      <w:r w:rsidRPr="001061C3">
        <w:rPr>
          <w:sz w:val="24"/>
        </w:rPr>
        <w:t>tartalmak</w:t>
      </w:r>
      <w:r w:rsidRPr="001061C3">
        <w:rPr>
          <w:spacing w:val="-4"/>
          <w:sz w:val="24"/>
        </w:rPr>
        <w:t xml:space="preserve"> </w:t>
      </w:r>
      <w:r w:rsidRPr="001061C3">
        <w:rPr>
          <w:sz w:val="24"/>
        </w:rPr>
        <w:t>alkalmazása: free time activities, hobbies, arts and cultural events, concerts, films, books, computer games, sports, applications, media</w:t>
      </w:r>
    </w:p>
    <w:p w14:paraId="157E1FC0"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8"/>
        <w:contextualSpacing w:val="0"/>
        <w:jc w:val="both"/>
        <w:rPr>
          <w:sz w:val="24"/>
        </w:rPr>
      </w:pPr>
      <w:r w:rsidRPr="001061C3">
        <w:rPr>
          <w:sz w:val="24"/>
        </w:rPr>
        <w:t>Életkornak és nyelvi szintnek megfelelő angol nyelvű szövegek felhasználása szórakozás és játékos nyelvtanulás céljára</w:t>
      </w:r>
    </w:p>
    <w:p w14:paraId="2294B3E9"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8"/>
        <w:contextualSpacing w:val="0"/>
        <w:jc w:val="both"/>
        <w:rPr>
          <w:sz w:val="24"/>
        </w:rPr>
      </w:pPr>
      <w:r w:rsidRPr="001061C3">
        <w:rPr>
          <w:sz w:val="24"/>
        </w:rPr>
        <w:t>A</w:t>
      </w:r>
      <w:r w:rsidRPr="001061C3">
        <w:rPr>
          <w:spacing w:val="-15"/>
          <w:sz w:val="24"/>
        </w:rPr>
        <w:t xml:space="preserve"> </w:t>
      </w:r>
      <w:r w:rsidRPr="001061C3">
        <w:rPr>
          <w:sz w:val="24"/>
        </w:rPr>
        <w:t>közügyekkel,</w:t>
      </w:r>
      <w:r w:rsidRPr="001061C3">
        <w:rPr>
          <w:spacing w:val="-15"/>
          <w:sz w:val="24"/>
        </w:rPr>
        <w:t xml:space="preserve"> </w:t>
      </w:r>
      <w:r w:rsidRPr="001061C3">
        <w:rPr>
          <w:sz w:val="24"/>
        </w:rPr>
        <w:t>szórakozással</w:t>
      </w:r>
      <w:r w:rsidRPr="001061C3">
        <w:rPr>
          <w:spacing w:val="-15"/>
          <w:sz w:val="24"/>
        </w:rPr>
        <w:t xml:space="preserve"> </w:t>
      </w:r>
      <w:r w:rsidRPr="001061C3">
        <w:rPr>
          <w:sz w:val="24"/>
        </w:rPr>
        <w:t>kapcsolatos</w:t>
      </w:r>
      <w:r w:rsidRPr="001061C3">
        <w:rPr>
          <w:spacing w:val="-15"/>
          <w:sz w:val="24"/>
        </w:rPr>
        <w:t xml:space="preserve"> </w:t>
      </w:r>
      <w:r w:rsidRPr="001061C3">
        <w:rPr>
          <w:sz w:val="24"/>
        </w:rPr>
        <w:t>tématartományhoz</w:t>
      </w:r>
      <w:r w:rsidRPr="001061C3">
        <w:rPr>
          <w:spacing w:val="-13"/>
          <w:sz w:val="24"/>
        </w:rPr>
        <w:t xml:space="preserve"> </w:t>
      </w:r>
      <w:r w:rsidRPr="001061C3">
        <w:rPr>
          <w:sz w:val="24"/>
        </w:rPr>
        <w:t>tartozó</w:t>
      </w:r>
      <w:r w:rsidRPr="001061C3">
        <w:rPr>
          <w:spacing w:val="-15"/>
          <w:sz w:val="24"/>
        </w:rPr>
        <w:t xml:space="preserve"> </w:t>
      </w:r>
      <w:r w:rsidRPr="001061C3">
        <w:rPr>
          <w:sz w:val="24"/>
        </w:rPr>
        <w:t>összetettebb,</w:t>
      </w:r>
      <w:r w:rsidRPr="001061C3">
        <w:rPr>
          <w:spacing w:val="-15"/>
          <w:sz w:val="24"/>
        </w:rPr>
        <w:t xml:space="preserve"> </w:t>
      </w:r>
      <w:r w:rsidRPr="001061C3">
        <w:rPr>
          <w:sz w:val="24"/>
        </w:rPr>
        <w:t>akár a közvetlen vonatkozásokon túlmutató információk átadása</w:t>
      </w:r>
    </w:p>
    <w:p w14:paraId="3DC6BD19"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4"/>
        <w:contextualSpacing w:val="0"/>
        <w:jc w:val="both"/>
        <w:rPr>
          <w:sz w:val="24"/>
        </w:rPr>
      </w:pPr>
      <w:r w:rsidRPr="001061C3">
        <w:rPr>
          <w:sz w:val="24"/>
        </w:rPr>
        <w:t>A természeteshez közelítő, akár anyanyelvűekkel folytatott interakció a közügyekkel, szórakozással kapcsolatos tématartományban.</w:t>
      </w:r>
    </w:p>
    <w:p w14:paraId="0C513E8E" w14:textId="77777777" w:rsidR="00190AD0" w:rsidRPr="001061C3" w:rsidRDefault="00190AD0" w:rsidP="00190AD0">
      <w:pPr>
        <w:pStyle w:val="Szvegtrzs"/>
        <w:spacing w:before="63"/>
      </w:pPr>
    </w:p>
    <w:p w14:paraId="23D9723A" w14:textId="77777777" w:rsidR="00190AD0" w:rsidRDefault="00190AD0" w:rsidP="00190AD0">
      <w:pPr>
        <w:spacing w:before="1" w:line="410" w:lineRule="atLeast"/>
        <w:ind w:left="476" w:right="99"/>
        <w:rPr>
          <w:rFonts w:ascii="Cambria" w:hAnsi="Cambria"/>
          <w:b/>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8"/>
        </w:rPr>
        <w:t xml:space="preserve"> </w:t>
      </w:r>
      <w:r w:rsidRPr="001061C3">
        <w:rPr>
          <w:rFonts w:ascii="Cambria" w:hAnsi="Cambria"/>
          <w:b/>
        </w:rPr>
        <w:t>English</w:t>
      </w:r>
      <w:r w:rsidRPr="001061C3">
        <w:rPr>
          <w:rFonts w:ascii="Cambria" w:hAnsi="Cambria"/>
          <w:b/>
          <w:spacing w:val="-9"/>
        </w:rPr>
        <w:t xml:space="preserve"> </w:t>
      </w:r>
      <w:r w:rsidRPr="001061C3">
        <w:rPr>
          <w:rFonts w:ascii="Cambria" w:hAnsi="Cambria"/>
          <w:b/>
        </w:rPr>
        <w:t>and</w:t>
      </w:r>
      <w:r w:rsidRPr="001061C3">
        <w:rPr>
          <w:rFonts w:ascii="Cambria" w:hAnsi="Cambria"/>
          <w:b/>
          <w:spacing w:val="-8"/>
        </w:rPr>
        <w:t xml:space="preserve"> </w:t>
      </w:r>
      <w:r w:rsidRPr="001061C3">
        <w:rPr>
          <w:rFonts w:ascii="Cambria" w:hAnsi="Cambria"/>
          <w:b/>
        </w:rPr>
        <w:t>language</w:t>
      </w:r>
      <w:r w:rsidRPr="001061C3">
        <w:rPr>
          <w:rFonts w:ascii="Cambria" w:hAnsi="Cambria"/>
          <w:b/>
          <w:spacing w:val="-8"/>
        </w:rPr>
        <w:t xml:space="preserve"> </w:t>
      </w:r>
      <w:r>
        <w:rPr>
          <w:rFonts w:ascii="Cambria" w:hAnsi="Cambria"/>
          <w:b/>
          <w:spacing w:val="-8"/>
        </w:rPr>
        <w:t>l</w:t>
      </w:r>
      <w:r w:rsidRPr="001061C3">
        <w:rPr>
          <w:rFonts w:ascii="Cambria" w:hAnsi="Cambria"/>
          <w:b/>
        </w:rPr>
        <w:t xml:space="preserve">earning </w:t>
      </w:r>
    </w:p>
    <w:p w14:paraId="67FFEE17" w14:textId="77777777" w:rsidR="00190AD0" w:rsidRPr="001061C3" w:rsidRDefault="00190AD0" w:rsidP="00190AD0">
      <w:pPr>
        <w:spacing w:before="1" w:line="410" w:lineRule="atLeast"/>
        <w:ind w:left="476" w:right="99"/>
        <w:rPr>
          <w:rFonts w:ascii="Cambria" w:hAnsi="Cambria"/>
          <w:b/>
          <w:sz w:val="18"/>
        </w:rPr>
      </w:pPr>
      <w:r w:rsidRPr="001061C3">
        <w:rPr>
          <w:rFonts w:ascii="Cambria" w:hAnsi="Cambria"/>
          <w:b/>
        </w:rPr>
        <w:t>F</w:t>
      </w:r>
      <w:r w:rsidRPr="001061C3">
        <w:rPr>
          <w:rFonts w:ascii="Cambria" w:hAnsi="Cambria"/>
          <w:b/>
          <w:sz w:val="18"/>
        </w:rPr>
        <w:t>EJLESZTÉSI FELADATOK ÉS ISMERETEK</w:t>
      </w:r>
    </w:p>
    <w:p w14:paraId="605DCC15" w14:textId="77777777" w:rsidR="00190AD0" w:rsidRPr="001061C3" w:rsidRDefault="00190AD0" w:rsidP="00190AD0">
      <w:pPr>
        <w:pStyle w:val="Listaszerbekezds"/>
        <w:widowControl w:val="0"/>
        <w:numPr>
          <w:ilvl w:val="0"/>
          <w:numId w:val="58"/>
        </w:numPr>
        <w:tabs>
          <w:tab w:val="left" w:pos="1196"/>
        </w:tabs>
        <w:autoSpaceDE w:val="0"/>
        <w:autoSpaceDN w:val="0"/>
        <w:spacing w:after="0" w:line="276" w:lineRule="auto"/>
        <w:ind w:right="539"/>
        <w:contextualSpacing w:val="0"/>
        <w:jc w:val="both"/>
        <w:rPr>
          <w:sz w:val="24"/>
        </w:rPr>
      </w:pPr>
      <w:r w:rsidRPr="001061C3">
        <w:rPr>
          <w:sz w:val="24"/>
        </w:rPr>
        <w:t xml:space="preserve">A témakörre jellemző fogalmakra vonatkozó szókincs ismerete célnyelven: language skills, language learning strategies, languages, accents and dialects, autonomous </w:t>
      </w:r>
      <w:r w:rsidRPr="001061C3">
        <w:rPr>
          <w:spacing w:val="-2"/>
          <w:sz w:val="24"/>
        </w:rPr>
        <w:t>learning</w:t>
      </w:r>
    </w:p>
    <w:p w14:paraId="096B38C5"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1"/>
        <w:contextualSpacing w:val="0"/>
        <w:jc w:val="both"/>
        <w:rPr>
          <w:sz w:val="24"/>
        </w:rPr>
      </w:pPr>
      <w:r w:rsidRPr="001061C3">
        <w:rPr>
          <w:sz w:val="24"/>
        </w:rPr>
        <w:t xml:space="preserve">A célnyelvre jellemző standardnak megfelelő kiejtés használata az ismert nyelvi </w:t>
      </w:r>
      <w:r w:rsidRPr="001061C3">
        <w:rPr>
          <w:spacing w:val="-2"/>
          <w:sz w:val="24"/>
        </w:rPr>
        <w:t>elemekben</w:t>
      </w:r>
    </w:p>
    <w:p w14:paraId="716D89B2" w14:textId="77777777" w:rsidR="00190AD0" w:rsidRPr="001061C3" w:rsidRDefault="00190AD0" w:rsidP="00190AD0">
      <w:pPr>
        <w:pStyle w:val="Listaszerbekezds"/>
        <w:widowControl w:val="0"/>
        <w:numPr>
          <w:ilvl w:val="0"/>
          <w:numId w:val="58"/>
        </w:numPr>
        <w:tabs>
          <w:tab w:val="left" w:pos="1195"/>
        </w:tabs>
        <w:autoSpaceDE w:val="0"/>
        <w:autoSpaceDN w:val="0"/>
        <w:spacing w:after="0" w:line="240" w:lineRule="auto"/>
        <w:ind w:left="1195" w:hanging="359"/>
        <w:contextualSpacing w:val="0"/>
        <w:jc w:val="both"/>
        <w:rPr>
          <w:sz w:val="24"/>
        </w:rPr>
      </w:pPr>
      <w:r w:rsidRPr="001061C3">
        <w:rPr>
          <w:sz w:val="24"/>
        </w:rPr>
        <w:t>A</w:t>
      </w:r>
      <w:r w:rsidRPr="001061C3">
        <w:rPr>
          <w:spacing w:val="-2"/>
          <w:sz w:val="24"/>
        </w:rPr>
        <w:t xml:space="preserve"> </w:t>
      </w:r>
      <w:r w:rsidRPr="001061C3">
        <w:rPr>
          <w:sz w:val="24"/>
        </w:rPr>
        <w:t>legfőbb</w:t>
      </w:r>
      <w:r w:rsidRPr="001061C3">
        <w:rPr>
          <w:spacing w:val="-1"/>
          <w:sz w:val="24"/>
        </w:rPr>
        <w:t xml:space="preserve"> </w:t>
      </w:r>
      <w:r w:rsidRPr="001061C3">
        <w:rPr>
          <w:sz w:val="24"/>
        </w:rPr>
        <w:t>célnyelvi dialektusok</w:t>
      </w:r>
      <w:r w:rsidRPr="001061C3">
        <w:rPr>
          <w:spacing w:val="1"/>
          <w:sz w:val="24"/>
        </w:rPr>
        <w:t xml:space="preserve"> </w:t>
      </w:r>
      <w:r w:rsidRPr="001061C3">
        <w:rPr>
          <w:spacing w:val="-2"/>
          <w:sz w:val="24"/>
        </w:rPr>
        <w:t>felismerése</w:t>
      </w:r>
    </w:p>
    <w:p w14:paraId="12487158" w14:textId="77777777" w:rsidR="00190AD0" w:rsidRPr="001061C3" w:rsidRDefault="00190AD0" w:rsidP="00190AD0">
      <w:pPr>
        <w:jc w:val="both"/>
        <w:rPr>
          <w:sz w:val="24"/>
        </w:rPr>
        <w:sectPr w:rsidR="00190AD0" w:rsidRPr="001061C3" w:rsidSect="00EC6689">
          <w:type w:val="continuous"/>
          <w:pgSz w:w="11910" w:h="16840"/>
          <w:pgMar w:top="1440" w:right="1440" w:bottom="1440" w:left="1440" w:header="0" w:footer="1000" w:gutter="0"/>
          <w:cols w:space="708"/>
        </w:sectPr>
      </w:pPr>
    </w:p>
    <w:p w14:paraId="0031043B" w14:textId="77777777" w:rsidR="00190AD0" w:rsidRPr="001061C3" w:rsidRDefault="00190AD0" w:rsidP="00190AD0">
      <w:pPr>
        <w:pStyle w:val="Listaszerbekezds"/>
        <w:widowControl w:val="0"/>
        <w:numPr>
          <w:ilvl w:val="0"/>
          <w:numId w:val="58"/>
        </w:numPr>
        <w:tabs>
          <w:tab w:val="left" w:pos="1195"/>
        </w:tabs>
        <w:autoSpaceDE w:val="0"/>
        <w:autoSpaceDN w:val="0"/>
        <w:spacing w:before="72" w:after="0" w:line="240" w:lineRule="auto"/>
        <w:ind w:left="1195" w:hanging="359"/>
        <w:contextualSpacing w:val="0"/>
        <w:jc w:val="both"/>
        <w:rPr>
          <w:sz w:val="24"/>
        </w:rPr>
      </w:pPr>
      <w:r w:rsidRPr="001061C3">
        <w:rPr>
          <w:sz w:val="24"/>
        </w:rPr>
        <w:lastRenderedPageBreak/>
        <w:t>Nyelvtanulási</w:t>
      </w:r>
      <w:r w:rsidRPr="001061C3">
        <w:rPr>
          <w:spacing w:val="-3"/>
          <w:sz w:val="24"/>
        </w:rPr>
        <w:t xml:space="preserve"> </w:t>
      </w:r>
      <w:r w:rsidRPr="001061C3">
        <w:rPr>
          <w:sz w:val="24"/>
        </w:rPr>
        <w:t>és</w:t>
      </w:r>
      <w:r w:rsidRPr="001061C3">
        <w:rPr>
          <w:spacing w:val="-2"/>
          <w:sz w:val="24"/>
        </w:rPr>
        <w:t xml:space="preserve"> </w:t>
      </w:r>
      <w:r w:rsidRPr="001061C3">
        <w:rPr>
          <w:sz w:val="24"/>
        </w:rPr>
        <w:t>nyelvhasználati</w:t>
      </w:r>
      <w:r w:rsidRPr="001061C3">
        <w:rPr>
          <w:spacing w:val="-1"/>
          <w:sz w:val="24"/>
        </w:rPr>
        <w:t xml:space="preserve"> </w:t>
      </w:r>
      <w:r w:rsidRPr="001061C3">
        <w:rPr>
          <w:sz w:val="24"/>
        </w:rPr>
        <w:t>stratégiák</w:t>
      </w:r>
      <w:r w:rsidRPr="001061C3">
        <w:rPr>
          <w:spacing w:val="-1"/>
          <w:sz w:val="24"/>
        </w:rPr>
        <w:t xml:space="preserve"> </w:t>
      </w:r>
      <w:r w:rsidRPr="001061C3">
        <w:rPr>
          <w:sz w:val="24"/>
        </w:rPr>
        <w:t>tudatos</w:t>
      </w:r>
      <w:r w:rsidRPr="001061C3">
        <w:rPr>
          <w:spacing w:val="-2"/>
          <w:sz w:val="24"/>
        </w:rPr>
        <w:t xml:space="preserve"> </w:t>
      </w:r>
      <w:r w:rsidRPr="001061C3">
        <w:rPr>
          <w:sz w:val="24"/>
        </w:rPr>
        <w:t>és</w:t>
      </w:r>
      <w:r w:rsidRPr="001061C3">
        <w:rPr>
          <w:spacing w:val="-2"/>
          <w:sz w:val="24"/>
        </w:rPr>
        <w:t xml:space="preserve"> </w:t>
      </w:r>
      <w:r w:rsidRPr="001061C3">
        <w:rPr>
          <w:sz w:val="24"/>
        </w:rPr>
        <w:t>hatékony</w:t>
      </w:r>
      <w:r w:rsidRPr="001061C3">
        <w:rPr>
          <w:spacing w:val="-5"/>
          <w:sz w:val="24"/>
        </w:rPr>
        <w:t xml:space="preserve"> </w:t>
      </w:r>
      <w:r w:rsidRPr="001061C3">
        <w:rPr>
          <w:spacing w:val="-2"/>
          <w:sz w:val="24"/>
        </w:rPr>
        <w:t>alkalmazása.</w:t>
      </w:r>
    </w:p>
    <w:p w14:paraId="737BF4F1" w14:textId="77777777" w:rsidR="00190AD0" w:rsidRPr="001061C3" w:rsidRDefault="00190AD0" w:rsidP="00190AD0">
      <w:pPr>
        <w:pStyle w:val="Szvegtrzs"/>
        <w:spacing w:before="251"/>
      </w:pPr>
    </w:p>
    <w:p w14:paraId="7570B384" w14:textId="77777777" w:rsidR="00190AD0" w:rsidRPr="001061C3" w:rsidRDefault="00190AD0" w:rsidP="00190AD0">
      <w:pPr>
        <w:spacing w:before="1"/>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6"/>
        </w:rPr>
        <w:t xml:space="preserve"> </w:t>
      </w:r>
      <w:r w:rsidRPr="001061C3">
        <w:rPr>
          <w:rFonts w:ascii="Cambria" w:hAnsi="Cambria"/>
          <w:b/>
          <w:sz w:val="24"/>
        </w:rPr>
        <w:t>Intercultural</w:t>
      </w:r>
      <w:r w:rsidRPr="001061C3">
        <w:rPr>
          <w:rFonts w:ascii="Cambria" w:hAnsi="Cambria"/>
          <w:b/>
          <w:spacing w:val="-7"/>
          <w:sz w:val="24"/>
        </w:rPr>
        <w:t xml:space="preserve"> </w:t>
      </w:r>
      <w:r w:rsidRPr="001061C3">
        <w:rPr>
          <w:rFonts w:ascii="Cambria" w:hAnsi="Cambria"/>
          <w:b/>
          <w:spacing w:val="-2"/>
          <w:sz w:val="24"/>
        </w:rPr>
        <w:t>topics</w:t>
      </w:r>
    </w:p>
    <w:p w14:paraId="7FA3C1D1" w14:textId="77777777" w:rsidR="00190AD0" w:rsidRPr="001061C3" w:rsidRDefault="00190AD0" w:rsidP="00190AD0">
      <w:pPr>
        <w:spacing w:before="162"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484F5A4C" w14:textId="77777777" w:rsidR="00190AD0" w:rsidRPr="001061C3" w:rsidRDefault="00190AD0" w:rsidP="00190AD0">
      <w:pPr>
        <w:pStyle w:val="Listaszerbekezds"/>
        <w:widowControl w:val="0"/>
        <w:numPr>
          <w:ilvl w:val="0"/>
          <w:numId w:val="58"/>
        </w:numPr>
        <w:tabs>
          <w:tab w:val="left" w:pos="1195"/>
        </w:tabs>
        <w:autoSpaceDE w:val="0"/>
        <w:autoSpaceDN w:val="0"/>
        <w:spacing w:after="0" w:line="291" w:lineRule="exact"/>
        <w:ind w:left="1195" w:hanging="359"/>
        <w:contextualSpacing w:val="0"/>
        <w:jc w:val="both"/>
        <w:rPr>
          <w:sz w:val="24"/>
        </w:rPr>
      </w:pPr>
      <w:r w:rsidRPr="001061C3">
        <w:rPr>
          <w:sz w:val="24"/>
        </w:rPr>
        <w:t>Célnyelvi</w:t>
      </w:r>
      <w:r w:rsidRPr="001061C3">
        <w:rPr>
          <w:spacing w:val="-2"/>
          <w:sz w:val="24"/>
        </w:rPr>
        <w:t xml:space="preserve"> </w:t>
      </w:r>
      <w:r w:rsidRPr="001061C3">
        <w:rPr>
          <w:sz w:val="24"/>
        </w:rPr>
        <w:t>kulturális</w:t>
      </w:r>
      <w:r w:rsidRPr="001061C3">
        <w:rPr>
          <w:spacing w:val="-3"/>
          <w:sz w:val="24"/>
        </w:rPr>
        <w:t xml:space="preserve"> </w:t>
      </w:r>
      <w:r w:rsidRPr="001061C3">
        <w:rPr>
          <w:sz w:val="24"/>
        </w:rPr>
        <w:t>szokások,</w:t>
      </w:r>
      <w:r w:rsidRPr="001061C3">
        <w:rPr>
          <w:spacing w:val="-1"/>
          <w:sz w:val="24"/>
        </w:rPr>
        <w:t xml:space="preserve"> </w:t>
      </w:r>
      <w:r w:rsidRPr="001061C3">
        <w:rPr>
          <w:sz w:val="24"/>
        </w:rPr>
        <w:t>jellemzők</w:t>
      </w:r>
      <w:r w:rsidRPr="001061C3">
        <w:rPr>
          <w:spacing w:val="-2"/>
          <w:sz w:val="24"/>
        </w:rPr>
        <w:t xml:space="preserve"> </w:t>
      </w:r>
      <w:r w:rsidRPr="001061C3">
        <w:rPr>
          <w:sz w:val="24"/>
        </w:rPr>
        <w:t>ismerete:</w:t>
      </w:r>
      <w:r w:rsidRPr="001061C3">
        <w:rPr>
          <w:spacing w:val="-1"/>
          <w:sz w:val="24"/>
        </w:rPr>
        <w:t xml:space="preserve"> </w:t>
      </w:r>
      <w:r w:rsidRPr="001061C3">
        <w:rPr>
          <w:sz w:val="24"/>
        </w:rPr>
        <w:t>customs</w:t>
      </w:r>
      <w:r w:rsidRPr="001061C3">
        <w:rPr>
          <w:spacing w:val="-3"/>
          <w:sz w:val="24"/>
        </w:rPr>
        <w:t xml:space="preserve"> </w:t>
      </w:r>
      <w:r w:rsidRPr="001061C3">
        <w:rPr>
          <w:sz w:val="24"/>
        </w:rPr>
        <w:t>and</w:t>
      </w:r>
      <w:r w:rsidRPr="001061C3">
        <w:rPr>
          <w:spacing w:val="-1"/>
          <w:sz w:val="24"/>
        </w:rPr>
        <w:t xml:space="preserve"> </w:t>
      </w:r>
      <w:r w:rsidRPr="001061C3">
        <w:rPr>
          <w:spacing w:val="-2"/>
          <w:sz w:val="24"/>
        </w:rPr>
        <w:t>traditions</w:t>
      </w:r>
    </w:p>
    <w:p w14:paraId="2747FAB1" w14:textId="77777777" w:rsidR="00190AD0" w:rsidRPr="001061C3" w:rsidRDefault="00190AD0" w:rsidP="00190AD0">
      <w:pPr>
        <w:pStyle w:val="Listaszerbekezds"/>
        <w:widowControl w:val="0"/>
        <w:numPr>
          <w:ilvl w:val="0"/>
          <w:numId w:val="58"/>
        </w:numPr>
        <w:tabs>
          <w:tab w:val="left" w:pos="1196"/>
        </w:tabs>
        <w:autoSpaceDE w:val="0"/>
        <w:autoSpaceDN w:val="0"/>
        <w:spacing w:before="42" w:after="0" w:line="273" w:lineRule="auto"/>
        <w:ind w:right="537"/>
        <w:contextualSpacing w:val="0"/>
        <w:jc w:val="both"/>
        <w:rPr>
          <w:sz w:val="24"/>
        </w:rPr>
      </w:pPr>
      <w:r w:rsidRPr="001061C3">
        <w:rPr>
          <w:sz w:val="24"/>
        </w:rPr>
        <w:t>Célnyelvi országok országismereti jellemzőinek ismerete: people and culture, traditions,</w:t>
      </w:r>
      <w:r w:rsidRPr="001061C3">
        <w:rPr>
          <w:spacing w:val="-13"/>
          <w:sz w:val="24"/>
        </w:rPr>
        <w:t xml:space="preserve"> </w:t>
      </w:r>
      <w:r w:rsidRPr="001061C3">
        <w:rPr>
          <w:sz w:val="24"/>
        </w:rPr>
        <w:t>typical</w:t>
      </w:r>
      <w:r w:rsidRPr="001061C3">
        <w:rPr>
          <w:spacing w:val="-11"/>
          <w:sz w:val="24"/>
        </w:rPr>
        <w:t xml:space="preserve"> </w:t>
      </w:r>
      <w:r w:rsidRPr="001061C3">
        <w:rPr>
          <w:sz w:val="24"/>
        </w:rPr>
        <w:t>landmarks,</w:t>
      </w:r>
      <w:r w:rsidRPr="001061C3">
        <w:rPr>
          <w:spacing w:val="-15"/>
          <w:sz w:val="24"/>
        </w:rPr>
        <w:t xml:space="preserve"> </w:t>
      </w:r>
      <w:r w:rsidRPr="001061C3">
        <w:rPr>
          <w:sz w:val="24"/>
        </w:rPr>
        <w:t>national</w:t>
      </w:r>
      <w:r w:rsidRPr="001061C3">
        <w:rPr>
          <w:spacing w:val="-14"/>
          <w:sz w:val="24"/>
        </w:rPr>
        <w:t xml:space="preserve"> </w:t>
      </w:r>
      <w:r w:rsidRPr="001061C3">
        <w:rPr>
          <w:sz w:val="24"/>
        </w:rPr>
        <w:t>sports,</w:t>
      </w:r>
      <w:r w:rsidRPr="001061C3">
        <w:rPr>
          <w:spacing w:val="-11"/>
          <w:sz w:val="24"/>
        </w:rPr>
        <w:t xml:space="preserve"> </w:t>
      </w:r>
      <w:r w:rsidRPr="001061C3">
        <w:rPr>
          <w:sz w:val="24"/>
        </w:rPr>
        <w:t>cuisine,</w:t>
      </w:r>
      <w:r w:rsidRPr="001061C3">
        <w:rPr>
          <w:spacing w:val="-14"/>
          <w:sz w:val="24"/>
        </w:rPr>
        <w:t xml:space="preserve"> </w:t>
      </w:r>
      <w:r w:rsidRPr="001061C3">
        <w:rPr>
          <w:sz w:val="24"/>
        </w:rPr>
        <w:t>local</w:t>
      </w:r>
      <w:r w:rsidRPr="001061C3">
        <w:rPr>
          <w:spacing w:val="-14"/>
          <w:sz w:val="24"/>
        </w:rPr>
        <w:t xml:space="preserve"> </w:t>
      </w:r>
      <w:r w:rsidRPr="001061C3">
        <w:rPr>
          <w:sz w:val="24"/>
        </w:rPr>
        <w:t>language,</w:t>
      </w:r>
      <w:r w:rsidRPr="001061C3">
        <w:rPr>
          <w:spacing w:val="-12"/>
          <w:sz w:val="24"/>
        </w:rPr>
        <w:t xml:space="preserve"> </w:t>
      </w:r>
      <w:r w:rsidRPr="001061C3">
        <w:rPr>
          <w:sz w:val="24"/>
        </w:rPr>
        <w:t>tourist</w:t>
      </w:r>
      <w:r w:rsidRPr="001061C3">
        <w:rPr>
          <w:spacing w:val="-13"/>
          <w:sz w:val="24"/>
        </w:rPr>
        <w:t xml:space="preserve"> </w:t>
      </w:r>
      <w:r w:rsidRPr="001061C3">
        <w:rPr>
          <w:sz w:val="24"/>
        </w:rPr>
        <w:t>attractions, arts, history, literature</w:t>
      </w:r>
    </w:p>
    <w:p w14:paraId="0F690D0E" w14:textId="77777777" w:rsidR="00190AD0" w:rsidRPr="001061C3" w:rsidRDefault="00190AD0" w:rsidP="00190AD0">
      <w:pPr>
        <w:pStyle w:val="Listaszerbekezds"/>
        <w:widowControl w:val="0"/>
        <w:numPr>
          <w:ilvl w:val="0"/>
          <w:numId w:val="58"/>
        </w:numPr>
        <w:tabs>
          <w:tab w:val="left" w:pos="1195"/>
        </w:tabs>
        <w:autoSpaceDE w:val="0"/>
        <w:autoSpaceDN w:val="0"/>
        <w:spacing w:before="3" w:after="0" w:line="240" w:lineRule="auto"/>
        <w:ind w:left="1195" w:hanging="359"/>
        <w:contextualSpacing w:val="0"/>
        <w:jc w:val="both"/>
        <w:rPr>
          <w:sz w:val="24"/>
        </w:rPr>
      </w:pPr>
      <w:r w:rsidRPr="001061C3">
        <w:rPr>
          <w:sz w:val="24"/>
        </w:rPr>
        <w:t>Célnyelvi</w:t>
      </w:r>
      <w:r w:rsidRPr="001061C3">
        <w:rPr>
          <w:spacing w:val="-4"/>
          <w:sz w:val="24"/>
        </w:rPr>
        <w:t xml:space="preserve"> </w:t>
      </w:r>
      <w:r w:rsidRPr="001061C3">
        <w:rPr>
          <w:sz w:val="24"/>
        </w:rPr>
        <w:t>országok</w:t>
      </w:r>
      <w:r w:rsidRPr="001061C3">
        <w:rPr>
          <w:spacing w:val="-2"/>
          <w:sz w:val="24"/>
        </w:rPr>
        <w:t xml:space="preserve"> </w:t>
      </w:r>
      <w:r w:rsidRPr="001061C3">
        <w:rPr>
          <w:sz w:val="24"/>
        </w:rPr>
        <w:t>történelmi</w:t>
      </w:r>
      <w:r w:rsidRPr="001061C3">
        <w:rPr>
          <w:spacing w:val="-2"/>
          <w:sz w:val="24"/>
        </w:rPr>
        <w:t xml:space="preserve"> </w:t>
      </w:r>
      <w:r w:rsidRPr="001061C3">
        <w:rPr>
          <w:sz w:val="24"/>
        </w:rPr>
        <w:t>jellemzőinek</w:t>
      </w:r>
      <w:r w:rsidRPr="001061C3">
        <w:rPr>
          <w:spacing w:val="-2"/>
          <w:sz w:val="24"/>
        </w:rPr>
        <w:t xml:space="preserve"> ismerete</w:t>
      </w:r>
    </w:p>
    <w:p w14:paraId="4C2680C4" w14:textId="77777777" w:rsidR="00190AD0" w:rsidRPr="001061C3" w:rsidRDefault="00190AD0" w:rsidP="00190AD0">
      <w:pPr>
        <w:pStyle w:val="Listaszerbekezds"/>
        <w:widowControl w:val="0"/>
        <w:numPr>
          <w:ilvl w:val="0"/>
          <w:numId w:val="58"/>
        </w:numPr>
        <w:tabs>
          <w:tab w:val="left" w:pos="1195"/>
        </w:tabs>
        <w:autoSpaceDE w:val="0"/>
        <w:autoSpaceDN w:val="0"/>
        <w:spacing w:before="42" w:after="0" w:line="240" w:lineRule="auto"/>
        <w:ind w:left="1195" w:hanging="359"/>
        <w:contextualSpacing w:val="0"/>
        <w:jc w:val="both"/>
        <w:rPr>
          <w:sz w:val="24"/>
        </w:rPr>
      </w:pPr>
      <w:r w:rsidRPr="001061C3">
        <w:rPr>
          <w:sz w:val="24"/>
        </w:rPr>
        <w:t>Célnyelvi</w:t>
      </w:r>
      <w:r w:rsidRPr="001061C3">
        <w:rPr>
          <w:spacing w:val="-5"/>
          <w:sz w:val="24"/>
        </w:rPr>
        <w:t xml:space="preserve"> </w:t>
      </w:r>
      <w:r w:rsidRPr="001061C3">
        <w:rPr>
          <w:sz w:val="24"/>
        </w:rPr>
        <w:t>országok</w:t>
      </w:r>
      <w:r w:rsidRPr="001061C3">
        <w:rPr>
          <w:spacing w:val="-2"/>
          <w:sz w:val="24"/>
        </w:rPr>
        <w:t xml:space="preserve"> </w:t>
      </w:r>
      <w:r w:rsidRPr="001061C3">
        <w:rPr>
          <w:sz w:val="24"/>
        </w:rPr>
        <w:t>alapvető</w:t>
      </w:r>
      <w:r w:rsidRPr="001061C3">
        <w:rPr>
          <w:spacing w:val="-2"/>
          <w:sz w:val="24"/>
        </w:rPr>
        <w:t xml:space="preserve"> </w:t>
      </w:r>
      <w:r w:rsidRPr="001061C3">
        <w:rPr>
          <w:sz w:val="24"/>
        </w:rPr>
        <w:t>érintkezési</w:t>
      </w:r>
      <w:r w:rsidRPr="001061C3">
        <w:rPr>
          <w:spacing w:val="-2"/>
          <w:sz w:val="24"/>
        </w:rPr>
        <w:t xml:space="preserve"> </w:t>
      </w:r>
      <w:r w:rsidRPr="001061C3">
        <w:rPr>
          <w:sz w:val="24"/>
        </w:rPr>
        <w:t>szabályainak</w:t>
      </w:r>
      <w:r w:rsidRPr="001061C3">
        <w:rPr>
          <w:spacing w:val="-2"/>
          <w:sz w:val="24"/>
        </w:rPr>
        <w:t xml:space="preserve"> </w:t>
      </w:r>
      <w:r w:rsidRPr="001061C3">
        <w:rPr>
          <w:sz w:val="24"/>
        </w:rPr>
        <w:t>ismerete</w:t>
      </w:r>
      <w:r w:rsidRPr="001061C3">
        <w:rPr>
          <w:spacing w:val="-1"/>
          <w:sz w:val="24"/>
        </w:rPr>
        <w:t xml:space="preserve"> </w:t>
      </w:r>
      <w:r w:rsidRPr="001061C3">
        <w:rPr>
          <w:sz w:val="24"/>
        </w:rPr>
        <w:t>és</w:t>
      </w:r>
      <w:r w:rsidRPr="001061C3">
        <w:rPr>
          <w:spacing w:val="-3"/>
          <w:sz w:val="24"/>
        </w:rPr>
        <w:t xml:space="preserve"> </w:t>
      </w:r>
      <w:r w:rsidRPr="001061C3">
        <w:rPr>
          <w:spacing w:val="-2"/>
          <w:sz w:val="24"/>
        </w:rPr>
        <w:t>alkalmazása</w:t>
      </w:r>
    </w:p>
    <w:p w14:paraId="7C26BF42" w14:textId="77777777" w:rsidR="00190AD0" w:rsidRPr="001061C3" w:rsidRDefault="00190AD0" w:rsidP="00190AD0">
      <w:pPr>
        <w:pStyle w:val="Listaszerbekezds"/>
        <w:widowControl w:val="0"/>
        <w:numPr>
          <w:ilvl w:val="0"/>
          <w:numId w:val="58"/>
        </w:numPr>
        <w:tabs>
          <w:tab w:val="left" w:pos="1196"/>
        </w:tabs>
        <w:autoSpaceDE w:val="0"/>
        <w:autoSpaceDN w:val="0"/>
        <w:spacing w:before="40" w:after="0" w:line="273" w:lineRule="auto"/>
        <w:ind w:right="541"/>
        <w:contextualSpacing w:val="0"/>
        <w:rPr>
          <w:sz w:val="24"/>
        </w:rPr>
      </w:pPr>
      <w:r w:rsidRPr="001061C3">
        <w:rPr>
          <w:sz w:val="24"/>
        </w:rPr>
        <w:t xml:space="preserve">Hazánk legfontosabb történelmi eseményeinek, személyeinek, folyamatainak ismerete </w:t>
      </w:r>
      <w:r w:rsidRPr="001061C3">
        <w:rPr>
          <w:spacing w:val="-2"/>
          <w:sz w:val="24"/>
        </w:rPr>
        <w:t>célnyelven</w:t>
      </w:r>
    </w:p>
    <w:p w14:paraId="758441EE"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40" w:lineRule="auto"/>
        <w:contextualSpacing w:val="0"/>
        <w:rPr>
          <w:sz w:val="24"/>
        </w:rPr>
      </w:pPr>
      <w:r w:rsidRPr="001061C3">
        <w:rPr>
          <w:sz w:val="24"/>
        </w:rPr>
        <w:t>A</w:t>
      </w:r>
      <w:r w:rsidRPr="001061C3">
        <w:rPr>
          <w:spacing w:val="-5"/>
          <w:sz w:val="24"/>
        </w:rPr>
        <w:t xml:space="preserve"> </w:t>
      </w:r>
      <w:r w:rsidRPr="001061C3">
        <w:rPr>
          <w:sz w:val="24"/>
        </w:rPr>
        <w:t>célnyelvi</w:t>
      </w:r>
      <w:r w:rsidRPr="001061C3">
        <w:rPr>
          <w:spacing w:val="-2"/>
          <w:sz w:val="24"/>
        </w:rPr>
        <w:t xml:space="preserve"> </w:t>
      </w:r>
      <w:r w:rsidRPr="001061C3">
        <w:rPr>
          <w:sz w:val="24"/>
        </w:rPr>
        <w:t>kultúrákhoz</w:t>
      </w:r>
      <w:r w:rsidRPr="001061C3">
        <w:rPr>
          <w:spacing w:val="-1"/>
          <w:sz w:val="24"/>
        </w:rPr>
        <w:t xml:space="preserve"> </w:t>
      </w:r>
      <w:r w:rsidRPr="001061C3">
        <w:rPr>
          <w:sz w:val="24"/>
        </w:rPr>
        <w:t>kapcsolódó</w:t>
      </w:r>
      <w:r w:rsidRPr="001061C3">
        <w:rPr>
          <w:spacing w:val="-2"/>
          <w:sz w:val="24"/>
        </w:rPr>
        <w:t xml:space="preserve"> </w:t>
      </w:r>
      <w:r w:rsidRPr="001061C3">
        <w:rPr>
          <w:sz w:val="24"/>
        </w:rPr>
        <w:t>tanult</w:t>
      </w:r>
      <w:r w:rsidRPr="001061C3">
        <w:rPr>
          <w:spacing w:val="-2"/>
          <w:sz w:val="24"/>
        </w:rPr>
        <w:t xml:space="preserve"> </w:t>
      </w:r>
      <w:r w:rsidRPr="001061C3">
        <w:rPr>
          <w:sz w:val="24"/>
        </w:rPr>
        <w:t>nyelvi elemek</w:t>
      </w:r>
      <w:r w:rsidRPr="001061C3">
        <w:rPr>
          <w:spacing w:val="-2"/>
          <w:sz w:val="24"/>
        </w:rPr>
        <w:t xml:space="preserve"> alkalmazása</w:t>
      </w:r>
    </w:p>
    <w:p w14:paraId="6DE24A82" w14:textId="77777777" w:rsidR="00190AD0" w:rsidRPr="001061C3" w:rsidRDefault="00190AD0" w:rsidP="00190AD0">
      <w:pPr>
        <w:pStyle w:val="Listaszerbekezds"/>
        <w:widowControl w:val="0"/>
        <w:numPr>
          <w:ilvl w:val="0"/>
          <w:numId w:val="58"/>
        </w:numPr>
        <w:tabs>
          <w:tab w:val="left" w:pos="1196"/>
        </w:tabs>
        <w:autoSpaceDE w:val="0"/>
        <w:autoSpaceDN w:val="0"/>
        <w:spacing w:before="40" w:after="0" w:line="240" w:lineRule="auto"/>
        <w:contextualSpacing w:val="0"/>
        <w:rPr>
          <w:sz w:val="24"/>
        </w:rPr>
      </w:pPr>
      <w:r w:rsidRPr="001061C3">
        <w:rPr>
          <w:sz w:val="24"/>
        </w:rPr>
        <w:t>Célnyelvi</w:t>
      </w:r>
      <w:r w:rsidRPr="001061C3">
        <w:rPr>
          <w:spacing w:val="-3"/>
          <w:sz w:val="24"/>
        </w:rPr>
        <w:t xml:space="preserve"> </w:t>
      </w:r>
      <w:r w:rsidRPr="001061C3">
        <w:rPr>
          <w:sz w:val="24"/>
        </w:rPr>
        <w:t>kultúráról</w:t>
      </w:r>
      <w:r w:rsidRPr="001061C3">
        <w:rPr>
          <w:spacing w:val="-3"/>
          <w:sz w:val="24"/>
        </w:rPr>
        <w:t xml:space="preserve"> </w:t>
      </w:r>
      <w:r w:rsidRPr="001061C3">
        <w:rPr>
          <w:sz w:val="24"/>
        </w:rPr>
        <w:t>információk</w:t>
      </w:r>
      <w:r w:rsidRPr="001061C3">
        <w:rPr>
          <w:spacing w:val="-3"/>
          <w:sz w:val="24"/>
        </w:rPr>
        <w:t xml:space="preserve"> </w:t>
      </w:r>
      <w:r w:rsidRPr="001061C3">
        <w:rPr>
          <w:spacing w:val="-2"/>
          <w:sz w:val="24"/>
        </w:rPr>
        <w:t>átadása</w:t>
      </w:r>
    </w:p>
    <w:p w14:paraId="1D515198" w14:textId="77777777" w:rsidR="00190AD0" w:rsidRPr="001061C3" w:rsidRDefault="00190AD0" w:rsidP="00190AD0">
      <w:pPr>
        <w:pStyle w:val="Listaszerbekezds"/>
        <w:widowControl w:val="0"/>
        <w:numPr>
          <w:ilvl w:val="0"/>
          <w:numId w:val="58"/>
        </w:numPr>
        <w:tabs>
          <w:tab w:val="left" w:pos="1196"/>
        </w:tabs>
        <w:autoSpaceDE w:val="0"/>
        <w:autoSpaceDN w:val="0"/>
        <w:spacing w:before="42" w:after="0" w:line="240" w:lineRule="auto"/>
        <w:contextualSpacing w:val="0"/>
        <w:rPr>
          <w:sz w:val="24"/>
        </w:rPr>
      </w:pPr>
      <w:r w:rsidRPr="001061C3">
        <w:rPr>
          <w:sz w:val="24"/>
        </w:rPr>
        <w:t>Hazánk</w:t>
      </w:r>
      <w:r w:rsidRPr="001061C3">
        <w:rPr>
          <w:spacing w:val="-5"/>
          <w:sz w:val="24"/>
        </w:rPr>
        <w:t xml:space="preserve"> </w:t>
      </w:r>
      <w:r w:rsidRPr="001061C3">
        <w:rPr>
          <w:sz w:val="24"/>
        </w:rPr>
        <w:t>országismereti</w:t>
      </w:r>
      <w:r w:rsidRPr="001061C3">
        <w:rPr>
          <w:spacing w:val="-2"/>
          <w:sz w:val="24"/>
        </w:rPr>
        <w:t xml:space="preserve"> </w:t>
      </w:r>
      <w:r w:rsidRPr="001061C3">
        <w:rPr>
          <w:sz w:val="24"/>
        </w:rPr>
        <w:t>és egyéb</w:t>
      </w:r>
      <w:r w:rsidRPr="001061C3">
        <w:rPr>
          <w:spacing w:val="-3"/>
          <w:sz w:val="24"/>
        </w:rPr>
        <w:t xml:space="preserve"> </w:t>
      </w:r>
      <w:r w:rsidRPr="001061C3">
        <w:rPr>
          <w:sz w:val="24"/>
        </w:rPr>
        <w:t>fő</w:t>
      </w:r>
      <w:r w:rsidRPr="001061C3">
        <w:rPr>
          <w:spacing w:val="-2"/>
          <w:sz w:val="24"/>
        </w:rPr>
        <w:t xml:space="preserve"> </w:t>
      </w:r>
      <w:r w:rsidRPr="001061C3">
        <w:rPr>
          <w:sz w:val="24"/>
        </w:rPr>
        <w:t>jellemzőiről</w:t>
      </w:r>
      <w:r w:rsidRPr="001061C3">
        <w:rPr>
          <w:spacing w:val="-2"/>
          <w:sz w:val="24"/>
        </w:rPr>
        <w:t xml:space="preserve"> </w:t>
      </w:r>
      <w:r w:rsidRPr="001061C3">
        <w:rPr>
          <w:sz w:val="24"/>
        </w:rPr>
        <w:t>információk</w:t>
      </w:r>
      <w:r w:rsidRPr="001061C3">
        <w:rPr>
          <w:spacing w:val="-2"/>
          <w:sz w:val="24"/>
        </w:rPr>
        <w:t xml:space="preserve"> átadása</w:t>
      </w:r>
    </w:p>
    <w:p w14:paraId="53B3EB24" w14:textId="77777777" w:rsidR="00190AD0" w:rsidRPr="001061C3" w:rsidRDefault="00190AD0" w:rsidP="00190AD0">
      <w:pPr>
        <w:pStyle w:val="Listaszerbekezds"/>
        <w:widowControl w:val="0"/>
        <w:numPr>
          <w:ilvl w:val="0"/>
          <w:numId w:val="58"/>
        </w:numPr>
        <w:tabs>
          <w:tab w:val="left" w:pos="1196"/>
        </w:tabs>
        <w:autoSpaceDE w:val="0"/>
        <w:autoSpaceDN w:val="0"/>
        <w:spacing w:before="39" w:after="0" w:line="240" w:lineRule="auto"/>
        <w:contextualSpacing w:val="0"/>
        <w:rPr>
          <w:sz w:val="24"/>
        </w:rPr>
      </w:pPr>
      <w:r w:rsidRPr="001061C3">
        <w:rPr>
          <w:sz w:val="24"/>
        </w:rPr>
        <w:t>Interakció</w:t>
      </w:r>
      <w:r w:rsidRPr="001061C3">
        <w:rPr>
          <w:spacing w:val="-5"/>
          <w:sz w:val="24"/>
        </w:rPr>
        <w:t xml:space="preserve"> </w:t>
      </w:r>
      <w:r w:rsidRPr="001061C3">
        <w:rPr>
          <w:sz w:val="24"/>
        </w:rPr>
        <w:t>a</w:t>
      </w:r>
      <w:r w:rsidRPr="001061C3">
        <w:rPr>
          <w:spacing w:val="-3"/>
          <w:sz w:val="24"/>
        </w:rPr>
        <w:t xml:space="preserve"> </w:t>
      </w:r>
      <w:r w:rsidRPr="001061C3">
        <w:rPr>
          <w:sz w:val="24"/>
        </w:rPr>
        <w:t>célnyelvi</w:t>
      </w:r>
      <w:r w:rsidRPr="001061C3">
        <w:rPr>
          <w:spacing w:val="-1"/>
          <w:sz w:val="24"/>
        </w:rPr>
        <w:t xml:space="preserve"> </w:t>
      </w:r>
      <w:r w:rsidRPr="001061C3">
        <w:rPr>
          <w:sz w:val="24"/>
        </w:rPr>
        <w:t>és hazai</w:t>
      </w:r>
      <w:r w:rsidRPr="001061C3">
        <w:rPr>
          <w:spacing w:val="-3"/>
          <w:sz w:val="24"/>
        </w:rPr>
        <w:t xml:space="preserve"> </w:t>
      </w:r>
      <w:r w:rsidRPr="001061C3">
        <w:rPr>
          <w:sz w:val="24"/>
        </w:rPr>
        <w:t>kultúráról,</w:t>
      </w:r>
      <w:r w:rsidRPr="001061C3">
        <w:rPr>
          <w:spacing w:val="-3"/>
          <w:sz w:val="24"/>
        </w:rPr>
        <w:t xml:space="preserve"> </w:t>
      </w:r>
      <w:r w:rsidRPr="001061C3">
        <w:rPr>
          <w:sz w:val="24"/>
        </w:rPr>
        <w:t>országismereti</w:t>
      </w:r>
      <w:r w:rsidRPr="001061C3">
        <w:rPr>
          <w:spacing w:val="-2"/>
          <w:sz w:val="24"/>
        </w:rPr>
        <w:t xml:space="preserve"> jellemzőkről.</w:t>
      </w:r>
    </w:p>
    <w:p w14:paraId="3850A363" w14:textId="77777777" w:rsidR="00190AD0" w:rsidRPr="001061C3" w:rsidRDefault="00190AD0" w:rsidP="00190AD0">
      <w:pPr>
        <w:pStyle w:val="Szvegtrzs"/>
        <w:spacing w:before="252"/>
      </w:pPr>
    </w:p>
    <w:p w14:paraId="0898E89B" w14:textId="77777777" w:rsidR="00190AD0" w:rsidRPr="00944677" w:rsidRDefault="00190AD0" w:rsidP="00190AD0">
      <w:pPr>
        <w:pStyle w:val="Cmsor5"/>
        <w:rPr>
          <w:rFonts w:ascii="Cambria" w:hAnsi="Cambria"/>
          <w:b w:val="0"/>
          <w:bCs/>
          <w:color w:val="auto"/>
        </w:rPr>
      </w:pPr>
      <w:r w:rsidRPr="00944677">
        <w:rPr>
          <w:rFonts w:ascii="Cambria" w:hAnsi="Cambria"/>
          <w:bCs/>
          <w:color w:val="auto"/>
        </w:rPr>
        <w:t>T</w:t>
      </w:r>
      <w:r w:rsidRPr="00944677">
        <w:rPr>
          <w:rFonts w:ascii="Cambria" w:hAnsi="Cambria"/>
          <w:bCs/>
          <w:color w:val="auto"/>
          <w:sz w:val="18"/>
        </w:rPr>
        <w:t>ÉMAKÖR</w:t>
      </w:r>
      <w:r w:rsidRPr="00944677">
        <w:rPr>
          <w:rFonts w:ascii="Cambria" w:hAnsi="Cambria"/>
          <w:bCs/>
          <w:color w:val="auto"/>
        </w:rPr>
        <w:t>:</w:t>
      </w:r>
      <w:r w:rsidRPr="00944677">
        <w:rPr>
          <w:rFonts w:ascii="Cambria" w:hAnsi="Cambria"/>
          <w:bCs/>
          <w:color w:val="auto"/>
          <w:spacing w:val="-4"/>
        </w:rPr>
        <w:t xml:space="preserve"> </w:t>
      </w:r>
      <w:r w:rsidRPr="00944677">
        <w:rPr>
          <w:rFonts w:ascii="Cambria" w:hAnsi="Cambria"/>
          <w:bCs/>
          <w:color w:val="auto"/>
        </w:rPr>
        <w:t>Cross-curricular</w:t>
      </w:r>
      <w:r w:rsidRPr="00944677">
        <w:rPr>
          <w:rFonts w:ascii="Cambria" w:hAnsi="Cambria"/>
          <w:bCs/>
          <w:color w:val="auto"/>
          <w:spacing w:val="-5"/>
        </w:rPr>
        <w:t xml:space="preserve"> </w:t>
      </w:r>
      <w:r w:rsidRPr="00944677">
        <w:rPr>
          <w:rFonts w:ascii="Cambria" w:hAnsi="Cambria"/>
          <w:bCs/>
          <w:color w:val="auto"/>
        </w:rPr>
        <w:t>topics</w:t>
      </w:r>
      <w:r w:rsidRPr="00944677">
        <w:rPr>
          <w:rFonts w:ascii="Cambria" w:hAnsi="Cambria"/>
          <w:bCs/>
          <w:color w:val="auto"/>
          <w:spacing w:val="-5"/>
        </w:rPr>
        <w:t xml:space="preserve"> </w:t>
      </w:r>
      <w:r w:rsidRPr="00944677">
        <w:rPr>
          <w:rFonts w:ascii="Cambria" w:hAnsi="Cambria"/>
          <w:bCs/>
          <w:color w:val="auto"/>
        </w:rPr>
        <w:t>and</w:t>
      </w:r>
      <w:r w:rsidRPr="00944677">
        <w:rPr>
          <w:rFonts w:ascii="Cambria" w:hAnsi="Cambria"/>
          <w:bCs/>
          <w:color w:val="auto"/>
          <w:spacing w:val="-3"/>
        </w:rPr>
        <w:t xml:space="preserve"> </w:t>
      </w:r>
      <w:r w:rsidRPr="00944677">
        <w:rPr>
          <w:rFonts w:ascii="Cambria" w:hAnsi="Cambria"/>
          <w:bCs/>
          <w:color w:val="auto"/>
          <w:spacing w:val="-2"/>
        </w:rPr>
        <w:t>activities</w:t>
      </w:r>
    </w:p>
    <w:p w14:paraId="6D203B67" w14:textId="77777777" w:rsidR="00190AD0" w:rsidRPr="001061C3" w:rsidRDefault="00190AD0" w:rsidP="00190AD0">
      <w:pPr>
        <w:spacing w:before="41"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0893C7FF"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9"/>
        <w:contextualSpacing w:val="0"/>
        <w:rPr>
          <w:sz w:val="24"/>
        </w:rPr>
      </w:pPr>
      <w:r w:rsidRPr="001061C3">
        <w:rPr>
          <w:sz w:val="24"/>
        </w:rPr>
        <w:t>Tanult szavak, szókapcsolatok használata célnyelven a témakörre jellemző, életkornak és érdeklődésnek megfelelő tartalmakból</w:t>
      </w:r>
    </w:p>
    <w:p w14:paraId="286C3291" w14:textId="77777777" w:rsidR="00190AD0" w:rsidRPr="001061C3" w:rsidRDefault="00190AD0" w:rsidP="00190AD0">
      <w:pPr>
        <w:pStyle w:val="Listaszerbekezds"/>
        <w:widowControl w:val="0"/>
        <w:numPr>
          <w:ilvl w:val="0"/>
          <w:numId w:val="58"/>
        </w:numPr>
        <w:tabs>
          <w:tab w:val="left" w:pos="1196"/>
        </w:tabs>
        <w:autoSpaceDE w:val="0"/>
        <w:autoSpaceDN w:val="0"/>
        <w:spacing w:after="0" w:line="240" w:lineRule="auto"/>
        <w:contextualSpacing w:val="0"/>
        <w:rPr>
          <w:sz w:val="24"/>
        </w:rPr>
      </w:pPr>
      <w:r w:rsidRPr="001061C3">
        <w:rPr>
          <w:sz w:val="24"/>
        </w:rPr>
        <w:t>Információszerzés</w:t>
      </w:r>
      <w:r w:rsidRPr="001061C3">
        <w:rPr>
          <w:spacing w:val="-6"/>
          <w:sz w:val="24"/>
        </w:rPr>
        <w:t xml:space="preserve"> </w:t>
      </w:r>
      <w:r w:rsidRPr="001061C3">
        <w:rPr>
          <w:sz w:val="24"/>
        </w:rPr>
        <w:t>célnyelven</w:t>
      </w:r>
      <w:r w:rsidRPr="001061C3">
        <w:rPr>
          <w:spacing w:val="-2"/>
          <w:sz w:val="24"/>
        </w:rPr>
        <w:t xml:space="preserve"> </w:t>
      </w:r>
      <w:r w:rsidRPr="001061C3">
        <w:rPr>
          <w:sz w:val="24"/>
        </w:rPr>
        <w:t>egyéb</w:t>
      </w:r>
      <w:r w:rsidRPr="001061C3">
        <w:rPr>
          <w:spacing w:val="-3"/>
          <w:sz w:val="24"/>
        </w:rPr>
        <w:t xml:space="preserve"> </w:t>
      </w:r>
      <w:r w:rsidRPr="001061C3">
        <w:rPr>
          <w:sz w:val="24"/>
        </w:rPr>
        <w:t>tanulásterületi</w:t>
      </w:r>
      <w:r w:rsidRPr="001061C3">
        <w:rPr>
          <w:spacing w:val="-2"/>
          <w:sz w:val="24"/>
        </w:rPr>
        <w:t xml:space="preserve"> tartalmakban.</w:t>
      </w:r>
    </w:p>
    <w:p w14:paraId="59DCAF9A" w14:textId="77777777" w:rsidR="00190AD0" w:rsidRPr="001061C3" w:rsidRDefault="00190AD0" w:rsidP="00190AD0">
      <w:pPr>
        <w:pStyle w:val="Szvegtrzs"/>
        <w:spacing w:before="250"/>
      </w:pPr>
    </w:p>
    <w:p w14:paraId="0249995D"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3"/>
        </w:rPr>
        <w:t xml:space="preserve"> </w:t>
      </w:r>
      <w:r w:rsidRPr="001061C3">
        <w:rPr>
          <w:rFonts w:ascii="Cambria" w:hAnsi="Cambria"/>
          <w:b/>
          <w:sz w:val="24"/>
        </w:rPr>
        <w:t>Current</w:t>
      </w:r>
      <w:r w:rsidRPr="001061C3">
        <w:rPr>
          <w:rFonts w:ascii="Cambria" w:hAnsi="Cambria"/>
          <w:b/>
          <w:spacing w:val="-3"/>
          <w:sz w:val="24"/>
        </w:rPr>
        <w:t xml:space="preserve"> </w:t>
      </w:r>
      <w:r w:rsidRPr="001061C3">
        <w:rPr>
          <w:rFonts w:ascii="Cambria" w:hAnsi="Cambria"/>
          <w:b/>
          <w:spacing w:val="-2"/>
          <w:sz w:val="24"/>
        </w:rPr>
        <w:t>topics</w:t>
      </w:r>
    </w:p>
    <w:p w14:paraId="5C8D4645" w14:textId="77777777" w:rsidR="00190AD0" w:rsidRPr="001061C3" w:rsidRDefault="00190AD0" w:rsidP="00190AD0">
      <w:pPr>
        <w:spacing w:before="162"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32CDBBD5"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9"/>
        <w:contextualSpacing w:val="0"/>
        <w:rPr>
          <w:sz w:val="24"/>
        </w:rPr>
      </w:pPr>
      <w:r w:rsidRPr="001061C3">
        <w:rPr>
          <w:sz w:val="24"/>
        </w:rPr>
        <w:t>Életkornak</w:t>
      </w:r>
      <w:r w:rsidRPr="001061C3">
        <w:rPr>
          <w:spacing w:val="80"/>
          <w:sz w:val="24"/>
        </w:rPr>
        <w:t xml:space="preserve"> </w:t>
      </w:r>
      <w:r w:rsidRPr="001061C3">
        <w:rPr>
          <w:sz w:val="24"/>
        </w:rPr>
        <w:t>és</w:t>
      </w:r>
      <w:r w:rsidRPr="001061C3">
        <w:rPr>
          <w:spacing w:val="80"/>
          <w:sz w:val="24"/>
        </w:rPr>
        <w:t xml:space="preserve"> </w:t>
      </w:r>
      <w:r w:rsidRPr="001061C3">
        <w:rPr>
          <w:sz w:val="24"/>
        </w:rPr>
        <w:t>érdeklődésnek</w:t>
      </w:r>
      <w:r w:rsidRPr="001061C3">
        <w:rPr>
          <w:spacing w:val="80"/>
          <w:sz w:val="24"/>
        </w:rPr>
        <w:t xml:space="preserve"> </w:t>
      </w:r>
      <w:r w:rsidRPr="001061C3">
        <w:rPr>
          <w:sz w:val="24"/>
        </w:rPr>
        <w:t>megfelelő</w:t>
      </w:r>
      <w:r w:rsidRPr="001061C3">
        <w:rPr>
          <w:spacing w:val="80"/>
          <w:sz w:val="24"/>
        </w:rPr>
        <w:t xml:space="preserve"> </w:t>
      </w:r>
      <w:r w:rsidRPr="001061C3">
        <w:rPr>
          <w:sz w:val="24"/>
        </w:rPr>
        <w:t>hazai</w:t>
      </w:r>
      <w:r w:rsidRPr="001061C3">
        <w:rPr>
          <w:spacing w:val="80"/>
          <w:sz w:val="24"/>
        </w:rPr>
        <w:t xml:space="preserve"> </w:t>
      </w:r>
      <w:r w:rsidRPr="001061C3">
        <w:rPr>
          <w:sz w:val="24"/>
        </w:rPr>
        <w:t>és</w:t>
      </w:r>
      <w:r w:rsidRPr="001061C3">
        <w:rPr>
          <w:spacing w:val="80"/>
          <w:sz w:val="24"/>
        </w:rPr>
        <w:t xml:space="preserve"> </w:t>
      </w:r>
      <w:r w:rsidRPr="001061C3">
        <w:rPr>
          <w:sz w:val="24"/>
        </w:rPr>
        <w:t>nemzetközi</w:t>
      </w:r>
      <w:r w:rsidRPr="001061C3">
        <w:rPr>
          <w:spacing w:val="80"/>
          <w:sz w:val="24"/>
        </w:rPr>
        <w:t xml:space="preserve"> </w:t>
      </w:r>
      <w:r w:rsidRPr="001061C3">
        <w:rPr>
          <w:sz w:val="24"/>
        </w:rPr>
        <w:t>aktuális</w:t>
      </w:r>
      <w:r w:rsidRPr="001061C3">
        <w:rPr>
          <w:spacing w:val="80"/>
          <w:sz w:val="24"/>
        </w:rPr>
        <w:t xml:space="preserve"> </w:t>
      </w:r>
      <w:r w:rsidRPr="001061C3">
        <w:rPr>
          <w:sz w:val="24"/>
        </w:rPr>
        <w:t>hírekre</w:t>
      </w:r>
      <w:r w:rsidRPr="001061C3">
        <w:rPr>
          <w:spacing w:val="80"/>
          <w:sz w:val="24"/>
        </w:rPr>
        <w:t xml:space="preserve"> </w:t>
      </w:r>
      <w:r w:rsidRPr="001061C3">
        <w:rPr>
          <w:sz w:val="24"/>
        </w:rPr>
        <w:t>és eseményekre vonatkozó szókincs megértése és használata célnyelven</w:t>
      </w:r>
    </w:p>
    <w:p w14:paraId="19ABA10A"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6"/>
        <w:contextualSpacing w:val="0"/>
        <w:rPr>
          <w:sz w:val="24"/>
        </w:rPr>
      </w:pPr>
      <w:r w:rsidRPr="001061C3">
        <w:rPr>
          <w:sz w:val="24"/>
        </w:rPr>
        <w:t>Életkornak</w:t>
      </w:r>
      <w:r w:rsidRPr="001061C3">
        <w:rPr>
          <w:spacing w:val="80"/>
          <w:sz w:val="24"/>
        </w:rPr>
        <w:t xml:space="preserve"> </w:t>
      </w:r>
      <w:r w:rsidRPr="001061C3">
        <w:rPr>
          <w:sz w:val="24"/>
        </w:rPr>
        <w:t>és</w:t>
      </w:r>
      <w:r w:rsidRPr="001061C3">
        <w:rPr>
          <w:spacing w:val="80"/>
          <w:sz w:val="24"/>
        </w:rPr>
        <w:t xml:space="preserve"> </w:t>
      </w:r>
      <w:r w:rsidRPr="001061C3">
        <w:rPr>
          <w:sz w:val="24"/>
        </w:rPr>
        <w:t>érdeklődésnek</w:t>
      </w:r>
      <w:r w:rsidRPr="001061C3">
        <w:rPr>
          <w:spacing w:val="80"/>
          <w:sz w:val="24"/>
        </w:rPr>
        <w:t xml:space="preserve"> </w:t>
      </w:r>
      <w:r w:rsidRPr="001061C3">
        <w:rPr>
          <w:sz w:val="24"/>
        </w:rPr>
        <w:t>megfelelő</w:t>
      </w:r>
      <w:r w:rsidRPr="001061C3">
        <w:rPr>
          <w:spacing w:val="80"/>
          <w:sz w:val="24"/>
        </w:rPr>
        <w:t xml:space="preserve"> </w:t>
      </w:r>
      <w:r w:rsidRPr="001061C3">
        <w:rPr>
          <w:sz w:val="24"/>
        </w:rPr>
        <w:t>hazai</w:t>
      </w:r>
      <w:r w:rsidRPr="001061C3">
        <w:rPr>
          <w:spacing w:val="80"/>
          <w:sz w:val="24"/>
        </w:rPr>
        <w:t xml:space="preserve"> </w:t>
      </w:r>
      <w:r w:rsidRPr="001061C3">
        <w:rPr>
          <w:sz w:val="24"/>
        </w:rPr>
        <w:t>és</w:t>
      </w:r>
      <w:r w:rsidRPr="001061C3">
        <w:rPr>
          <w:spacing w:val="80"/>
          <w:sz w:val="24"/>
        </w:rPr>
        <w:t xml:space="preserve"> </w:t>
      </w:r>
      <w:r w:rsidRPr="001061C3">
        <w:rPr>
          <w:sz w:val="24"/>
        </w:rPr>
        <w:t>nemzetközi</w:t>
      </w:r>
      <w:r w:rsidRPr="001061C3">
        <w:rPr>
          <w:spacing w:val="80"/>
          <w:sz w:val="24"/>
        </w:rPr>
        <w:t xml:space="preserve"> </w:t>
      </w:r>
      <w:r w:rsidRPr="001061C3">
        <w:rPr>
          <w:sz w:val="24"/>
        </w:rPr>
        <w:t>aktuális</w:t>
      </w:r>
      <w:r w:rsidRPr="001061C3">
        <w:rPr>
          <w:spacing w:val="80"/>
          <w:sz w:val="24"/>
        </w:rPr>
        <w:t xml:space="preserve"> </w:t>
      </w:r>
      <w:r w:rsidRPr="001061C3">
        <w:rPr>
          <w:sz w:val="24"/>
        </w:rPr>
        <w:t>hírek</w:t>
      </w:r>
      <w:r w:rsidRPr="001061C3">
        <w:rPr>
          <w:spacing w:val="80"/>
          <w:sz w:val="24"/>
        </w:rPr>
        <w:t xml:space="preserve"> </w:t>
      </w:r>
      <w:r w:rsidRPr="001061C3">
        <w:rPr>
          <w:sz w:val="24"/>
        </w:rPr>
        <w:t>és</w:t>
      </w:r>
      <w:r w:rsidRPr="001061C3">
        <w:rPr>
          <w:spacing w:val="40"/>
          <w:sz w:val="24"/>
        </w:rPr>
        <w:t xml:space="preserve"> </w:t>
      </w:r>
      <w:r w:rsidRPr="001061C3">
        <w:rPr>
          <w:sz w:val="24"/>
        </w:rPr>
        <w:t>események értelmezése és tájékozódásra való alkalmazása célnyelven</w:t>
      </w:r>
    </w:p>
    <w:p w14:paraId="684DBB1F" w14:textId="77777777" w:rsidR="00190AD0" w:rsidRPr="001061C3" w:rsidRDefault="00190AD0" w:rsidP="00190AD0">
      <w:pPr>
        <w:pStyle w:val="Listaszerbekezds"/>
        <w:widowControl w:val="0"/>
        <w:numPr>
          <w:ilvl w:val="0"/>
          <w:numId w:val="58"/>
        </w:numPr>
        <w:tabs>
          <w:tab w:val="left" w:pos="1196"/>
        </w:tabs>
        <w:autoSpaceDE w:val="0"/>
        <w:autoSpaceDN w:val="0"/>
        <w:spacing w:before="4" w:after="0" w:line="273" w:lineRule="auto"/>
        <w:ind w:right="541"/>
        <w:contextualSpacing w:val="0"/>
        <w:rPr>
          <w:sz w:val="24"/>
        </w:rPr>
      </w:pPr>
      <w:r w:rsidRPr="001061C3">
        <w:rPr>
          <w:sz w:val="24"/>
        </w:rPr>
        <w:t>Életkornak</w:t>
      </w:r>
      <w:r w:rsidRPr="001061C3">
        <w:rPr>
          <w:spacing w:val="-12"/>
          <w:sz w:val="24"/>
        </w:rPr>
        <w:t xml:space="preserve"> </w:t>
      </w:r>
      <w:r w:rsidRPr="001061C3">
        <w:rPr>
          <w:sz w:val="24"/>
        </w:rPr>
        <w:t>és</w:t>
      </w:r>
      <w:r w:rsidRPr="001061C3">
        <w:rPr>
          <w:spacing w:val="-13"/>
          <w:sz w:val="24"/>
        </w:rPr>
        <w:t xml:space="preserve"> </w:t>
      </w:r>
      <w:r w:rsidRPr="001061C3">
        <w:rPr>
          <w:sz w:val="24"/>
        </w:rPr>
        <w:t>érdeklődésnek</w:t>
      </w:r>
      <w:r w:rsidRPr="001061C3">
        <w:rPr>
          <w:spacing w:val="-13"/>
          <w:sz w:val="24"/>
        </w:rPr>
        <w:t xml:space="preserve"> </w:t>
      </w:r>
      <w:r w:rsidRPr="001061C3">
        <w:rPr>
          <w:sz w:val="24"/>
        </w:rPr>
        <w:t>megfelelő</w:t>
      </w:r>
      <w:r w:rsidRPr="001061C3">
        <w:rPr>
          <w:spacing w:val="-12"/>
          <w:sz w:val="24"/>
        </w:rPr>
        <w:t xml:space="preserve"> </w:t>
      </w:r>
      <w:r w:rsidRPr="001061C3">
        <w:rPr>
          <w:sz w:val="24"/>
        </w:rPr>
        <w:t>angol</w:t>
      </w:r>
      <w:r w:rsidRPr="001061C3">
        <w:rPr>
          <w:spacing w:val="-13"/>
          <w:sz w:val="24"/>
        </w:rPr>
        <w:t xml:space="preserve"> </w:t>
      </w:r>
      <w:r w:rsidRPr="001061C3">
        <w:rPr>
          <w:sz w:val="24"/>
        </w:rPr>
        <w:t>nyelvű</w:t>
      </w:r>
      <w:r w:rsidRPr="001061C3">
        <w:rPr>
          <w:spacing w:val="-13"/>
          <w:sz w:val="24"/>
        </w:rPr>
        <w:t xml:space="preserve"> </w:t>
      </w:r>
      <w:r w:rsidRPr="001061C3">
        <w:rPr>
          <w:sz w:val="24"/>
        </w:rPr>
        <w:t>hazai</w:t>
      </w:r>
      <w:r w:rsidRPr="001061C3">
        <w:rPr>
          <w:spacing w:val="-13"/>
          <w:sz w:val="24"/>
        </w:rPr>
        <w:t xml:space="preserve"> </w:t>
      </w:r>
      <w:r w:rsidRPr="001061C3">
        <w:rPr>
          <w:sz w:val="24"/>
        </w:rPr>
        <w:t>és</w:t>
      </w:r>
      <w:r w:rsidRPr="001061C3">
        <w:rPr>
          <w:spacing w:val="-12"/>
          <w:sz w:val="24"/>
        </w:rPr>
        <w:t xml:space="preserve"> </w:t>
      </w:r>
      <w:r w:rsidRPr="001061C3">
        <w:rPr>
          <w:sz w:val="24"/>
        </w:rPr>
        <w:t>nemzetközi</w:t>
      </w:r>
      <w:r w:rsidRPr="001061C3">
        <w:rPr>
          <w:spacing w:val="-13"/>
          <w:sz w:val="24"/>
        </w:rPr>
        <w:t xml:space="preserve"> </w:t>
      </w:r>
      <w:r w:rsidRPr="001061C3">
        <w:rPr>
          <w:sz w:val="24"/>
        </w:rPr>
        <w:t>aktuális</w:t>
      </w:r>
      <w:r w:rsidRPr="001061C3">
        <w:rPr>
          <w:spacing w:val="-13"/>
          <w:sz w:val="24"/>
        </w:rPr>
        <w:t xml:space="preserve"> </w:t>
      </w:r>
      <w:r w:rsidRPr="001061C3">
        <w:rPr>
          <w:sz w:val="24"/>
        </w:rPr>
        <w:t>hírek és események alkalmazása ismeretszerzésre, szórakozásra.</w:t>
      </w:r>
    </w:p>
    <w:p w14:paraId="091080D6" w14:textId="77777777" w:rsidR="00190AD0" w:rsidRPr="001061C3" w:rsidRDefault="00190AD0" w:rsidP="00190AD0">
      <w:pPr>
        <w:pStyle w:val="Szvegtrzs"/>
        <w:spacing w:before="210"/>
      </w:pPr>
    </w:p>
    <w:p w14:paraId="592B4CC9" w14:textId="77777777" w:rsidR="00190AD0" w:rsidRPr="00944677" w:rsidRDefault="00190AD0" w:rsidP="00190AD0">
      <w:pPr>
        <w:pStyle w:val="Cmsor5"/>
        <w:rPr>
          <w:rFonts w:ascii="Cambria" w:hAnsi="Cambria"/>
          <w:b w:val="0"/>
          <w:bCs/>
          <w:color w:val="auto"/>
        </w:rPr>
      </w:pPr>
      <w:r w:rsidRPr="00944677">
        <w:rPr>
          <w:rFonts w:ascii="Cambria" w:hAnsi="Cambria"/>
          <w:bCs/>
          <w:color w:val="auto"/>
        </w:rPr>
        <w:lastRenderedPageBreak/>
        <w:t>T</w:t>
      </w:r>
      <w:r w:rsidRPr="00944677">
        <w:rPr>
          <w:rFonts w:ascii="Cambria" w:hAnsi="Cambria"/>
          <w:bCs/>
          <w:color w:val="auto"/>
          <w:sz w:val="18"/>
        </w:rPr>
        <w:t>ÉMAKÖR</w:t>
      </w:r>
      <w:r w:rsidRPr="00944677">
        <w:rPr>
          <w:rFonts w:ascii="Cambria" w:hAnsi="Cambria"/>
          <w:bCs/>
          <w:color w:val="auto"/>
        </w:rPr>
        <w:t>:</w:t>
      </w:r>
      <w:r w:rsidRPr="00944677">
        <w:rPr>
          <w:rFonts w:ascii="Cambria" w:hAnsi="Cambria"/>
          <w:bCs/>
          <w:color w:val="auto"/>
          <w:spacing w:val="-3"/>
        </w:rPr>
        <w:t xml:space="preserve"> </w:t>
      </w:r>
      <w:r w:rsidRPr="00944677">
        <w:rPr>
          <w:rFonts w:ascii="Cambria" w:hAnsi="Cambria"/>
          <w:bCs/>
          <w:color w:val="auto"/>
        </w:rPr>
        <w:t>Science</w:t>
      </w:r>
      <w:r w:rsidRPr="00944677">
        <w:rPr>
          <w:rFonts w:ascii="Cambria" w:hAnsi="Cambria"/>
          <w:bCs/>
          <w:color w:val="auto"/>
          <w:spacing w:val="-3"/>
        </w:rPr>
        <w:t xml:space="preserve"> </w:t>
      </w:r>
      <w:r w:rsidRPr="00944677">
        <w:rPr>
          <w:rFonts w:ascii="Cambria" w:hAnsi="Cambria"/>
          <w:bCs/>
          <w:color w:val="auto"/>
        </w:rPr>
        <w:t>and</w:t>
      </w:r>
      <w:r w:rsidRPr="00944677">
        <w:rPr>
          <w:rFonts w:ascii="Cambria" w:hAnsi="Cambria"/>
          <w:bCs/>
          <w:color w:val="auto"/>
          <w:spacing w:val="-3"/>
        </w:rPr>
        <w:t xml:space="preserve"> </w:t>
      </w:r>
      <w:r w:rsidRPr="00944677">
        <w:rPr>
          <w:rFonts w:ascii="Cambria" w:hAnsi="Cambria"/>
          <w:bCs/>
          <w:color w:val="auto"/>
        </w:rPr>
        <w:t>technology,</w:t>
      </w:r>
      <w:r w:rsidRPr="00944677">
        <w:rPr>
          <w:rFonts w:ascii="Cambria" w:hAnsi="Cambria"/>
          <w:bCs/>
          <w:color w:val="auto"/>
          <w:spacing w:val="-3"/>
        </w:rPr>
        <w:t xml:space="preserve"> </w:t>
      </w:r>
      <w:r w:rsidRPr="00944677">
        <w:rPr>
          <w:rFonts w:ascii="Cambria" w:hAnsi="Cambria"/>
          <w:bCs/>
          <w:color w:val="auto"/>
          <w:spacing w:val="-2"/>
        </w:rPr>
        <w:t>Communication</w:t>
      </w:r>
    </w:p>
    <w:p w14:paraId="6D2D99F4"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097804CE" w14:textId="77777777" w:rsidR="00190AD0" w:rsidRPr="001061C3" w:rsidRDefault="00190AD0" w:rsidP="00190AD0">
      <w:pPr>
        <w:pStyle w:val="Listaszerbekezds"/>
        <w:widowControl w:val="0"/>
        <w:numPr>
          <w:ilvl w:val="0"/>
          <w:numId w:val="58"/>
        </w:numPr>
        <w:tabs>
          <w:tab w:val="left" w:pos="1196"/>
        </w:tabs>
        <w:autoSpaceDE w:val="0"/>
        <w:autoSpaceDN w:val="0"/>
        <w:spacing w:after="0" w:line="276" w:lineRule="auto"/>
        <w:ind w:right="535"/>
        <w:contextualSpacing w:val="0"/>
        <w:jc w:val="both"/>
        <w:rPr>
          <w:sz w:val="24"/>
        </w:rPr>
      </w:pPr>
      <w:r w:rsidRPr="001061C3">
        <w:rPr>
          <w:sz w:val="24"/>
        </w:rPr>
        <w:t>A</w:t>
      </w:r>
      <w:r w:rsidRPr="001061C3">
        <w:rPr>
          <w:spacing w:val="-6"/>
          <w:sz w:val="24"/>
        </w:rPr>
        <w:t xml:space="preserve"> </w:t>
      </w:r>
      <w:r w:rsidRPr="001061C3">
        <w:rPr>
          <w:sz w:val="24"/>
        </w:rPr>
        <w:t>témakörre</w:t>
      </w:r>
      <w:r w:rsidRPr="001061C3">
        <w:rPr>
          <w:spacing w:val="-8"/>
          <w:sz w:val="24"/>
        </w:rPr>
        <w:t xml:space="preserve"> </w:t>
      </w:r>
      <w:r w:rsidRPr="001061C3">
        <w:rPr>
          <w:sz w:val="24"/>
        </w:rPr>
        <w:t>jellemző</w:t>
      </w:r>
      <w:r w:rsidRPr="001061C3">
        <w:rPr>
          <w:spacing w:val="-6"/>
          <w:sz w:val="24"/>
        </w:rPr>
        <w:t xml:space="preserve"> </w:t>
      </w:r>
      <w:r w:rsidRPr="001061C3">
        <w:rPr>
          <w:sz w:val="24"/>
        </w:rPr>
        <w:t>résztvevőkre</w:t>
      </w:r>
      <w:r w:rsidRPr="001061C3">
        <w:rPr>
          <w:spacing w:val="-7"/>
          <w:sz w:val="24"/>
        </w:rPr>
        <w:t xml:space="preserve"> </w:t>
      </w:r>
      <w:r w:rsidRPr="001061C3">
        <w:rPr>
          <w:sz w:val="24"/>
        </w:rPr>
        <w:t>vonatkozó</w:t>
      </w:r>
      <w:r w:rsidRPr="001061C3">
        <w:rPr>
          <w:spacing w:val="-6"/>
          <w:sz w:val="24"/>
        </w:rPr>
        <w:t xml:space="preserve"> </w:t>
      </w:r>
      <w:r w:rsidRPr="001061C3">
        <w:rPr>
          <w:sz w:val="24"/>
        </w:rPr>
        <w:t>szókincs</w:t>
      </w:r>
      <w:r w:rsidRPr="001061C3">
        <w:rPr>
          <w:spacing w:val="-6"/>
          <w:sz w:val="24"/>
        </w:rPr>
        <w:t xml:space="preserve"> </w:t>
      </w:r>
      <w:r w:rsidRPr="001061C3">
        <w:rPr>
          <w:sz w:val="24"/>
        </w:rPr>
        <w:t>ismerete</w:t>
      </w:r>
      <w:r w:rsidRPr="001061C3">
        <w:rPr>
          <w:spacing w:val="-4"/>
          <w:sz w:val="24"/>
        </w:rPr>
        <w:t xml:space="preserve"> </w:t>
      </w:r>
      <w:r w:rsidRPr="001061C3">
        <w:rPr>
          <w:sz w:val="24"/>
        </w:rPr>
        <w:t>célnyelven:</w:t>
      </w:r>
      <w:r w:rsidRPr="001061C3">
        <w:rPr>
          <w:spacing w:val="-5"/>
          <w:sz w:val="24"/>
        </w:rPr>
        <w:t xml:space="preserve"> </w:t>
      </w:r>
      <w:r w:rsidRPr="001061C3">
        <w:rPr>
          <w:sz w:val="24"/>
        </w:rPr>
        <w:t xml:space="preserve">scientists, researchers, inventors, engineers, people working for scientific and technological </w:t>
      </w:r>
      <w:r w:rsidRPr="001061C3">
        <w:rPr>
          <w:spacing w:val="-2"/>
          <w:sz w:val="24"/>
        </w:rPr>
        <w:t>development</w:t>
      </w:r>
    </w:p>
    <w:p w14:paraId="5C5CFA52"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2"/>
        <w:contextualSpacing w:val="0"/>
        <w:jc w:val="both"/>
        <w:rPr>
          <w:sz w:val="24"/>
        </w:rPr>
      </w:pPr>
      <w:r w:rsidRPr="001061C3">
        <w:rPr>
          <w:sz w:val="24"/>
        </w:rPr>
        <w:t>A</w:t>
      </w:r>
      <w:r w:rsidRPr="001061C3">
        <w:rPr>
          <w:spacing w:val="-4"/>
          <w:sz w:val="24"/>
        </w:rPr>
        <w:t xml:space="preserve"> </w:t>
      </w:r>
      <w:r w:rsidRPr="001061C3">
        <w:rPr>
          <w:sz w:val="24"/>
        </w:rPr>
        <w:t>témakörre</w:t>
      </w:r>
      <w:r w:rsidRPr="001061C3">
        <w:rPr>
          <w:spacing w:val="-4"/>
          <w:sz w:val="24"/>
        </w:rPr>
        <w:t xml:space="preserve"> </w:t>
      </w:r>
      <w:r w:rsidRPr="001061C3">
        <w:rPr>
          <w:sz w:val="24"/>
        </w:rPr>
        <w:t>jellemző</w:t>
      </w:r>
      <w:r w:rsidRPr="001061C3">
        <w:rPr>
          <w:spacing w:val="-3"/>
          <w:sz w:val="24"/>
        </w:rPr>
        <w:t xml:space="preserve"> </w:t>
      </w:r>
      <w:r w:rsidRPr="001061C3">
        <w:rPr>
          <w:sz w:val="24"/>
        </w:rPr>
        <w:t>tárgyakra</w:t>
      </w:r>
      <w:r w:rsidRPr="001061C3">
        <w:rPr>
          <w:spacing w:val="-5"/>
          <w:sz w:val="24"/>
        </w:rPr>
        <w:t xml:space="preserve"> </w:t>
      </w:r>
      <w:r w:rsidRPr="001061C3">
        <w:rPr>
          <w:sz w:val="24"/>
        </w:rPr>
        <w:t>vonatkozó</w:t>
      </w:r>
      <w:r w:rsidRPr="001061C3">
        <w:rPr>
          <w:spacing w:val="-3"/>
          <w:sz w:val="24"/>
        </w:rPr>
        <w:t xml:space="preserve"> </w:t>
      </w:r>
      <w:r w:rsidRPr="001061C3">
        <w:rPr>
          <w:sz w:val="24"/>
        </w:rPr>
        <w:t>szókincs</w:t>
      </w:r>
      <w:r w:rsidRPr="001061C3">
        <w:rPr>
          <w:spacing w:val="-3"/>
          <w:sz w:val="24"/>
        </w:rPr>
        <w:t xml:space="preserve"> </w:t>
      </w:r>
      <w:r w:rsidRPr="001061C3">
        <w:rPr>
          <w:sz w:val="24"/>
        </w:rPr>
        <w:t>ismerete</w:t>
      </w:r>
      <w:r w:rsidRPr="001061C3">
        <w:rPr>
          <w:spacing w:val="-4"/>
          <w:sz w:val="24"/>
        </w:rPr>
        <w:t xml:space="preserve"> </w:t>
      </w:r>
      <w:r w:rsidRPr="001061C3">
        <w:rPr>
          <w:sz w:val="24"/>
        </w:rPr>
        <w:t>célnyelven:</w:t>
      </w:r>
      <w:r w:rsidRPr="001061C3">
        <w:rPr>
          <w:spacing w:val="-3"/>
          <w:sz w:val="24"/>
        </w:rPr>
        <w:t xml:space="preserve"> </w:t>
      </w:r>
      <w:r w:rsidRPr="001061C3">
        <w:rPr>
          <w:sz w:val="24"/>
        </w:rPr>
        <w:t>basic</w:t>
      </w:r>
      <w:r w:rsidRPr="001061C3">
        <w:rPr>
          <w:spacing w:val="-4"/>
          <w:sz w:val="24"/>
        </w:rPr>
        <w:t xml:space="preserve"> </w:t>
      </w:r>
      <w:r w:rsidRPr="001061C3">
        <w:rPr>
          <w:sz w:val="24"/>
        </w:rPr>
        <w:t>objects used by everyday people/scientists/IT professionals, (parts of) IT gadgets</w:t>
      </w:r>
    </w:p>
    <w:p w14:paraId="75FC116C" w14:textId="77777777" w:rsidR="00190AD0" w:rsidRPr="001061C3" w:rsidRDefault="00190AD0" w:rsidP="00190AD0">
      <w:pPr>
        <w:spacing w:line="273" w:lineRule="auto"/>
        <w:jc w:val="both"/>
        <w:rPr>
          <w:sz w:val="24"/>
        </w:rPr>
        <w:sectPr w:rsidR="00190AD0" w:rsidRPr="001061C3" w:rsidSect="00EC6689">
          <w:type w:val="continuous"/>
          <w:pgSz w:w="11910" w:h="16840"/>
          <w:pgMar w:top="1440" w:right="1440" w:bottom="1440" w:left="1440" w:header="0" w:footer="1000" w:gutter="0"/>
          <w:cols w:space="708"/>
        </w:sectPr>
      </w:pPr>
    </w:p>
    <w:p w14:paraId="6235632E" w14:textId="77777777" w:rsidR="00190AD0" w:rsidRPr="001061C3" w:rsidRDefault="00190AD0" w:rsidP="00190AD0">
      <w:pPr>
        <w:pStyle w:val="Listaszerbekezds"/>
        <w:widowControl w:val="0"/>
        <w:numPr>
          <w:ilvl w:val="0"/>
          <w:numId w:val="58"/>
        </w:numPr>
        <w:tabs>
          <w:tab w:val="left" w:pos="1196"/>
        </w:tabs>
        <w:autoSpaceDE w:val="0"/>
        <w:autoSpaceDN w:val="0"/>
        <w:spacing w:before="72" w:after="0" w:line="273" w:lineRule="auto"/>
        <w:ind w:right="542"/>
        <w:contextualSpacing w:val="0"/>
        <w:jc w:val="both"/>
        <w:rPr>
          <w:sz w:val="24"/>
        </w:rPr>
      </w:pPr>
      <w:r w:rsidRPr="001061C3">
        <w:rPr>
          <w:sz w:val="24"/>
        </w:rPr>
        <w:t xml:space="preserve">A témakörre jellemző eseményekre vonatkozó szókincs ismerete célnyelven: </w:t>
      </w:r>
      <w:r w:rsidRPr="001061C3">
        <w:rPr>
          <w:spacing w:val="-2"/>
          <w:sz w:val="24"/>
        </w:rPr>
        <w:t>exhibitions</w:t>
      </w:r>
    </w:p>
    <w:p w14:paraId="352ABACC"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6" w:lineRule="auto"/>
        <w:ind w:right="537"/>
        <w:contextualSpacing w:val="0"/>
        <w:jc w:val="both"/>
        <w:rPr>
          <w:sz w:val="24"/>
        </w:rPr>
      </w:pPr>
      <w:r w:rsidRPr="001061C3">
        <w:rPr>
          <w:sz w:val="24"/>
        </w:rPr>
        <w:t>A témakörre</w:t>
      </w:r>
      <w:r w:rsidRPr="001061C3">
        <w:rPr>
          <w:spacing w:val="-1"/>
          <w:sz w:val="24"/>
        </w:rPr>
        <w:t xml:space="preserve"> </w:t>
      </w:r>
      <w:r w:rsidRPr="001061C3">
        <w:rPr>
          <w:sz w:val="24"/>
        </w:rPr>
        <w:t>jellemző tevékenységekre</w:t>
      </w:r>
      <w:r w:rsidRPr="001061C3">
        <w:rPr>
          <w:spacing w:val="-2"/>
          <w:sz w:val="24"/>
        </w:rPr>
        <w:t xml:space="preserve"> </w:t>
      </w:r>
      <w:r w:rsidRPr="001061C3">
        <w:rPr>
          <w:sz w:val="24"/>
        </w:rPr>
        <w:t xml:space="preserve">vonatkozó szókincs ismerete célnyelven: using technology in everyday life, using technology for studying or for work, major </w:t>
      </w:r>
      <w:r w:rsidRPr="001061C3">
        <w:rPr>
          <w:spacing w:val="-2"/>
          <w:sz w:val="24"/>
        </w:rPr>
        <w:t>innovations</w:t>
      </w:r>
    </w:p>
    <w:p w14:paraId="434CEAD8"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1"/>
        <w:contextualSpacing w:val="0"/>
        <w:jc w:val="both"/>
        <w:rPr>
          <w:sz w:val="24"/>
        </w:rPr>
      </w:pPr>
      <w:r w:rsidRPr="001061C3">
        <w:rPr>
          <w:sz w:val="24"/>
        </w:rPr>
        <w:t>A témakörre jellemző fogalmakra vonatkozó szókincs ismerete célnyelven: internet, dangers of the internet, social networks, research, inventions</w:t>
      </w:r>
    </w:p>
    <w:p w14:paraId="78DA25ED"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0"/>
        <w:contextualSpacing w:val="0"/>
        <w:jc w:val="both"/>
        <w:rPr>
          <w:sz w:val="24"/>
        </w:rPr>
      </w:pPr>
      <w:r w:rsidRPr="001061C3">
        <w:rPr>
          <w:sz w:val="24"/>
        </w:rPr>
        <w:t>A tudomány és technika tématartományhoz tartozó összetettebb, akár a közvetlen vonatkozásokon túlmutató információk átadása</w:t>
      </w:r>
    </w:p>
    <w:p w14:paraId="63EDDD8C" w14:textId="77777777" w:rsidR="00190AD0" w:rsidRPr="001061C3" w:rsidRDefault="00190AD0" w:rsidP="00190AD0">
      <w:pPr>
        <w:pStyle w:val="Listaszerbekezds"/>
        <w:widowControl w:val="0"/>
        <w:numPr>
          <w:ilvl w:val="0"/>
          <w:numId w:val="58"/>
        </w:numPr>
        <w:tabs>
          <w:tab w:val="left" w:pos="1196"/>
        </w:tabs>
        <w:autoSpaceDE w:val="0"/>
        <w:autoSpaceDN w:val="0"/>
        <w:spacing w:after="0" w:line="276" w:lineRule="auto"/>
        <w:ind w:right="536"/>
        <w:contextualSpacing w:val="0"/>
        <w:jc w:val="both"/>
        <w:rPr>
          <w:sz w:val="24"/>
        </w:rPr>
      </w:pPr>
      <w:r w:rsidRPr="001061C3">
        <w:rPr>
          <w:sz w:val="24"/>
        </w:rPr>
        <w:t>A természeteshez közelítő, akár anyanyelvűekkel folytatott interakció a tudomány és technika tématartományban.</w:t>
      </w:r>
    </w:p>
    <w:p w14:paraId="375925CB" w14:textId="77777777" w:rsidR="00190AD0" w:rsidRPr="001061C3" w:rsidRDefault="00190AD0" w:rsidP="00190AD0">
      <w:pPr>
        <w:pStyle w:val="Szvegtrzs"/>
        <w:spacing w:before="208"/>
      </w:pPr>
    </w:p>
    <w:p w14:paraId="720B9FBB"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3"/>
        </w:rPr>
        <w:t xml:space="preserve"> </w:t>
      </w:r>
      <w:r w:rsidRPr="001061C3">
        <w:rPr>
          <w:rFonts w:ascii="Cambria" w:hAnsi="Cambria"/>
          <w:b/>
          <w:sz w:val="24"/>
        </w:rPr>
        <w:t>People</w:t>
      </w:r>
      <w:r w:rsidRPr="001061C3">
        <w:rPr>
          <w:rFonts w:ascii="Cambria" w:hAnsi="Cambria"/>
          <w:b/>
          <w:spacing w:val="-3"/>
          <w:sz w:val="24"/>
        </w:rPr>
        <w:t xml:space="preserve"> </w:t>
      </w:r>
      <w:r w:rsidRPr="001061C3">
        <w:rPr>
          <w:rFonts w:ascii="Cambria" w:hAnsi="Cambria"/>
          <w:b/>
          <w:sz w:val="24"/>
        </w:rPr>
        <w:t>and</w:t>
      </w:r>
      <w:r w:rsidRPr="001061C3">
        <w:rPr>
          <w:rFonts w:ascii="Cambria" w:hAnsi="Cambria"/>
          <w:b/>
          <w:spacing w:val="-2"/>
          <w:sz w:val="24"/>
        </w:rPr>
        <w:t xml:space="preserve"> society</w:t>
      </w:r>
    </w:p>
    <w:p w14:paraId="42FBB19C" w14:textId="77777777" w:rsidR="00190AD0" w:rsidRPr="001061C3" w:rsidRDefault="00190AD0" w:rsidP="00190AD0">
      <w:pPr>
        <w:spacing w:before="162"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4CD97E12" w14:textId="77777777" w:rsidR="00190AD0" w:rsidRPr="001061C3" w:rsidRDefault="00190AD0" w:rsidP="00190AD0">
      <w:pPr>
        <w:pStyle w:val="Listaszerbekezds"/>
        <w:widowControl w:val="0"/>
        <w:numPr>
          <w:ilvl w:val="0"/>
          <w:numId w:val="58"/>
        </w:numPr>
        <w:tabs>
          <w:tab w:val="left" w:pos="1196"/>
        </w:tabs>
        <w:autoSpaceDE w:val="0"/>
        <w:autoSpaceDN w:val="0"/>
        <w:spacing w:after="0" w:line="276" w:lineRule="auto"/>
        <w:ind w:right="537"/>
        <w:contextualSpacing w:val="0"/>
        <w:jc w:val="both"/>
        <w:rPr>
          <w:sz w:val="24"/>
        </w:rPr>
      </w:pPr>
      <w:r w:rsidRPr="001061C3">
        <w:rPr>
          <w:sz w:val="24"/>
        </w:rPr>
        <w:t>A témakörre jellemző résztvevőkre vonatkozó szókincs ismerete célnyelven: family, friends, acquaintances, members of the society (teenagers, adults, the elderly), the public, authorities, people working in services</w:t>
      </w:r>
    </w:p>
    <w:p w14:paraId="4EC64E8E"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0"/>
        <w:contextualSpacing w:val="0"/>
        <w:jc w:val="both"/>
        <w:rPr>
          <w:sz w:val="24"/>
        </w:rPr>
      </w:pPr>
      <w:r w:rsidRPr="001061C3">
        <w:rPr>
          <w:sz w:val="24"/>
        </w:rPr>
        <w:t>A témakörre jellemző helyszínekre vonatkozó szókincs ismerete célnyelven: towns, villages, countryside, home, public places, public offices</w:t>
      </w:r>
    </w:p>
    <w:p w14:paraId="28C08B82"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5"/>
        <w:contextualSpacing w:val="0"/>
        <w:jc w:val="both"/>
        <w:rPr>
          <w:sz w:val="24"/>
        </w:rPr>
      </w:pPr>
      <w:r w:rsidRPr="001061C3">
        <w:rPr>
          <w:sz w:val="24"/>
        </w:rPr>
        <w:t>A témakörre jellemző tárgyakra vonatkozó szókincs ismerete célnyelven: objects used in everyday life, fashion and clothes items</w:t>
      </w:r>
    </w:p>
    <w:p w14:paraId="7DB4BF9B"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9"/>
        <w:contextualSpacing w:val="0"/>
        <w:jc w:val="both"/>
        <w:rPr>
          <w:sz w:val="24"/>
        </w:rPr>
      </w:pPr>
      <w:r w:rsidRPr="001061C3">
        <w:rPr>
          <w:sz w:val="24"/>
        </w:rPr>
        <w:t>A</w:t>
      </w:r>
      <w:r w:rsidRPr="001061C3">
        <w:rPr>
          <w:spacing w:val="-2"/>
          <w:sz w:val="24"/>
        </w:rPr>
        <w:t xml:space="preserve"> </w:t>
      </w:r>
      <w:r w:rsidRPr="001061C3">
        <w:rPr>
          <w:sz w:val="24"/>
        </w:rPr>
        <w:t>témakörre</w:t>
      </w:r>
      <w:r w:rsidRPr="001061C3">
        <w:rPr>
          <w:spacing w:val="-1"/>
          <w:sz w:val="24"/>
        </w:rPr>
        <w:t xml:space="preserve"> </w:t>
      </w:r>
      <w:r w:rsidRPr="001061C3">
        <w:rPr>
          <w:sz w:val="24"/>
        </w:rPr>
        <w:t>jellemző</w:t>
      </w:r>
      <w:r w:rsidRPr="001061C3">
        <w:rPr>
          <w:spacing w:val="-1"/>
          <w:sz w:val="24"/>
        </w:rPr>
        <w:t xml:space="preserve"> </w:t>
      </w:r>
      <w:r w:rsidRPr="001061C3">
        <w:rPr>
          <w:sz w:val="24"/>
        </w:rPr>
        <w:t>eseményekre</w:t>
      </w:r>
      <w:r w:rsidRPr="001061C3">
        <w:rPr>
          <w:spacing w:val="-2"/>
          <w:sz w:val="24"/>
        </w:rPr>
        <w:t xml:space="preserve"> </w:t>
      </w:r>
      <w:r w:rsidRPr="001061C3">
        <w:rPr>
          <w:sz w:val="24"/>
        </w:rPr>
        <w:t>vonatkozó</w:t>
      </w:r>
      <w:r w:rsidRPr="001061C3">
        <w:rPr>
          <w:spacing w:val="-1"/>
          <w:sz w:val="24"/>
        </w:rPr>
        <w:t xml:space="preserve"> </w:t>
      </w:r>
      <w:r w:rsidRPr="001061C3">
        <w:rPr>
          <w:sz w:val="24"/>
        </w:rPr>
        <w:t>szókincs</w:t>
      </w:r>
      <w:r w:rsidRPr="001061C3">
        <w:rPr>
          <w:spacing w:val="-2"/>
          <w:sz w:val="24"/>
        </w:rPr>
        <w:t xml:space="preserve"> </w:t>
      </w:r>
      <w:r w:rsidRPr="001061C3">
        <w:rPr>
          <w:sz w:val="24"/>
        </w:rPr>
        <w:t>ismerete célnyelven:</w:t>
      </w:r>
      <w:r w:rsidRPr="001061C3">
        <w:rPr>
          <w:spacing w:val="-1"/>
          <w:sz w:val="24"/>
        </w:rPr>
        <w:t xml:space="preserve"> </w:t>
      </w:r>
      <w:r w:rsidRPr="001061C3">
        <w:rPr>
          <w:sz w:val="24"/>
        </w:rPr>
        <w:t>holidays, family events and celebrations, national and international events and holidays</w:t>
      </w:r>
    </w:p>
    <w:p w14:paraId="1A27A528" w14:textId="77777777" w:rsidR="00190AD0" w:rsidRPr="001061C3" w:rsidRDefault="00190AD0" w:rsidP="00190AD0">
      <w:pPr>
        <w:pStyle w:val="Listaszerbekezds"/>
        <w:widowControl w:val="0"/>
        <w:numPr>
          <w:ilvl w:val="0"/>
          <w:numId w:val="58"/>
        </w:numPr>
        <w:tabs>
          <w:tab w:val="left" w:pos="1196"/>
        </w:tabs>
        <w:autoSpaceDE w:val="0"/>
        <w:autoSpaceDN w:val="0"/>
        <w:spacing w:before="1" w:after="0" w:line="276" w:lineRule="auto"/>
        <w:ind w:right="540"/>
        <w:contextualSpacing w:val="0"/>
        <w:jc w:val="both"/>
        <w:rPr>
          <w:sz w:val="24"/>
        </w:rPr>
      </w:pPr>
      <w:r w:rsidRPr="001061C3">
        <w:rPr>
          <w:sz w:val="24"/>
        </w:rPr>
        <w:t>A témakörre jellemző tevékenységekre vonatkozó szókincs ismerete célnyelven: shopping, using public services, everyday tasks and chores, taking part in the life of a community, volunteering, community service</w:t>
      </w:r>
    </w:p>
    <w:p w14:paraId="7DF7AF24"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6"/>
        <w:contextualSpacing w:val="0"/>
        <w:jc w:val="both"/>
        <w:rPr>
          <w:sz w:val="24"/>
        </w:rPr>
      </w:pPr>
      <w:r w:rsidRPr="001061C3">
        <w:rPr>
          <w:sz w:val="24"/>
        </w:rPr>
        <w:t>A</w:t>
      </w:r>
      <w:r w:rsidRPr="001061C3">
        <w:rPr>
          <w:spacing w:val="-10"/>
          <w:sz w:val="24"/>
        </w:rPr>
        <w:t xml:space="preserve"> </w:t>
      </w:r>
      <w:r w:rsidRPr="001061C3">
        <w:rPr>
          <w:sz w:val="24"/>
        </w:rPr>
        <w:t>témakörre</w:t>
      </w:r>
      <w:r w:rsidRPr="001061C3">
        <w:rPr>
          <w:spacing w:val="-10"/>
          <w:sz w:val="24"/>
        </w:rPr>
        <w:t xml:space="preserve"> </w:t>
      </w:r>
      <w:r w:rsidRPr="001061C3">
        <w:rPr>
          <w:sz w:val="24"/>
        </w:rPr>
        <w:t>jellemző</w:t>
      </w:r>
      <w:r w:rsidRPr="001061C3">
        <w:rPr>
          <w:spacing w:val="-9"/>
          <w:sz w:val="24"/>
        </w:rPr>
        <w:t xml:space="preserve"> </w:t>
      </w:r>
      <w:r w:rsidRPr="001061C3">
        <w:rPr>
          <w:sz w:val="24"/>
        </w:rPr>
        <w:t>problémák</w:t>
      </w:r>
      <w:r w:rsidRPr="001061C3">
        <w:rPr>
          <w:spacing w:val="-10"/>
          <w:sz w:val="24"/>
        </w:rPr>
        <w:t xml:space="preserve"> </w:t>
      </w:r>
      <w:r w:rsidRPr="001061C3">
        <w:rPr>
          <w:sz w:val="24"/>
        </w:rPr>
        <w:t>megnevezése</w:t>
      </w:r>
      <w:r w:rsidRPr="001061C3">
        <w:rPr>
          <w:spacing w:val="-10"/>
          <w:sz w:val="24"/>
        </w:rPr>
        <w:t xml:space="preserve"> </w:t>
      </w:r>
      <w:r w:rsidRPr="001061C3">
        <w:rPr>
          <w:sz w:val="24"/>
        </w:rPr>
        <w:t>célnyelven:</w:t>
      </w:r>
      <w:r w:rsidRPr="001061C3">
        <w:rPr>
          <w:spacing w:val="-9"/>
          <w:sz w:val="24"/>
        </w:rPr>
        <w:t xml:space="preserve"> </w:t>
      </w:r>
      <w:r w:rsidRPr="001061C3">
        <w:rPr>
          <w:sz w:val="24"/>
        </w:rPr>
        <w:t>drug</w:t>
      </w:r>
      <w:r w:rsidRPr="001061C3">
        <w:rPr>
          <w:spacing w:val="-12"/>
          <w:sz w:val="24"/>
        </w:rPr>
        <w:t xml:space="preserve"> </w:t>
      </w:r>
      <w:r w:rsidRPr="001061C3">
        <w:rPr>
          <w:sz w:val="24"/>
        </w:rPr>
        <w:t>addict,</w:t>
      </w:r>
      <w:r w:rsidRPr="001061C3">
        <w:rPr>
          <w:spacing w:val="-9"/>
          <w:sz w:val="24"/>
        </w:rPr>
        <w:t xml:space="preserve"> </w:t>
      </w:r>
      <w:r w:rsidRPr="001061C3">
        <w:rPr>
          <w:sz w:val="24"/>
        </w:rPr>
        <w:t>computer</w:t>
      </w:r>
      <w:r w:rsidRPr="001061C3">
        <w:rPr>
          <w:spacing w:val="-10"/>
          <w:sz w:val="24"/>
        </w:rPr>
        <w:t xml:space="preserve"> </w:t>
      </w:r>
      <w:r w:rsidRPr="001061C3">
        <w:rPr>
          <w:sz w:val="24"/>
        </w:rPr>
        <w:t xml:space="preserve">nerd, </w:t>
      </w:r>
      <w:r w:rsidRPr="001061C3">
        <w:rPr>
          <w:spacing w:val="-2"/>
          <w:sz w:val="24"/>
        </w:rPr>
        <w:t>workaholic</w:t>
      </w:r>
    </w:p>
    <w:p w14:paraId="22070073" w14:textId="77777777" w:rsidR="00190AD0" w:rsidRPr="001061C3" w:rsidRDefault="00190AD0" w:rsidP="00190AD0">
      <w:pPr>
        <w:pStyle w:val="Listaszerbekezds"/>
        <w:widowControl w:val="0"/>
        <w:numPr>
          <w:ilvl w:val="0"/>
          <w:numId w:val="58"/>
        </w:numPr>
        <w:tabs>
          <w:tab w:val="left" w:pos="1196"/>
        </w:tabs>
        <w:autoSpaceDE w:val="0"/>
        <w:autoSpaceDN w:val="0"/>
        <w:spacing w:after="0" w:line="276" w:lineRule="auto"/>
        <w:ind w:right="536"/>
        <w:contextualSpacing w:val="0"/>
        <w:jc w:val="both"/>
        <w:rPr>
          <w:sz w:val="24"/>
        </w:rPr>
      </w:pPr>
      <w:r w:rsidRPr="001061C3">
        <w:rPr>
          <w:sz w:val="24"/>
        </w:rPr>
        <w:lastRenderedPageBreak/>
        <w:t xml:space="preserve">A témakörre jellemző fogalmakra vonatkozó szókincs ismerete célnyelven: basic gender roles, tolerance, friendships, relationships, appearance and personality, differences between individuals, relationship between generations, crime and </w:t>
      </w:r>
      <w:r w:rsidRPr="001061C3">
        <w:rPr>
          <w:spacing w:val="-2"/>
          <w:sz w:val="24"/>
        </w:rPr>
        <w:t>punishment</w:t>
      </w:r>
    </w:p>
    <w:p w14:paraId="01A905BC"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0"/>
        <w:contextualSpacing w:val="0"/>
        <w:jc w:val="both"/>
        <w:rPr>
          <w:sz w:val="24"/>
        </w:rPr>
      </w:pPr>
      <w:r w:rsidRPr="001061C3">
        <w:rPr>
          <w:sz w:val="24"/>
        </w:rPr>
        <w:t>Az ember és társadalom tématartományhoz tartozó összetettebb, akár a közvetlen vonatkozásokon túlmutató információk átadása</w:t>
      </w:r>
    </w:p>
    <w:p w14:paraId="4C4DBB7D"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3"/>
        <w:contextualSpacing w:val="0"/>
        <w:jc w:val="both"/>
        <w:rPr>
          <w:sz w:val="24"/>
        </w:rPr>
      </w:pPr>
      <w:r w:rsidRPr="001061C3">
        <w:rPr>
          <w:sz w:val="24"/>
        </w:rPr>
        <w:t>A természeteshez közelítő, akár anyanyelvűekkel folytatott interakció az ember és társadalom tématartományban.</w:t>
      </w:r>
    </w:p>
    <w:p w14:paraId="5D1E7B1C" w14:textId="77777777" w:rsidR="00190AD0" w:rsidRPr="001061C3" w:rsidRDefault="00190AD0" w:rsidP="00190AD0">
      <w:pPr>
        <w:pStyle w:val="Szvegtrzs"/>
        <w:spacing w:before="210"/>
      </w:pPr>
    </w:p>
    <w:p w14:paraId="7565B829"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5"/>
        </w:rPr>
        <w:t xml:space="preserve"> </w:t>
      </w:r>
      <w:r w:rsidRPr="001061C3">
        <w:rPr>
          <w:rFonts w:ascii="Cambria" w:hAnsi="Cambria"/>
          <w:b/>
          <w:sz w:val="24"/>
        </w:rPr>
        <w:t>Financial</w:t>
      </w:r>
      <w:r w:rsidRPr="001061C3">
        <w:rPr>
          <w:rFonts w:ascii="Cambria" w:hAnsi="Cambria"/>
          <w:b/>
          <w:spacing w:val="-6"/>
          <w:sz w:val="24"/>
        </w:rPr>
        <w:t xml:space="preserve"> </w:t>
      </w:r>
      <w:r w:rsidRPr="001061C3">
        <w:rPr>
          <w:rFonts w:ascii="Cambria" w:hAnsi="Cambria"/>
          <w:b/>
          <w:spacing w:val="-2"/>
          <w:sz w:val="24"/>
        </w:rPr>
        <w:t>matters</w:t>
      </w:r>
    </w:p>
    <w:p w14:paraId="5A56F8AD"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558EE162"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9"/>
        <w:contextualSpacing w:val="0"/>
        <w:jc w:val="both"/>
        <w:rPr>
          <w:sz w:val="24"/>
        </w:rPr>
      </w:pPr>
      <w:r w:rsidRPr="001061C3">
        <w:rPr>
          <w:sz w:val="24"/>
        </w:rPr>
        <w:t>A témakörre jellemző résztvevőkre vonatkozó szókincs ismerete célnyelven: employers, employees, white and blue collar workers</w:t>
      </w:r>
    </w:p>
    <w:p w14:paraId="656952F4" w14:textId="77777777" w:rsidR="00190AD0" w:rsidRPr="001061C3" w:rsidRDefault="00190AD0" w:rsidP="00190AD0">
      <w:pPr>
        <w:spacing w:line="273" w:lineRule="auto"/>
        <w:jc w:val="both"/>
        <w:rPr>
          <w:sz w:val="24"/>
        </w:rPr>
        <w:sectPr w:rsidR="00190AD0" w:rsidRPr="001061C3" w:rsidSect="00EC6689">
          <w:type w:val="continuous"/>
          <w:pgSz w:w="11910" w:h="16840"/>
          <w:pgMar w:top="1440" w:right="1440" w:bottom="1440" w:left="1440" w:header="0" w:footer="1000" w:gutter="0"/>
          <w:cols w:space="708"/>
        </w:sectPr>
      </w:pPr>
    </w:p>
    <w:p w14:paraId="14A03921" w14:textId="77777777" w:rsidR="00190AD0" w:rsidRPr="001061C3" w:rsidRDefault="00190AD0" w:rsidP="00190AD0">
      <w:pPr>
        <w:pStyle w:val="Listaszerbekezds"/>
        <w:widowControl w:val="0"/>
        <w:numPr>
          <w:ilvl w:val="0"/>
          <w:numId w:val="58"/>
        </w:numPr>
        <w:tabs>
          <w:tab w:val="left" w:pos="1196"/>
        </w:tabs>
        <w:autoSpaceDE w:val="0"/>
        <w:autoSpaceDN w:val="0"/>
        <w:spacing w:before="72" w:after="0" w:line="273" w:lineRule="auto"/>
        <w:ind w:right="533"/>
        <w:contextualSpacing w:val="0"/>
        <w:rPr>
          <w:sz w:val="24"/>
        </w:rPr>
      </w:pPr>
      <w:r w:rsidRPr="001061C3">
        <w:rPr>
          <w:sz w:val="24"/>
        </w:rPr>
        <w:t>A</w:t>
      </w:r>
      <w:r w:rsidRPr="001061C3">
        <w:rPr>
          <w:spacing w:val="38"/>
          <w:sz w:val="24"/>
        </w:rPr>
        <w:t xml:space="preserve"> </w:t>
      </w:r>
      <w:r w:rsidRPr="001061C3">
        <w:rPr>
          <w:sz w:val="24"/>
        </w:rPr>
        <w:t>témakörre</w:t>
      </w:r>
      <w:r w:rsidRPr="001061C3">
        <w:rPr>
          <w:spacing w:val="38"/>
          <w:sz w:val="24"/>
        </w:rPr>
        <w:t xml:space="preserve"> </w:t>
      </w:r>
      <w:r w:rsidRPr="001061C3">
        <w:rPr>
          <w:sz w:val="24"/>
        </w:rPr>
        <w:t>jellemző</w:t>
      </w:r>
      <w:r w:rsidRPr="001061C3">
        <w:rPr>
          <w:spacing w:val="38"/>
          <w:sz w:val="24"/>
        </w:rPr>
        <w:t xml:space="preserve"> </w:t>
      </w:r>
      <w:r w:rsidRPr="001061C3">
        <w:rPr>
          <w:sz w:val="24"/>
        </w:rPr>
        <w:t>helyszínekre</w:t>
      </w:r>
      <w:r w:rsidRPr="001061C3">
        <w:rPr>
          <w:spacing w:val="38"/>
          <w:sz w:val="24"/>
        </w:rPr>
        <w:t xml:space="preserve"> </w:t>
      </w:r>
      <w:r w:rsidRPr="001061C3">
        <w:rPr>
          <w:sz w:val="24"/>
        </w:rPr>
        <w:t>vonatkozó</w:t>
      </w:r>
      <w:r w:rsidRPr="001061C3">
        <w:rPr>
          <w:spacing w:val="38"/>
          <w:sz w:val="24"/>
        </w:rPr>
        <w:t xml:space="preserve"> </w:t>
      </w:r>
      <w:r w:rsidRPr="001061C3">
        <w:rPr>
          <w:sz w:val="24"/>
        </w:rPr>
        <w:t>szókincs</w:t>
      </w:r>
      <w:r w:rsidRPr="001061C3">
        <w:rPr>
          <w:spacing w:val="38"/>
          <w:sz w:val="24"/>
        </w:rPr>
        <w:t xml:space="preserve"> </w:t>
      </w:r>
      <w:r w:rsidRPr="001061C3">
        <w:rPr>
          <w:sz w:val="24"/>
        </w:rPr>
        <w:t>ismerete</w:t>
      </w:r>
      <w:r w:rsidRPr="001061C3">
        <w:rPr>
          <w:spacing w:val="38"/>
          <w:sz w:val="24"/>
        </w:rPr>
        <w:t xml:space="preserve"> </w:t>
      </w:r>
      <w:r w:rsidRPr="001061C3">
        <w:rPr>
          <w:sz w:val="24"/>
        </w:rPr>
        <w:t>célnyelven:</w:t>
      </w:r>
      <w:r w:rsidRPr="001061C3">
        <w:rPr>
          <w:spacing w:val="39"/>
          <w:sz w:val="24"/>
        </w:rPr>
        <w:t xml:space="preserve"> </w:t>
      </w:r>
      <w:r w:rsidRPr="001061C3">
        <w:rPr>
          <w:sz w:val="24"/>
        </w:rPr>
        <w:t>public service offices</w:t>
      </w:r>
    </w:p>
    <w:p w14:paraId="61BC5C56"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42"/>
        <w:contextualSpacing w:val="0"/>
        <w:rPr>
          <w:sz w:val="24"/>
        </w:rPr>
      </w:pPr>
      <w:r w:rsidRPr="001061C3">
        <w:rPr>
          <w:sz w:val="24"/>
        </w:rPr>
        <w:t>A</w:t>
      </w:r>
      <w:r w:rsidRPr="001061C3">
        <w:rPr>
          <w:spacing w:val="40"/>
          <w:sz w:val="24"/>
        </w:rPr>
        <w:t xml:space="preserve"> </w:t>
      </w:r>
      <w:r w:rsidRPr="001061C3">
        <w:rPr>
          <w:sz w:val="24"/>
        </w:rPr>
        <w:t>témakörre</w:t>
      </w:r>
      <w:r w:rsidRPr="001061C3">
        <w:rPr>
          <w:spacing w:val="40"/>
          <w:sz w:val="24"/>
        </w:rPr>
        <w:t xml:space="preserve"> </w:t>
      </w:r>
      <w:r w:rsidRPr="001061C3">
        <w:rPr>
          <w:sz w:val="24"/>
        </w:rPr>
        <w:t>jellemző</w:t>
      </w:r>
      <w:r w:rsidRPr="001061C3">
        <w:rPr>
          <w:spacing w:val="40"/>
          <w:sz w:val="24"/>
        </w:rPr>
        <w:t xml:space="preserve"> </w:t>
      </w:r>
      <w:r w:rsidRPr="001061C3">
        <w:rPr>
          <w:sz w:val="24"/>
        </w:rPr>
        <w:t>tárgyakra</w:t>
      </w:r>
      <w:r w:rsidRPr="001061C3">
        <w:rPr>
          <w:spacing w:val="40"/>
          <w:sz w:val="24"/>
        </w:rPr>
        <w:t xml:space="preserve"> </w:t>
      </w:r>
      <w:r w:rsidRPr="001061C3">
        <w:rPr>
          <w:sz w:val="24"/>
        </w:rPr>
        <w:t>vonatkozó</w:t>
      </w:r>
      <w:r w:rsidRPr="001061C3">
        <w:rPr>
          <w:spacing w:val="40"/>
          <w:sz w:val="24"/>
        </w:rPr>
        <w:t xml:space="preserve"> </w:t>
      </w:r>
      <w:r w:rsidRPr="001061C3">
        <w:rPr>
          <w:sz w:val="24"/>
        </w:rPr>
        <w:t>szókincs</w:t>
      </w:r>
      <w:r w:rsidRPr="001061C3">
        <w:rPr>
          <w:spacing w:val="40"/>
          <w:sz w:val="24"/>
        </w:rPr>
        <w:t xml:space="preserve"> </w:t>
      </w:r>
      <w:r w:rsidRPr="001061C3">
        <w:rPr>
          <w:sz w:val="24"/>
        </w:rPr>
        <w:t>ismerete</w:t>
      </w:r>
      <w:r w:rsidRPr="001061C3">
        <w:rPr>
          <w:spacing w:val="40"/>
          <w:sz w:val="24"/>
        </w:rPr>
        <w:t xml:space="preserve"> </w:t>
      </w:r>
      <w:r w:rsidRPr="001061C3">
        <w:rPr>
          <w:sz w:val="24"/>
        </w:rPr>
        <w:t>célnyelven:</w:t>
      </w:r>
      <w:r w:rsidRPr="001061C3">
        <w:rPr>
          <w:spacing w:val="40"/>
          <w:sz w:val="24"/>
        </w:rPr>
        <w:t xml:space="preserve"> </w:t>
      </w:r>
      <w:r w:rsidRPr="001061C3">
        <w:rPr>
          <w:sz w:val="24"/>
        </w:rPr>
        <w:t>money, currencies, bank forms, advertisements, commercials</w:t>
      </w:r>
    </w:p>
    <w:p w14:paraId="122F35AC"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40"/>
        <w:contextualSpacing w:val="0"/>
        <w:rPr>
          <w:sz w:val="24"/>
        </w:rPr>
      </w:pPr>
      <w:r w:rsidRPr="001061C3">
        <w:rPr>
          <w:sz w:val="24"/>
        </w:rPr>
        <w:t>A</w:t>
      </w:r>
      <w:r w:rsidRPr="001061C3">
        <w:rPr>
          <w:spacing w:val="40"/>
          <w:sz w:val="24"/>
        </w:rPr>
        <w:t xml:space="preserve"> </w:t>
      </w:r>
      <w:r w:rsidRPr="001061C3">
        <w:rPr>
          <w:sz w:val="24"/>
        </w:rPr>
        <w:t>témakörre</w:t>
      </w:r>
      <w:r w:rsidRPr="001061C3">
        <w:rPr>
          <w:spacing w:val="40"/>
          <w:sz w:val="24"/>
        </w:rPr>
        <w:t xml:space="preserve"> </w:t>
      </w:r>
      <w:r w:rsidRPr="001061C3">
        <w:rPr>
          <w:sz w:val="24"/>
        </w:rPr>
        <w:t>jellemző</w:t>
      </w:r>
      <w:r w:rsidRPr="001061C3">
        <w:rPr>
          <w:spacing w:val="40"/>
          <w:sz w:val="24"/>
        </w:rPr>
        <w:t xml:space="preserve"> </w:t>
      </w:r>
      <w:r w:rsidRPr="001061C3">
        <w:rPr>
          <w:sz w:val="24"/>
        </w:rPr>
        <w:t>tevékenységekre</w:t>
      </w:r>
      <w:r w:rsidRPr="001061C3">
        <w:rPr>
          <w:spacing w:val="40"/>
          <w:sz w:val="24"/>
        </w:rPr>
        <w:t xml:space="preserve"> </w:t>
      </w:r>
      <w:r w:rsidRPr="001061C3">
        <w:rPr>
          <w:sz w:val="24"/>
        </w:rPr>
        <w:t>vonatkozó</w:t>
      </w:r>
      <w:r w:rsidRPr="001061C3">
        <w:rPr>
          <w:spacing w:val="40"/>
          <w:sz w:val="24"/>
        </w:rPr>
        <w:t xml:space="preserve"> </w:t>
      </w:r>
      <w:r w:rsidRPr="001061C3">
        <w:rPr>
          <w:sz w:val="24"/>
        </w:rPr>
        <w:t>szókincs</w:t>
      </w:r>
      <w:r w:rsidRPr="001061C3">
        <w:rPr>
          <w:spacing w:val="40"/>
          <w:sz w:val="24"/>
        </w:rPr>
        <w:t xml:space="preserve"> </w:t>
      </w:r>
      <w:r w:rsidRPr="001061C3">
        <w:rPr>
          <w:sz w:val="24"/>
        </w:rPr>
        <w:t>ismerete</w:t>
      </w:r>
      <w:r w:rsidRPr="001061C3">
        <w:rPr>
          <w:spacing w:val="40"/>
          <w:sz w:val="24"/>
        </w:rPr>
        <w:t xml:space="preserve"> </w:t>
      </w:r>
      <w:r w:rsidRPr="001061C3">
        <w:rPr>
          <w:sz w:val="24"/>
        </w:rPr>
        <w:t>célnyelven:</w:t>
      </w:r>
      <w:r w:rsidRPr="001061C3">
        <w:rPr>
          <w:spacing w:val="80"/>
          <w:w w:val="150"/>
          <w:sz w:val="24"/>
        </w:rPr>
        <w:t xml:space="preserve"> </w:t>
      </w:r>
      <w:r w:rsidRPr="001061C3">
        <w:rPr>
          <w:sz w:val="24"/>
        </w:rPr>
        <w:t>saving,</w:t>
      </w:r>
      <w:r w:rsidRPr="001061C3">
        <w:rPr>
          <w:spacing w:val="-5"/>
          <w:sz w:val="24"/>
        </w:rPr>
        <w:t xml:space="preserve"> </w:t>
      </w:r>
      <w:r w:rsidRPr="001061C3">
        <w:rPr>
          <w:sz w:val="24"/>
        </w:rPr>
        <w:t>spending</w:t>
      </w:r>
      <w:r w:rsidRPr="001061C3">
        <w:rPr>
          <w:spacing w:val="-8"/>
          <w:sz w:val="24"/>
        </w:rPr>
        <w:t xml:space="preserve"> </w:t>
      </w:r>
      <w:r w:rsidRPr="001061C3">
        <w:rPr>
          <w:sz w:val="24"/>
        </w:rPr>
        <w:t>and</w:t>
      </w:r>
      <w:r w:rsidRPr="001061C3">
        <w:rPr>
          <w:spacing w:val="-5"/>
          <w:sz w:val="24"/>
        </w:rPr>
        <w:t xml:space="preserve"> </w:t>
      </w:r>
      <w:r w:rsidRPr="001061C3">
        <w:rPr>
          <w:sz w:val="24"/>
        </w:rPr>
        <w:t>wasting</w:t>
      </w:r>
      <w:r w:rsidRPr="001061C3">
        <w:rPr>
          <w:spacing w:val="-8"/>
          <w:sz w:val="24"/>
        </w:rPr>
        <w:t xml:space="preserve"> </w:t>
      </w:r>
      <w:r w:rsidRPr="001061C3">
        <w:rPr>
          <w:sz w:val="24"/>
        </w:rPr>
        <w:t>money,</w:t>
      </w:r>
      <w:r w:rsidRPr="001061C3">
        <w:rPr>
          <w:spacing w:val="-5"/>
          <w:sz w:val="24"/>
        </w:rPr>
        <w:t xml:space="preserve"> </w:t>
      </w:r>
      <w:r w:rsidRPr="001061C3">
        <w:rPr>
          <w:sz w:val="24"/>
        </w:rPr>
        <w:t>banking,</w:t>
      </w:r>
      <w:r w:rsidRPr="001061C3">
        <w:rPr>
          <w:spacing w:val="-7"/>
          <w:sz w:val="24"/>
        </w:rPr>
        <w:t xml:space="preserve"> </w:t>
      </w:r>
      <w:r w:rsidRPr="001061C3">
        <w:rPr>
          <w:sz w:val="24"/>
        </w:rPr>
        <w:t>online</w:t>
      </w:r>
      <w:r w:rsidRPr="001061C3">
        <w:rPr>
          <w:spacing w:val="-7"/>
          <w:sz w:val="24"/>
        </w:rPr>
        <w:t xml:space="preserve"> </w:t>
      </w:r>
      <w:r w:rsidRPr="001061C3">
        <w:rPr>
          <w:sz w:val="24"/>
        </w:rPr>
        <w:t>shopping,</w:t>
      </w:r>
      <w:r w:rsidRPr="001061C3">
        <w:rPr>
          <w:spacing w:val="-5"/>
          <w:sz w:val="24"/>
        </w:rPr>
        <w:t xml:space="preserve"> </w:t>
      </w:r>
      <w:r w:rsidRPr="001061C3">
        <w:rPr>
          <w:sz w:val="24"/>
        </w:rPr>
        <w:t>exchanging</w:t>
      </w:r>
      <w:r w:rsidRPr="001061C3">
        <w:rPr>
          <w:spacing w:val="-7"/>
          <w:sz w:val="24"/>
        </w:rPr>
        <w:t xml:space="preserve"> </w:t>
      </w:r>
      <w:r w:rsidRPr="001061C3">
        <w:rPr>
          <w:sz w:val="24"/>
        </w:rPr>
        <w:t>currencies</w:t>
      </w:r>
    </w:p>
    <w:p w14:paraId="382AC693"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7"/>
        <w:contextualSpacing w:val="0"/>
        <w:rPr>
          <w:sz w:val="24"/>
        </w:rPr>
      </w:pPr>
      <w:r w:rsidRPr="001061C3">
        <w:rPr>
          <w:sz w:val="24"/>
        </w:rPr>
        <w:t>A</w:t>
      </w:r>
      <w:r w:rsidRPr="001061C3">
        <w:rPr>
          <w:spacing w:val="40"/>
          <w:sz w:val="24"/>
        </w:rPr>
        <w:t xml:space="preserve"> </w:t>
      </w:r>
      <w:r w:rsidRPr="001061C3">
        <w:rPr>
          <w:sz w:val="24"/>
        </w:rPr>
        <w:t>témakörre</w:t>
      </w:r>
      <w:r w:rsidRPr="001061C3">
        <w:rPr>
          <w:spacing w:val="40"/>
          <w:sz w:val="24"/>
        </w:rPr>
        <w:t xml:space="preserve"> </w:t>
      </w:r>
      <w:r w:rsidRPr="001061C3">
        <w:rPr>
          <w:sz w:val="24"/>
        </w:rPr>
        <w:t>jellemző</w:t>
      </w:r>
      <w:r w:rsidRPr="001061C3">
        <w:rPr>
          <w:spacing w:val="40"/>
          <w:sz w:val="24"/>
        </w:rPr>
        <w:t xml:space="preserve"> </w:t>
      </w:r>
      <w:r w:rsidRPr="001061C3">
        <w:rPr>
          <w:sz w:val="24"/>
        </w:rPr>
        <w:t>fogalmakra</w:t>
      </w:r>
      <w:r w:rsidRPr="001061C3">
        <w:rPr>
          <w:spacing w:val="40"/>
          <w:sz w:val="24"/>
        </w:rPr>
        <w:t xml:space="preserve"> </w:t>
      </w:r>
      <w:r w:rsidRPr="001061C3">
        <w:rPr>
          <w:sz w:val="24"/>
        </w:rPr>
        <w:t>vonatkozó</w:t>
      </w:r>
      <w:r w:rsidRPr="001061C3">
        <w:rPr>
          <w:spacing w:val="40"/>
          <w:sz w:val="24"/>
        </w:rPr>
        <w:t xml:space="preserve"> </w:t>
      </w:r>
      <w:r w:rsidRPr="001061C3">
        <w:rPr>
          <w:sz w:val="24"/>
        </w:rPr>
        <w:t>szókincs</w:t>
      </w:r>
      <w:r w:rsidRPr="001061C3">
        <w:rPr>
          <w:spacing w:val="40"/>
          <w:sz w:val="24"/>
        </w:rPr>
        <w:t xml:space="preserve"> </w:t>
      </w:r>
      <w:r w:rsidRPr="001061C3">
        <w:rPr>
          <w:sz w:val="24"/>
        </w:rPr>
        <w:t>ismerete</w:t>
      </w:r>
      <w:r w:rsidRPr="001061C3">
        <w:rPr>
          <w:spacing w:val="40"/>
          <w:sz w:val="24"/>
        </w:rPr>
        <w:t xml:space="preserve"> </w:t>
      </w:r>
      <w:r w:rsidRPr="001061C3">
        <w:rPr>
          <w:sz w:val="24"/>
        </w:rPr>
        <w:t>célnyelven:</w:t>
      </w:r>
      <w:r w:rsidRPr="001061C3">
        <w:rPr>
          <w:spacing w:val="40"/>
          <w:sz w:val="24"/>
        </w:rPr>
        <w:t xml:space="preserve"> </w:t>
      </w:r>
      <w:r w:rsidRPr="001061C3">
        <w:rPr>
          <w:sz w:val="24"/>
        </w:rPr>
        <w:t>family budget, saving, spending and wasting money</w:t>
      </w:r>
    </w:p>
    <w:p w14:paraId="5C10CCFE"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34"/>
        <w:contextualSpacing w:val="0"/>
        <w:rPr>
          <w:sz w:val="24"/>
        </w:rPr>
      </w:pPr>
      <w:r w:rsidRPr="001061C3">
        <w:rPr>
          <w:sz w:val="24"/>
        </w:rPr>
        <w:t>A</w:t>
      </w:r>
      <w:r w:rsidRPr="001061C3">
        <w:rPr>
          <w:spacing w:val="38"/>
          <w:sz w:val="24"/>
        </w:rPr>
        <w:t xml:space="preserve"> </w:t>
      </w:r>
      <w:r w:rsidRPr="001061C3">
        <w:rPr>
          <w:sz w:val="24"/>
        </w:rPr>
        <w:t>pénzügyek</w:t>
      </w:r>
      <w:r w:rsidRPr="001061C3">
        <w:rPr>
          <w:spacing w:val="38"/>
          <w:sz w:val="24"/>
        </w:rPr>
        <w:t xml:space="preserve"> </w:t>
      </w:r>
      <w:r w:rsidRPr="001061C3">
        <w:rPr>
          <w:sz w:val="24"/>
        </w:rPr>
        <w:t>és</w:t>
      </w:r>
      <w:r w:rsidRPr="001061C3">
        <w:rPr>
          <w:spacing w:val="40"/>
          <w:sz w:val="24"/>
        </w:rPr>
        <w:t xml:space="preserve"> </w:t>
      </w:r>
      <w:r w:rsidRPr="001061C3">
        <w:rPr>
          <w:sz w:val="24"/>
        </w:rPr>
        <w:t>gazdaság</w:t>
      </w:r>
      <w:r w:rsidRPr="001061C3">
        <w:rPr>
          <w:spacing w:val="36"/>
          <w:sz w:val="24"/>
        </w:rPr>
        <w:t xml:space="preserve"> </w:t>
      </w:r>
      <w:r w:rsidRPr="001061C3">
        <w:rPr>
          <w:sz w:val="24"/>
        </w:rPr>
        <w:t>tématartományhoz</w:t>
      </w:r>
      <w:r w:rsidRPr="001061C3">
        <w:rPr>
          <w:spacing w:val="39"/>
          <w:sz w:val="24"/>
        </w:rPr>
        <w:t xml:space="preserve"> </w:t>
      </w:r>
      <w:r w:rsidRPr="001061C3">
        <w:rPr>
          <w:sz w:val="24"/>
        </w:rPr>
        <w:t>tartozó</w:t>
      </w:r>
      <w:r w:rsidRPr="001061C3">
        <w:rPr>
          <w:spacing w:val="38"/>
          <w:sz w:val="24"/>
        </w:rPr>
        <w:t xml:space="preserve"> </w:t>
      </w:r>
      <w:r w:rsidRPr="001061C3">
        <w:rPr>
          <w:sz w:val="24"/>
        </w:rPr>
        <w:t>összetettebb,</w:t>
      </w:r>
      <w:r w:rsidRPr="001061C3">
        <w:rPr>
          <w:spacing w:val="38"/>
          <w:sz w:val="24"/>
        </w:rPr>
        <w:t xml:space="preserve"> </w:t>
      </w:r>
      <w:r w:rsidRPr="001061C3">
        <w:rPr>
          <w:sz w:val="24"/>
        </w:rPr>
        <w:t>akár</w:t>
      </w:r>
      <w:r w:rsidRPr="001061C3">
        <w:rPr>
          <w:spacing w:val="38"/>
          <w:sz w:val="24"/>
        </w:rPr>
        <w:t xml:space="preserve"> </w:t>
      </w:r>
      <w:r w:rsidRPr="001061C3">
        <w:rPr>
          <w:sz w:val="24"/>
        </w:rPr>
        <w:t>a</w:t>
      </w:r>
      <w:r w:rsidRPr="001061C3">
        <w:rPr>
          <w:spacing w:val="40"/>
          <w:sz w:val="24"/>
        </w:rPr>
        <w:t xml:space="preserve"> </w:t>
      </w:r>
      <w:r w:rsidRPr="001061C3">
        <w:rPr>
          <w:sz w:val="24"/>
        </w:rPr>
        <w:t>közvetlen vonatkozásokon túlmutató információk átadása</w:t>
      </w:r>
    </w:p>
    <w:p w14:paraId="0B951314" w14:textId="77777777" w:rsidR="00190AD0" w:rsidRPr="001061C3" w:rsidRDefault="00190AD0" w:rsidP="00190AD0">
      <w:pPr>
        <w:pStyle w:val="Listaszerbekezds"/>
        <w:widowControl w:val="0"/>
        <w:numPr>
          <w:ilvl w:val="0"/>
          <w:numId w:val="58"/>
        </w:numPr>
        <w:tabs>
          <w:tab w:val="left" w:pos="1196"/>
        </w:tabs>
        <w:autoSpaceDE w:val="0"/>
        <w:autoSpaceDN w:val="0"/>
        <w:spacing w:before="4" w:after="0" w:line="273" w:lineRule="auto"/>
        <w:ind w:right="541"/>
        <w:contextualSpacing w:val="0"/>
        <w:rPr>
          <w:sz w:val="24"/>
        </w:rPr>
      </w:pPr>
      <w:r w:rsidRPr="001061C3">
        <w:rPr>
          <w:sz w:val="24"/>
        </w:rPr>
        <w:t>A természeteshez közelítő, akár anyanyelvűekkel folytatott interakció a pénzügyek és gazdaság tématartományban.</w:t>
      </w:r>
    </w:p>
    <w:p w14:paraId="7109A1D5" w14:textId="77777777" w:rsidR="00190AD0" w:rsidRPr="001061C3" w:rsidRDefault="00190AD0" w:rsidP="00190AD0">
      <w:pPr>
        <w:pStyle w:val="Szvegtrzs"/>
        <w:spacing w:before="210"/>
      </w:pPr>
    </w:p>
    <w:p w14:paraId="199251BB"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3"/>
        </w:rPr>
        <w:t xml:space="preserve"> </w:t>
      </w:r>
      <w:r w:rsidRPr="001061C3">
        <w:rPr>
          <w:rFonts w:ascii="Cambria" w:hAnsi="Cambria"/>
          <w:b/>
          <w:sz w:val="24"/>
        </w:rPr>
        <w:t>Carreer</w:t>
      </w:r>
      <w:r w:rsidRPr="001061C3">
        <w:rPr>
          <w:rFonts w:ascii="Cambria" w:hAnsi="Cambria"/>
          <w:b/>
          <w:spacing w:val="-3"/>
          <w:sz w:val="24"/>
        </w:rPr>
        <w:t xml:space="preserve"> </w:t>
      </w:r>
      <w:r w:rsidRPr="001061C3">
        <w:rPr>
          <w:rFonts w:ascii="Cambria" w:hAnsi="Cambria"/>
          <w:b/>
          <w:sz w:val="24"/>
        </w:rPr>
        <w:t>and</w:t>
      </w:r>
      <w:r w:rsidRPr="001061C3">
        <w:rPr>
          <w:rFonts w:ascii="Cambria" w:hAnsi="Cambria"/>
          <w:b/>
          <w:spacing w:val="-2"/>
          <w:sz w:val="24"/>
        </w:rPr>
        <w:t xml:space="preserve"> employment</w:t>
      </w:r>
    </w:p>
    <w:p w14:paraId="1D563566" w14:textId="77777777" w:rsidR="00190AD0" w:rsidRPr="001061C3" w:rsidRDefault="00190AD0" w:rsidP="00190AD0">
      <w:pPr>
        <w:spacing w:before="163"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0F4B41F4"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7"/>
        <w:contextualSpacing w:val="0"/>
        <w:jc w:val="both"/>
        <w:rPr>
          <w:sz w:val="24"/>
        </w:rPr>
      </w:pPr>
      <w:r w:rsidRPr="001061C3">
        <w:rPr>
          <w:sz w:val="24"/>
        </w:rPr>
        <w:t>A témakörre jellemző résztvevőkre vonatkozó szókincs ismerete célnyelven: professionals, employers, employees, colleagues</w:t>
      </w:r>
    </w:p>
    <w:p w14:paraId="552DF472"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0"/>
        <w:contextualSpacing w:val="0"/>
        <w:jc w:val="both"/>
        <w:rPr>
          <w:sz w:val="24"/>
        </w:rPr>
      </w:pPr>
      <w:r w:rsidRPr="001061C3">
        <w:rPr>
          <w:sz w:val="24"/>
        </w:rPr>
        <w:t>A témakörre jellemző helyszínekre vonatkozó szókincs ismerete célnyelven: workplaces, offices</w:t>
      </w:r>
    </w:p>
    <w:p w14:paraId="5F07AC34" w14:textId="77777777" w:rsidR="00190AD0" w:rsidRPr="001061C3" w:rsidRDefault="00190AD0" w:rsidP="00190AD0">
      <w:pPr>
        <w:pStyle w:val="Listaszerbekezds"/>
        <w:widowControl w:val="0"/>
        <w:numPr>
          <w:ilvl w:val="0"/>
          <w:numId w:val="58"/>
        </w:numPr>
        <w:tabs>
          <w:tab w:val="left" w:pos="1196"/>
        </w:tabs>
        <w:autoSpaceDE w:val="0"/>
        <w:autoSpaceDN w:val="0"/>
        <w:spacing w:before="2" w:after="0" w:line="273" w:lineRule="auto"/>
        <w:ind w:right="535"/>
        <w:contextualSpacing w:val="0"/>
        <w:jc w:val="both"/>
        <w:rPr>
          <w:sz w:val="24"/>
        </w:rPr>
      </w:pPr>
      <w:r w:rsidRPr="001061C3">
        <w:rPr>
          <w:sz w:val="24"/>
        </w:rPr>
        <w:t>A témakörre jellemző tárgyakra vonatkozó szókincs ismerete célnyelven: objects used in different jobs</w:t>
      </w:r>
    </w:p>
    <w:p w14:paraId="44662B38"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3" w:lineRule="auto"/>
        <w:ind w:right="538"/>
        <w:contextualSpacing w:val="0"/>
        <w:jc w:val="both"/>
        <w:rPr>
          <w:sz w:val="24"/>
        </w:rPr>
      </w:pPr>
      <w:r w:rsidRPr="001061C3">
        <w:rPr>
          <w:sz w:val="24"/>
        </w:rPr>
        <w:t>A témakörre jellemző eseményekre vonatkozó szókincs ismerete célnyelven: job interviews, meetings</w:t>
      </w:r>
    </w:p>
    <w:p w14:paraId="1E94E581"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1"/>
        <w:contextualSpacing w:val="0"/>
        <w:jc w:val="both"/>
        <w:rPr>
          <w:sz w:val="24"/>
        </w:rPr>
      </w:pPr>
      <w:r w:rsidRPr="001061C3">
        <w:rPr>
          <w:sz w:val="24"/>
        </w:rPr>
        <w:lastRenderedPageBreak/>
        <w:t>A témakörre jellemző tevékenységekre vonatkozó szókincs ismerete célnyelven: planning, life long learning, applying for a job</w:t>
      </w:r>
    </w:p>
    <w:p w14:paraId="51353764" w14:textId="77777777" w:rsidR="00190AD0" w:rsidRPr="001061C3" w:rsidRDefault="00190AD0" w:rsidP="00190AD0">
      <w:pPr>
        <w:pStyle w:val="Listaszerbekezds"/>
        <w:widowControl w:val="0"/>
        <w:numPr>
          <w:ilvl w:val="0"/>
          <w:numId w:val="58"/>
        </w:numPr>
        <w:tabs>
          <w:tab w:val="left" w:pos="1196"/>
        </w:tabs>
        <w:autoSpaceDE w:val="0"/>
        <w:autoSpaceDN w:val="0"/>
        <w:spacing w:before="3" w:after="0" w:line="276" w:lineRule="auto"/>
        <w:ind w:right="540"/>
        <w:contextualSpacing w:val="0"/>
        <w:jc w:val="both"/>
        <w:rPr>
          <w:sz w:val="24"/>
        </w:rPr>
      </w:pPr>
      <w:r w:rsidRPr="001061C3">
        <w:rPr>
          <w:sz w:val="24"/>
        </w:rPr>
        <w:t>A</w:t>
      </w:r>
      <w:r w:rsidRPr="001061C3">
        <w:rPr>
          <w:spacing w:val="-2"/>
          <w:sz w:val="24"/>
        </w:rPr>
        <w:t xml:space="preserve"> </w:t>
      </w:r>
      <w:r w:rsidRPr="001061C3">
        <w:rPr>
          <w:sz w:val="24"/>
        </w:rPr>
        <w:t>témakörre</w:t>
      </w:r>
      <w:r w:rsidRPr="001061C3">
        <w:rPr>
          <w:spacing w:val="-3"/>
          <w:sz w:val="24"/>
        </w:rPr>
        <w:t xml:space="preserve"> </w:t>
      </w:r>
      <w:r w:rsidRPr="001061C3">
        <w:rPr>
          <w:sz w:val="24"/>
        </w:rPr>
        <w:t>jellemző</w:t>
      </w:r>
      <w:r w:rsidRPr="001061C3">
        <w:rPr>
          <w:spacing w:val="-1"/>
          <w:sz w:val="24"/>
        </w:rPr>
        <w:t xml:space="preserve"> </w:t>
      </w:r>
      <w:r w:rsidRPr="001061C3">
        <w:rPr>
          <w:sz w:val="24"/>
        </w:rPr>
        <w:t>fogalmakra</w:t>
      </w:r>
      <w:r w:rsidRPr="001061C3">
        <w:rPr>
          <w:spacing w:val="-3"/>
          <w:sz w:val="24"/>
        </w:rPr>
        <w:t xml:space="preserve"> </w:t>
      </w:r>
      <w:r w:rsidRPr="001061C3">
        <w:rPr>
          <w:sz w:val="24"/>
        </w:rPr>
        <w:t>vonatkozó</w:t>
      </w:r>
      <w:r w:rsidRPr="001061C3">
        <w:rPr>
          <w:spacing w:val="-1"/>
          <w:sz w:val="24"/>
        </w:rPr>
        <w:t xml:space="preserve"> </w:t>
      </w:r>
      <w:r w:rsidRPr="001061C3">
        <w:rPr>
          <w:sz w:val="24"/>
        </w:rPr>
        <w:t>szókincs</w:t>
      </w:r>
      <w:r w:rsidRPr="001061C3">
        <w:rPr>
          <w:spacing w:val="-2"/>
          <w:sz w:val="24"/>
        </w:rPr>
        <w:t xml:space="preserve"> </w:t>
      </w:r>
      <w:r w:rsidRPr="001061C3">
        <w:rPr>
          <w:sz w:val="24"/>
        </w:rPr>
        <w:t>ismerete célnyelven:</w:t>
      </w:r>
      <w:r w:rsidRPr="001061C3">
        <w:rPr>
          <w:spacing w:val="-1"/>
          <w:sz w:val="24"/>
        </w:rPr>
        <w:t xml:space="preserve"> </w:t>
      </w:r>
      <w:r w:rsidRPr="001061C3">
        <w:rPr>
          <w:sz w:val="24"/>
        </w:rPr>
        <w:t>choosing</w:t>
      </w:r>
      <w:r w:rsidRPr="001061C3">
        <w:rPr>
          <w:spacing w:val="-1"/>
          <w:sz w:val="24"/>
        </w:rPr>
        <w:t xml:space="preserve"> </w:t>
      </w:r>
      <w:r w:rsidRPr="001061C3">
        <w:rPr>
          <w:sz w:val="24"/>
        </w:rPr>
        <w:t>a career, summer jobs, working hours, part time jobs, unemployment, team work, individual tasks, cooperation, critical thinking, mobility, CV</w:t>
      </w:r>
    </w:p>
    <w:p w14:paraId="019AD3A5"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36"/>
        <w:contextualSpacing w:val="0"/>
        <w:jc w:val="both"/>
        <w:rPr>
          <w:sz w:val="24"/>
        </w:rPr>
      </w:pPr>
      <w:r w:rsidRPr="001061C3">
        <w:rPr>
          <w:sz w:val="24"/>
        </w:rPr>
        <w:t>A karrier és munkavállalás tématartományhoz tartozó összetettebb, akár a közvetlen vonatkozásokon túlmutató információk átadása</w:t>
      </w:r>
    </w:p>
    <w:p w14:paraId="2BB60C07" w14:textId="77777777" w:rsidR="00190AD0" w:rsidRPr="001061C3" w:rsidRDefault="00190AD0" w:rsidP="00190AD0">
      <w:pPr>
        <w:pStyle w:val="Listaszerbekezds"/>
        <w:widowControl w:val="0"/>
        <w:numPr>
          <w:ilvl w:val="0"/>
          <w:numId w:val="58"/>
        </w:numPr>
        <w:tabs>
          <w:tab w:val="left" w:pos="1196"/>
        </w:tabs>
        <w:autoSpaceDE w:val="0"/>
        <w:autoSpaceDN w:val="0"/>
        <w:spacing w:after="0" w:line="273" w:lineRule="auto"/>
        <w:ind w:right="544"/>
        <w:contextualSpacing w:val="0"/>
        <w:jc w:val="both"/>
        <w:rPr>
          <w:sz w:val="24"/>
        </w:rPr>
      </w:pPr>
      <w:r w:rsidRPr="001061C3">
        <w:rPr>
          <w:sz w:val="24"/>
        </w:rPr>
        <w:t>A természeteshez közelítő, akár anyanyelvűekkel folytatott interakció a karrier és munkavállalás tématartományban.</w:t>
      </w:r>
    </w:p>
    <w:p w14:paraId="01F82D08" w14:textId="77777777" w:rsidR="00190AD0" w:rsidRPr="001061C3" w:rsidRDefault="00190AD0" w:rsidP="00190AD0">
      <w:pPr>
        <w:pStyle w:val="Szvegtrzs"/>
        <w:spacing w:before="211"/>
      </w:pPr>
    </w:p>
    <w:p w14:paraId="28E44BA2"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4"/>
        </w:rPr>
        <w:t xml:space="preserve"> </w:t>
      </w:r>
      <w:r w:rsidRPr="001061C3">
        <w:rPr>
          <w:rFonts w:ascii="Cambria" w:hAnsi="Cambria"/>
          <w:b/>
          <w:sz w:val="24"/>
        </w:rPr>
        <w:t>Gaining</w:t>
      </w:r>
      <w:r w:rsidRPr="001061C3">
        <w:rPr>
          <w:rFonts w:ascii="Cambria" w:hAnsi="Cambria"/>
          <w:b/>
          <w:spacing w:val="-4"/>
          <w:sz w:val="24"/>
        </w:rPr>
        <w:t xml:space="preserve"> </w:t>
      </w:r>
      <w:r w:rsidRPr="001061C3">
        <w:rPr>
          <w:rFonts w:ascii="Cambria" w:hAnsi="Cambria"/>
          <w:b/>
          <w:sz w:val="24"/>
        </w:rPr>
        <w:t>and</w:t>
      </w:r>
      <w:r w:rsidRPr="001061C3">
        <w:rPr>
          <w:rFonts w:ascii="Cambria" w:hAnsi="Cambria"/>
          <w:b/>
          <w:spacing w:val="-4"/>
          <w:sz w:val="24"/>
        </w:rPr>
        <w:t xml:space="preserve"> </w:t>
      </w:r>
      <w:r w:rsidRPr="001061C3">
        <w:rPr>
          <w:rFonts w:ascii="Cambria" w:hAnsi="Cambria"/>
          <w:b/>
          <w:sz w:val="24"/>
        </w:rPr>
        <w:t>sharing</w:t>
      </w:r>
      <w:r w:rsidRPr="001061C3">
        <w:rPr>
          <w:rFonts w:ascii="Cambria" w:hAnsi="Cambria"/>
          <w:b/>
          <w:spacing w:val="-4"/>
          <w:sz w:val="24"/>
        </w:rPr>
        <w:t xml:space="preserve"> </w:t>
      </w:r>
      <w:r w:rsidRPr="001061C3">
        <w:rPr>
          <w:rFonts w:ascii="Cambria" w:hAnsi="Cambria"/>
          <w:b/>
          <w:spacing w:val="-2"/>
          <w:sz w:val="24"/>
        </w:rPr>
        <w:t>knowledge</w:t>
      </w:r>
    </w:p>
    <w:p w14:paraId="59365F21"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15EC62F3" w14:textId="77777777" w:rsidR="00190AD0" w:rsidRPr="001061C3" w:rsidRDefault="00190AD0" w:rsidP="00190AD0">
      <w:pPr>
        <w:pStyle w:val="Listaszerbekezds"/>
        <w:widowControl w:val="0"/>
        <w:numPr>
          <w:ilvl w:val="0"/>
          <w:numId w:val="58"/>
        </w:numPr>
        <w:tabs>
          <w:tab w:val="left" w:pos="1196"/>
        </w:tabs>
        <w:autoSpaceDE w:val="0"/>
        <w:autoSpaceDN w:val="0"/>
        <w:spacing w:after="0" w:line="291" w:lineRule="exact"/>
        <w:contextualSpacing w:val="0"/>
        <w:rPr>
          <w:sz w:val="24"/>
        </w:rPr>
      </w:pPr>
      <w:r w:rsidRPr="001061C3">
        <w:rPr>
          <w:sz w:val="24"/>
        </w:rPr>
        <w:t>Angol</w:t>
      </w:r>
      <w:r w:rsidRPr="001061C3">
        <w:rPr>
          <w:spacing w:val="-5"/>
          <w:sz w:val="24"/>
        </w:rPr>
        <w:t xml:space="preserve"> </w:t>
      </w:r>
      <w:r w:rsidRPr="001061C3">
        <w:rPr>
          <w:sz w:val="24"/>
        </w:rPr>
        <w:t>nyelvű, akár</w:t>
      </w:r>
      <w:r w:rsidRPr="001061C3">
        <w:rPr>
          <w:spacing w:val="-2"/>
          <w:sz w:val="24"/>
        </w:rPr>
        <w:t xml:space="preserve"> </w:t>
      </w:r>
      <w:r w:rsidRPr="001061C3">
        <w:rPr>
          <w:sz w:val="24"/>
        </w:rPr>
        <w:t>elvontabb</w:t>
      </w:r>
      <w:r w:rsidRPr="001061C3">
        <w:rPr>
          <w:spacing w:val="-2"/>
          <w:sz w:val="24"/>
        </w:rPr>
        <w:t xml:space="preserve"> </w:t>
      </w:r>
      <w:r w:rsidRPr="001061C3">
        <w:rPr>
          <w:sz w:val="24"/>
        </w:rPr>
        <w:t>tartalmú</w:t>
      </w:r>
      <w:r w:rsidRPr="001061C3">
        <w:rPr>
          <w:spacing w:val="-2"/>
          <w:sz w:val="24"/>
        </w:rPr>
        <w:t xml:space="preserve"> </w:t>
      </w:r>
      <w:r w:rsidRPr="001061C3">
        <w:rPr>
          <w:sz w:val="24"/>
        </w:rPr>
        <w:t xml:space="preserve">információ </w:t>
      </w:r>
      <w:r w:rsidRPr="001061C3">
        <w:rPr>
          <w:spacing w:val="-2"/>
          <w:sz w:val="24"/>
        </w:rPr>
        <w:t>megszerzése</w:t>
      </w:r>
    </w:p>
    <w:p w14:paraId="289CB9EE" w14:textId="77777777" w:rsidR="00190AD0" w:rsidRPr="001061C3" w:rsidRDefault="00190AD0" w:rsidP="00190AD0">
      <w:pPr>
        <w:pStyle w:val="Listaszerbekezds"/>
        <w:widowControl w:val="0"/>
        <w:numPr>
          <w:ilvl w:val="0"/>
          <w:numId w:val="58"/>
        </w:numPr>
        <w:tabs>
          <w:tab w:val="left" w:pos="1196"/>
        </w:tabs>
        <w:autoSpaceDE w:val="0"/>
        <w:autoSpaceDN w:val="0"/>
        <w:spacing w:before="42" w:after="0" w:line="240" w:lineRule="auto"/>
        <w:contextualSpacing w:val="0"/>
        <w:rPr>
          <w:sz w:val="24"/>
        </w:rPr>
      </w:pPr>
      <w:r w:rsidRPr="001061C3">
        <w:rPr>
          <w:sz w:val="24"/>
        </w:rPr>
        <w:t>Akár</w:t>
      </w:r>
      <w:r w:rsidRPr="001061C3">
        <w:rPr>
          <w:spacing w:val="-3"/>
          <w:sz w:val="24"/>
        </w:rPr>
        <w:t xml:space="preserve"> </w:t>
      </w:r>
      <w:r w:rsidRPr="001061C3">
        <w:rPr>
          <w:sz w:val="24"/>
        </w:rPr>
        <w:t>elvontabb</w:t>
      </w:r>
      <w:r w:rsidRPr="001061C3">
        <w:rPr>
          <w:spacing w:val="-2"/>
          <w:sz w:val="24"/>
        </w:rPr>
        <w:t xml:space="preserve"> </w:t>
      </w:r>
      <w:r w:rsidRPr="001061C3">
        <w:rPr>
          <w:sz w:val="24"/>
        </w:rPr>
        <w:t>információ</w:t>
      </w:r>
      <w:r w:rsidRPr="001061C3">
        <w:rPr>
          <w:spacing w:val="-2"/>
          <w:sz w:val="24"/>
        </w:rPr>
        <w:t xml:space="preserve"> </w:t>
      </w:r>
      <w:r w:rsidRPr="001061C3">
        <w:rPr>
          <w:sz w:val="24"/>
        </w:rPr>
        <w:t>megosztása</w:t>
      </w:r>
      <w:r w:rsidRPr="001061C3">
        <w:rPr>
          <w:spacing w:val="-3"/>
          <w:sz w:val="24"/>
        </w:rPr>
        <w:t xml:space="preserve"> </w:t>
      </w:r>
      <w:r w:rsidRPr="001061C3">
        <w:rPr>
          <w:sz w:val="24"/>
        </w:rPr>
        <w:t>angol</w:t>
      </w:r>
      <w:r w:rsidRPr="001061C3">
        <w:rPr>
          <w:spacing w:val="-2"/>
          <w:sz w:val="24"/>
        </w:rPr>
        <w:t xml:space="preserve"> nyelven</w:t>
      </w:r>
    </w:p>
    <w:p w14:paraId="1F959509" w14:textId="77777777" w:rsidR="00190AD0" w:rsidRPr="001061C3" w:rsidRDefault="00190AD0" w:rsidP="00190AD0">
      <w:pPr>
        <w:pStyle w:val="Listaszerbekezds"/>
        <w:widowControl w:val="0"/>
        <w:numPr>
          <w:ilvl w:val="0"/>
          <w:numId w:val="58"/>
        </w:numPr>
        <w:tabs>
          <w:tab w:val="left" w:pos="1263"/>
        </w:tabs>
        <w:autoSpaceDE w:val="0"/>
        <w:autoSpaceDN w:val="0"/>
        <w:spacing w:before="39" w:after="0" w:line="276" w:lineRule="auto"/>
        <w:ind w:left="1263" w:right="540"/>
        <w:contextualSpacing w:val="0"/>
        <w:rPr>
          <w:sz w:val="24"/>
        </w:rPr>
      </w:pPr>
      <w:r w:rsidRPr="001061C3">
        <w:rPr>
          <w:sz w:val="24"/>
        </w:rPr>
        <w:t>Célnyelvű,</w:t>
      </w:r>
      <w:r w:rsidRPr="001061C3">
        <w:rPr>
          <w:spacing w:val="-7"/>
          <w:sz w:val="24"/>
        </w:rPr>
        <w:t xml:space="preserve"> </w:t>
      </w:r>
      <w:r w:rsidRPr="001061C3">
        <w:rPr>
          <w:sz w:val="24"/>
        </w:rPr>
        <w:t>akár</w:t>
      </w:r>
      <w:r w:rsidRPr="001061C3">
        <w:rPr>
          <w:spacing w:val="-8"/>
          <w:sz w:val="24"/>
        </w:rPr>
        <w:t xml:space="preserve"> </w:t>
      </w:r>
      <w:r w:rsidRPr="001061C3">
        <w:rPr>
          <w:sz w:val="24"/>
        </w:rPr>
        <w:t>autentikus</w:t>
      </w:r>
      <w:r w:rsidRPr="001061C3">
        <w:rPr>
          <w:spacing w:val="-10"/>
          <w:sz w:val="24"/>
        </w:rPr>
        <w:t xml:space="preserve"> </w:t>
      </w:r>
      <w:r w:rsidRPr="001061C3">
        <w:rPr>
          <w:sz w:val="24"/>
        </w:rPr>
        <w:t>anyagok</w:t>
      </w:r>
      <w:r w:rsidRPr="001061C3">
        <w:rPr>
          <w:spacing w:val="-7"/>
          <w:sz w:val="24"/>
        </w:rPr>
        <w:t xml:space="preserve"> </w:t>
      </w:r>
      <w:r w:rsidRPr="001061C3">
        <w:rPr>
          <w:sz w:val="24"/>
        </w:rPr>
        <w:t>felhasználása</w:t>
      </w:r>
      <w:r w:rsidRPr="001061C3">
        <w:rPr>
          <w:spacing w:val="-9"/>
          <w:sz w:val="24"/>
        </w:rPr>
        <w:t xml:space="preserve"> </w:t>
      </w:r>
      <w:r w:rsidRPr="001061C3">
        <w:rPr>
          <w:sz w:val="24"/>
        </w:rPr>
        <w:t>ismeretszerzésre,</w:t>
      </w:r>
      <w:r w:rsidRPr="001061C3">
        <w:rPr>
          <w:spacing w:val="-10"/>
          <w:sz w:val="24"/>
        </w:rPr>
        <w:t xml:space="preserve"> </w:t>
      </w:r>
      <w:r w:rsidRPr="001061C3">
        <w:rPr>
          <w:sz w:val="24"/>
        </w:rPr>
        <w:t>tudásmegosztásra, nyelvi fejlesztésre.</w:t>
      </w:r>
    </w:p>
    <w:p w14:paraId="48834F3D" w14:textId="77777777" w:rsidR="00190AD0" w:rsidRPr="001061C3" w:rsidRDefault="00190AD0" w:rsidP="00190AD0">
      <w:pPr>
        <w:pStyle w:val="Szvegtrzs"/>
        <w:spacing w:before="208"/>
      </w:pPr>
    </w:p>
    <w:p w14:paraId="7083B03F"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3"/>
        </w:rPr>
        <w:t xml:space="preserve"> </w:t>
      </w:r>
      <w:r w:rsidRPr="001061C3">
        <w:rPr>
          <w:rFonts w:ascii="Cambria" w:hAnsi="Cambria"/>
          <w:b/>
          <w:sz w:val="24"/>
        </w:rPr>
        <w:t>Final</w:t>
      </w:r>
      <w:r w:rsidRPr="001061C3">
        <w:rPr>
          <w:rFonts w:ascii="Cambria" w:hAnsi="Cambria"/>
          <w:b/>
          <w:spacing w:val="-3"/>
          <w:sz w:val="24"/>
        </w:rPr>
        <w:t xml:space="preserve"> </w:t>
      </w:r>
      <w:r w:rsidRPr="001061C3">
        <w:rPr>
          <w:rFonts w:ascii="Cambria" w:hAnsi="Cambria"/>
          <w:b/>
          <w:sz w:val="24"/>
        </w:rPr>
        <w:t>exam</w:t>
      </w:r>
      <w:r w:rsidRPr="001061C3">
        <w:rPr>
          <w:rFonts w:ascii="Cambria" w:hAnsi="Cambria"/>
          <w:b/>
          <w:spacing w:val="-3"/>
          <w:sz w:val="24"/>
        </w:rPr>
        <w:t xml:space="preserve"> </w:t>
      </w:r>
      <w:r w:rsidRPr="001061C3">
        <w:rPr>
          <w:rFonts w:ascii="Cambria" w:hAnsi="Cambria"/>
          <w:b/>
          <w:spacing w:val="-2"/>
          <w:sz w:val="24"/>
        </w:rPr>
        <w:t>preparation</w:t>
      </w:r>
    </w:p>
    <w:p w14:paraId="070D5FF8" w14:textId="77777777" w:rsidR="00190AD0" w:rsidRPr="001061C3" w:rsidRDefault="00190AD0" w:rsidP="00190AD0">
      <w:pPr>
        <w:rPr>
          <w:rFonts w:ascii="Cambria" w:hAnsi="Cambria"/>
          <w:sz w:val="24"/>
        </w:rPr>
        <w:sectPr w:rsidR="00190AD0" w:rsidRPr="001061C3" w:rsidSect="00EC6689">
          <w:type w:val="continuous"/>
          <w:pgSz w:w="11910" w:h="16840"/>
          <w:pgMar w:top="1440" w:right="1440" w:bottom="1440" w:left="1440" w:header="0" w:footer="1000" w:gutter="0"/>
          <w:cols w:space="708"/>
        </w:sectPr>
      </w:pPr>
    </w:p>
    <w:p w14:paraId="272762F8" w14:textId="77777777" w:rsidR="00190AD0" w:rsidRPr="001061C3" w:rsidRDefault="00190AD0" w:rsidP="00190AD0">
      <w:pPr>
        <w:spacing w:before="77"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2D0C8E93" w14:textId="77777777" w:rsidR="00190AD0" w:rsidRPr="001061C3" w:rsidRDefault="00190AD0" w:rsidP="00190AD0">
      <w:pPr>
        <w:pStyle w:val="Listaszerbekezds"/>
        <w:widowControl w:val="0"/>
        <w:numPr>
          <w:ilvl w:val="0"/>
          <w:numId w:val="58"/>
        </w:numPr>
        <w:tabs>
          <w:tab w:val="left" w:pos="1263"/>
        </w:tabs>
        <w:autoSpaceDE w:val="0"/>
        <w:autoSpaceDN w:val="0"/>
        <w:spacing w:after="0" w:line="292" w:lineRule="exact"/>
        <w:ind w:left="1263"/>
        <w:contextualSpacing w:val="0"/>
        <w:rPr>
          <w:sz w:val="24"/>
        </w:rPr>
      </w:pPr>
      <w:r w:rsidRPr="001061C3">
        <w:rPr>
          <w:sz w:val="24"/>
        </w:rPr>
        <w:t>Közép-</w:t>
      </w:r>
      <w:r w:rsidRPr="001061C3">
        <w:rPr>
          <w:spacing w:val="-5"/>
          <w:sz w:val="24"/>
        </w:rPr>
        <w:t xml:space="preserve"> </w:t>
      </w:r>
      <w:r w:rsidRPr="001061C3">
        <w:rPr>
          <w:sz w:val="24"/>
        </w:rPr>
        <w:t>és</w:t>
      </w:r>
      <w:r w:rsidRPr="001061C3">
        <w:rPr>
          <w:spacing w:val="-3"/>
          <w:sz w:val="24"/>
        </w:rPr>
        <w:t xml:space="preserve"> </w:t>
      </w:r>
      <w:r w:rsidRPr="001061C3">
        <w:rPr>
          <w:sz w:val="24"/>
        </w:rPr>
        <w:t>emeltszintű</w:t>
      </w:r>
      <w:r w:rsidRPr="001061C3">
        <w:rPr>
          <w:spacing w:val="-2"/>
          <w:sz w:val="24"/>
        </w:rPr>
        <w:t xml:space="preserve"> </w:t>
      </w:r>
      <w:r w:rsidRPr="001061C3">
        <w:rPr>
          <w:sz w:val="24"/>
        </w:rPr>
        <w:t>nyelvi</w:t>
      </w:r>
      <w:r w:rsidRPr="001061C3">
        <w:rPr>
          <w:spacing w:val="-2"/>
          <w:sz w:val="24"/>
        </w:rPr>
        <w:t xml:space="preserve"> </w:t>
      </w:r>
      <w:r w:rsidRPr="001061C3">
        <w:rPr>
          <w:sz w:val="24"/>
        </w:rPr>
        <w:t>érettségi</w:t>
      </w:r>
      <w:r w:rsidRPr="001061C3">
        <w:rPr>
          <w:spacing w:val="-2"/>
          <w:sz w:val="24"/>
        </w:rPr>
        <w:t xml:space="preserve"> </w:t>
      </w:r>
      <w:r w:rsidRPr="001061C3">
        <w:rPr>
          <w:sz w:val="24"/>
        </w:rPr>
        <w:t>feladatok</w:t>
      </w:r>
      <w:r w:rsidRPr="001061C3">
        <w:rPr>
          <w:spacing w:val="-1"/>
          <w:sz w:val="24"/>
        </w:rPr>
        <w:t xml:space="preserve"> </w:t>
      </w:r>
      <w:r w:rsidRPr="001061C3">
        <w:rPr>
          <w:spacing w:val="-2"/>
          <w:sz w:val="24"/>
        </w:rPr>
        <w:t>megoldása</w:t>
      </w:r>
    </w:p>
    <w:p w14:paraId="55C66602" w14:textId="77777777" w:rsidR="00190AD0" w:rsidRPr="001061C3" w:rsidRDefault="00190AD0" w:rsidP="00190AD0">
      <w:pPr>
        <w:pStyle w:val="Listaszerbekezds"/>
        <w:widowControl w:val="0"/>
        <w:numPr>
          <w:ilvl w:val="0"/>
          <w:numId w:val="58"/>
        </w:numPr>
        <w:tabs>
          <w:tab w:val="left" w:pos="1263"/>
        </w:tabs>
        <w:autoSpaceDE w:val="0"/>
        <w:autoSpaceDN w:val="0"/>
        <w:spacing w:before="40" w:after="0" w:line="273" w:lineRule="auto"/>
        <w:ind w:left="1263" w:right="540"/>
        <w:contextualSpacing w:val="0"/>
        <w:rPr>
          <w:sz w:val="24"/>
        </w:rPr>
      </w:pPr>
      <w:r w:rsidRPr="001061C3">
        <w:rPr>
          <w:sz w:val="24"/>
        </w:rPr>
        <w:t>A</w:t>
      </w:r>
      <w:r w:rsidRPr="001061C3">
        <w:rPr>
          <w:spacing w:val="80"/>
          <w:sz w:val="24"/>
        </w:rPr>
        <w:t xml:space="preserve"> </w:t>
      </w:r>
      <w:r w:rsidRPr="001061C3">
        <w:rPr>
          <w:sz w:val="24"/>
        </w:rPr>
        <w:t>szóbeli</w:t>
      </w:r>
      <w:r w:rsidRPr="001061C3">
        <w:rPr>
          <w:spacing w:val="80"/>
          <w:sz w:val="24"/>
        </w:rPr>
        <w:t xml:space="preserve"> </w:t>
      </w:r>
      <w:r w:rsidRPr="001061C3">
        <w:rPr>
          <w:sz w:val="24"/>
        </w:rPr>
        <w:t>érettségi</w:t>
      </w:r>
      <w:r w:rsidRPr="001061C3">
        <w:rPr>
          <w:spacing w:val="80"/>
          <w:sz w:val="24"/>
        </w:rPr>
        <w:t xml:space="preserve"> </w:t>
      </w:r>
      <w:r w:rsidRPr="001061C3">
        <w:rPr>
          <w:sz w:val="24"/>
        </w:rPr>
        <w:t>témaköreinek</w:t>
      </w:r>
      <w:r w:rsidRPr="001061C3">
        <w:rPr>
          <w:spacing w:val="80"/>
          <w:sz w:val="24"/>
        </w:rPr>
        <w:t xml:space="preserve"> </w:t>
      </w:r>
      <w:r w:rsidRPr="001061C3">
        <w:rPr>
          <w:sz w:val="24"/>
        </w:rPr>
        <w:t>gyakorlása</w:t>
      </w:r>
      <w:r w:rsidRPr="001061C3">
        <w:rPr>
          <w:spacing w:val="80"/>
          <w:sz w:val="24"/>
        </w:rPr>
        <w:t xml:space="preserve"> </w:t>
      </w:r>
      <w:r w:rsidRPr="001061C3">
        <w:rPr>
          <w:sz w:val="24"/>
        </w:rPr>
        <w:t>és</w:t>
      </w:r>
      <w:r w:rsidRPr="001061C3">
        <w:rPr>
          <w:spacing w:val="80"/>
          <w:sz w:val="24"/>
        </w:rPr>
        <w:t xml:space="preserve"> </w:t>
      </w:r>
      <w:r w:rsidRPr="001061C3">
        <w:rPr>
          <w:sz w:val="24"/>
        </w:rPr>
        <w:t>egyéni</w:t>
      </w:r>
      <w:r w:rsidRPr="001061C3">
        <w:rPr>
          <w:spacing w:val="80"/>
          <w:sz w:val="24"/>
        </w:rPr>
        <w:t xml:space="preserve"> </w:t>
      </w:r>
      <w:r w:rsidRPr="001061C3">
        <w:rPr>
          <w:sz w:val="24"/>
        </w:rPr>
        <w:t>szempontokból</w:t>
      </w:r>
      <w:r w:rsidRPr="001061C3">
        <w:rPr>
          <w:spacing w:val="80"/>
          <w:sz w:val="24"/>
        </w:rPr>
        <w:t xml:space="preserve"> </w:t>
      </w:r>
      <w:r w:rsidRPr="001061C3">
        <w:rPr>
          <w:sz w:val="24"/>
        </w:rPr>
        <w:t xml:space="preserve">történő </w:t>
      </w:r>
      <w:r w:rsidRPr="001061C3">
        <w:rPr>
          <w:spacing w:val="-2"/>
          <w:sz w:val="24"/>
        </w:rPr>
        <w:t>átgondolása</w:t>
      </w:r>
    </w:p>
    <w:p w14:paraId="374434F1" w14:textId="77777777" w:rsidR="00190AD0" w:rsidRPr="001061C3" w:rsidRDefault="00190AD0" w:rsidP="00190AD0">
      <w:pPr>
        <w:pStyle w:val="Listaszerbekezds"/>
        <w:widowControl w:val="0"/>
        <w:numPr>
          <w:ilvl w:val="0"/>
          <w:numId w:val="58"/>
        </w:numPr>
        <w:tabs>
          <w:tab w:val="left" w:pos="1263"/>
        </w:tabs>
        <w:autoSpaceDE w:val="0"/>
        <w:autoSpaceDN w:val="0"/>
        <w:spacing w:before="3" w:after="0" w:line="240" w:lineRule="auto"/>
        <w:ind w:left="1263"/>
        <w:contextualSpacing w:val="0"/>
        <w:rPr>
          <w:sz w:val="24"/>
        </w:rPr>
      </w:pPr>
      <w:r w:rsidRPr="001061C3">
        <w:rPr>
          <w:sz w:val="24"/>
        </w:rPr>
        <w:t>A</w:t>
      </w:r>
      <w:r w:rsidRPr="001061C3">
        <w:rPr>
          <w:spacing w:val="-4"/>
          <w:sz w:val="24"/>
        </w:rPr>
        <w:t xml:space="preserve"> </w:t>
      </w:r>
      <w:r w:rsidRPr="001061C3">
        <w:rPr>
          <w:sz w:val="24"/>
        </w:rPr>
        <w:t>folyamatos</w:t>
      </w:r>
      <w:r w:rsidRPr="001061C3">
        <w:rPr>
          <w:spacing w:val="-3"/>
          <w:sz w:val="24"/>
        </w:rPr>
        <w:t xml:space="preserve"> </w:t>
      </w:r>
      <w:r w:rsidRPr="001061C3">
        <w:rPr>
          <w:sz w:val="24"/>
        </w:rPr>
        <w:t>beszéd</w:t>
      </w:r>
      <w:r w:rsidRPr="001061C3">
        <w:rPr>
          <w:spacing w:val="-2"/>
          <w:sz w:val="24"/>
        </w:rPr>
        <w:t xml:space="preserve"> </w:t>
      </w:r>
      <w:r w:rsidRPr="001061C3">
        <w:rPr>
          <w:sz w:val="24"/>
        </w:rPr>
        <w:t xml:space="preserve">és gondolatkifejtés </w:t>
      </w:r>
      <w:r w:rsidRPr="001061C3">
        <w:rPr>
          <w:spacing w:val="-2"/>
          <w:sz w:val="24"/>
        </w:rPr>
        <w:t>gyakorlása</w:t>
      </w:r>
    </w:p>
    <w:p w14:paraId="4EAFCFB3" w14:textId="77777777" w:rsidR="00190AD0" w:rsidRPr="001061C3" w:rsidRDefault="00190AD0" w:rsidP="00190AD0">
      <w:pPr>
        <w:pStyle w:val="Listaszerbekezds"/>
        <w:widowControl w:val="0"/>
        <w:numPr>
          <w:ilvl w:val="0"/>
          <w:numId w:val="58"/>
        </w:numPr>
        <w:tabs>
          <w:tab w:val="left" w:pos="1263"/>
        </w:tabs>
        <w:autoSpaceDE w:val="0"/>
        <w:autoSpaceDN w:val="0"/>
        <w:spacing w:before="40" w:after="0" w:line="240" w:lineRule="auto"/>
        <w:ind w:left="1263"/>
        <w:contextualSpacing w:val="0"/>
        <w:rPr>
          <w:sz w:val="24"/>
        </w:rPr>
      </w:pPr>
      <w:r w:rsidRPr="001061C3">
        <w:rPr>
          <w:sz w:val="24"/>
        </w:rPr>
        <w:t>Az</w:t>
      </w:r>
      <w:r w:rsidRPr="001061C3">
        <w:rPr>
          <w:spacing w:val="-4"/>
          <w:sz w:val="24"/>
        </w:rPr>
        <w:t xml:space="preserve"> </w:t>
      </w:r>
      <w:r w:rsidRPr="001061C3">
        <w:rPr>
          <w:sz w:val="24"/>
        </w:rPr>
        <w:t>emelt</w:t>
      </w:r>
      <w:r w:rsidRPr="001061C3">
        <w:rPr>
          <w:spacing w:val="-2"/>
          <w:sz w:val="24"/>
        </w:rPr>
        <w:t xml:space="preserve"> </w:t>
      </w:r>
      <w:r w:rsidRPr="001061C3">
        <w:rPr>
          <w:sz w:val="24"/>
        </w:rPr>
        <w:t>szintű</w:t>
      </w:r>
      <w:r w:rsidRPr="001061C3">
        <w:rPr>
          <w:spacing w:val="-2"/>
          <w:sz w:val="24"/>
        </w:rPr>
        <w:t xml:space="preserve"> </w:t>
      </w:r>
      <w:r w:rsidRPr="001061C3">
        <w:rPr>
          <w:sz w:val="24"/>
        </w:rPr>
        <w:t>érettségire</w:t>
      </w:r>
      <w:r w:rsidRPr="001061C3">
        <w:rPr>
          <w:spacing w:val="-4"/>
          <w:sz w:val="24"/>
        </w:rPr>
        <w:t xml:space="preserve"> </w:t>
      </w:r>
      <w:r w:rsidRPr="001061C3">
        <w:rPr>
          <w:sz w:val="24"/>
        </w:rPr>
        <w:t>készülők</w:t>
      </w:r>
      <w:r w:rsidRPr="001061C3">
        <w:rPr>
          <w:spacing w:val="-2"/>
          <w:sz w:val="24"/>
        </w:rPr>
        <w:t xml:space="preserve"> </w:t>
      </w:r>
      <w:r w:rsidRPr="001061C3">
        <w:rPr>
          <w:sz w:val="24"/>
        </w:rPr>
        <w:t>differenciált</w:t>
      </w:r>
      <w:r w:rsidRPr="001061C3">
        <w:rPr>
          <w:spacing w:val="1"/>
          <w:sz w:val="24"/>
        </w:rPr>
        <w:t xml:space="preserve"> </w:t>
      </w:r>
      <w:r w:rsidRPr="001061C3">
        <w:rPr>
          <w:spacing w:val="-2"/>
          <w:sz w:val="24"/>
        </w:rPr>
        <w:t>segítése.</w:t>
      </w:r>
    </w:p>
    <w:p w14:paraId="49BFF12D" w14:textId="77777777" w:rsidR="00190AD0" w:rsidRPr="001061C3" w:rsidRDefault="00190AD0" w:rsidP="00190AD0">
      <w:pPr>
        <w:pStyle w:val="Cmsor2"/>
        <w:tabs>
          <w:tab w:val="left" w:pos="1173"/>
        </w:tabs>
        <w:spacing w:before="249"/>
        <w:rPr>
          <w:color w:val="auto"/>
        </w:rPr>
      </w:pPr>
      <w:bookmarkStart w:id="112" w:name="_bookmark12"/>
      <w:bookmarkStart w:id="113" w:name="_Toc209439329"/>
      <w:bookmarkEnd w:id="112"/>
      <w:r w:rsidRPr="001061C3">
        <w:rPr>
          <w:color w:val="auto"/>
          <w:spacing w:val="-2"/>
        </w:rPr>
        <w:t>NÉMET</w:t>
      </w:r>
      <w:bookmarkEnd w:id="113"/>
    </w:p>
    <w:p w14:paraId="63941B72" w14:textId="77777777" w:rsidR="00190AD0" w:rsidRPr="001061C3" w:rsidRDefault="00190AD0" w:rsidP="00190AD0">
      <w:pPr>
        <w:pStyle w:val="Cmsor3"/>
        <w:spacing w:before="245"/>
      </w:pPr>
      <w:bookmarkStart w:id="114" w:name="_Toc209439330"/>
      <w:r>
        <w:t>12</w:t>
      </w:r>
      <w:r w:rsidRPr="001061C3">
        <w:t>.</w:t>
      </w:r>
      <w:r w:rsidRPr="001061C3">
        <w:rPr>
          <w:spacing w:val="-8"/>
        </w:rPr>
        <w:t xml:space="preserve"> </w:t>
      </w:r>
      <w:r w:rsidRPr="001061C3">
        <w:rPr>
          <w:spacing w:val="-2"/>
        </w:rPr>
        <w:t>évfolyam</w:t>
      </w:r>
      <w:bookmarkEnd w:id="114"/>
    </w:p>
    <w:p w14:paraId="43EDC4EC" w14:textId="77777777" w:rsidR="00190AD0" w:rsidRPr="001061C3" w:rsidRDefault="00190AD0" w:rsidP="00190AD0">
      <w:pPr>
        <w:spacing w:before="245" w:line="276" w:lineRule="auto"/>
        <w:ind w:left="476" w:right="541"/>
        <w:rPr>
          <w:rFonts w:ascii="Calibri" w:hAnsi="Calibri"/>
          <w:b/>
        </w:rPr>
      </w:pPr>
      <w:r w:rsidRPr="001061C3">
        <w:rPr>
          <w:rFonts w:ascii="Calibri" w:hAnsi="Calibri"/>
          <w:b/>
        </w:rPr>
        <w:t>Nyelvi</w:t>
      </w:r>
      <w:r w:rsidRPr="001061C3">
        <w:rPr>
          <w:rFonts w:ascii="Calibri" w:hAnsi="Calibri"/>
          <w:b/>
          <w:spacing w:val="-4"/>
        </w:rPr>
        <w:t xml:space="preserve"> </w:t>
      </w:r>
      <w:r w:rsidRPr="001061C3">
        <w:rPr>
          <w:rFonts w:ascii="Calibri" w:hAnsi="Calibri"/>
          <w:b/>
        </w:rPr>
        <w:t>elemek,</w:t>
      </w:r>
      <w:r w:rsidRPr="001061C3">
        <w:rPr>
          <w:rFonts w:ascii="Calibri" w:hAnsi="Calibri"/>
          <w:b/>
          <w:spacing w:val="-6"/>
        </w:rPr>
        <w:t xml:space="preserve"> </w:t>
      </w:r>
      <w:r w:rsidRPr="001061C3">
        <w:rPr>
          <w:rFonts w:ascii="Calibri" w:hAnsi="Calibri"/>
          <w:b/>
        </w:rPr>
        <w:t>struktúrák</w:t>
      </w:r>
      <w:r w:rsidRPr="001061C3">
        <w:rPr>
          <w:rFonts w:ascii="Calibri" w:hAnsi="Calibri"/>
          <w:b/>
          <w:spacing w:val="-5"/>
        </w:rPr>
        <w:t xml:space="preserve"> </w:t>
      </w:r>
      <w:r w:rsidRPr="001061C3">
        <w:rPr>
          <w:rFonts w:ascii="Calibri" w:hAnsi="Calibri"/>
          <w:b/>
        </w:rPr>
        <w:t>a</w:t>
      </w:r>
      <w:r w:rsidRPr="001061C3">
        <w:rPr>
          <w:rFonts w:ascii="Calibri" w:hAnsi="Calibri"/>
          <w:b/>
          <w:spacing w:val="-5"/>
        </w:rPr>
        <w:t xml:space="preserve"> </w:t>
      </w:r>
      <w:r w:rsidRPr="001061C3">
        <w:rPr>
          <w:rFonts w:ascii="Calibri" w:hAnsi="Calibri"/>
          <w:b/>
        </w:rPr>
        <w:t>német</w:t>
      </w:r>
      <w:r w:rsidRPr="001061C3">
        <w:rPr>
          <w:rFonts w:ascii="Calibri" w:hAnsi="Calibri"/>
          <w:b/>
          <w:spacing w:val="-4"/>
        </w:rPr>
        <w:t xml:space="preserve"> </w:t>
      </w:r>
      <w:r w:rsidRPr="001061C3">
        <w:rPr>
          <w:rFonts w:ascii="Calibri" w:hAnsi="Calibri"/>
          <w:b/>
        </w:rPr>
        <w:t>mint</w:t>
      </w:r>
      <w:r w:rsidRPr="001061C3">
        <w:rPr>
          <w:rFonts w:ascii="Calibri" w:hAnsi="Calibri"/>
          <w:b/>
          <w:spacing w:val="-4"/>
        </w:rPr>
        <w:t xml:space="preserve"> </w:t>
      </w:r>
      <w:r w:rsidRPr="001061C3">
        <w:rPr>
          <w:rFonts w:ascii="Calibri" w:hAnsi="Calibri"/>
          <w:b/>
        </w:rPr>
        <w:t>első</w:t>
      </w:r>
      <w:r w:rsidRPr="001061C3">
        <w:rPr>
          <w:rFonts w:ascii="Calibri" w:hAnsi="Calibri"/>
          <w:b/>
          <w:spacing w:val="-7"/>
        </w:rPr>
        <w:t xml:space="preserve"> </w:t>
      </w:r>
      <w:r w:rsidRPr="001061C3">
        <w:rPr>
          <w:rFonts w:ascii="Calibri" w:hAnsi="Calibri"/>
          <w:b/>
        </w:rPr>
        <w:t>idegen</w:t>
      </w:r>
      <w:r w:rsidRPr="001061C3">
        <w:rPr>
          <w:rFonts w:ascii="Calibri" w:hAnsi="Calibri"/>
          <w:b/>
          <w:spacing w:val="-5"/>
        </w:rPr>
        <w:t xml:space="preserve"> </w:t>
      </w:r>
      <w:r w:rsidRPr="001061C3">
        <w:rPr>
          <w:rFonts w:ascii="Calibri" w:hAnsi="Calibri"/>
          <w:b/>
        </w:rPr>
        <w:t>nyelvre</w:t>
      </w:r>
      <w:r w:rsidRPr="001061C3">
        <w:rPr>
          <w:rFonts w:ascii="Calibri" w:hAnsi="Calibri"/>
          <w:b/>
          <w:spacing w:val="-5"/>
        </w:rPr>
        <w:t xml:space="preserve"> </w:t>
      </w:r>
      <w:r w:rsidRPr="001061C3">
        <w:rPr>
          <w:rFonts w:ascii="Calibri" w:hAnsi="Calibri"/>
          <w:b/>
        </w:rPr>
        <w:t>a</w:t>
      </w:r>
      <w:r w:rsidRPr="001061C3">
        <w:rPr>
          <w:rFonts w:ascii="Calibri" w:hAnsi="Calibri"/>
          <w:b/>
          <w:spacing w:val="-5"/>
        </w:rPr>
        <w:t xml:space="preserve"> </w:t>
      </w:r>
      <w:r w:rsidRPr="001061C3">
        <w:rPr>
          <w:rFonts w:ascii="Calibri" w:hAnsi="Calibri"/>
          <w:b/>
        </w:rPr>
        <w:t>szakasz</w:t>
      </w:r>
      <w:r w:rsidRPr="001061C3">
        <w:rPr>
          <w:rFonts w:ascii="Calibri" w:hAnsi="Calibri"/>
          <w:b/>
          <w:spacing w:val="-4"/>
        </w:rPr>
        <w:t xml:space="preserve"> </w:t>
      </w:r>
      <w:r w:rsidRPr="001061C3">
        <w:rPr>
          <w:rFonts w:ascii="Calibri" w:hAnsi="Calibri"/>
          <w:b/>
        </w:rPr>
        <w:t xml:space="preserve">végéig </w:t>
      </w:r>
      <w:r w:rsidRPr="001061C3">
        <w:rPr>
          <w:rFonts w:ascii="Calibri" w:hAnsi="Calibri"/>
        </w:rPr>
        <w:t>(a</w:t>
      </w:r>
      <w:r w:rsidRPr="001061C3">
        <w:rPr>
          <w:rFonts w:ascii="Calibri" w:hAnsi="Calibri"/>
          <w:spacing w:val="-6"/>
        </w:rPr>
        <w:t xml:space="preserve"> </w:t>
      </w:r>
      <w:r w:rsidRPr="001061C3">
        <w:rPr>
          <w:rFonts w:ascii="Calibri" w:hAnsi="Calibri"/>
        </w:rPr>
        <w:t>zárójelben</w:t>
      </w:r>
      <w:r w:rsidRPr="001061C3">
        <w:rPr>
          <w:rFonts w:ascii="Calibri" w:hAnsi="Calibri"/>
          <w:spacing w:val="-6"/>
        </w:rPr>
        <w:t xml:space="preserve"> </w:t>
      </w:r>
      <w:r w:rsidRPr="001061C3">
        <w:rPr>
          <w:rFonts w:ascii="Calibri" w:hAnsi="Calibri"/>
        </w:rPr>
        <w:t>olvasható német nyelvű kifejezések példák)</w:t>
      </w:r>
      <w:r w:rsidRPr="001061C3">
        <w:rPr>
          <w:rFonts w:ascii="Calibri" w:hAnsi="Calibri"/>
          <w:b/>
        </w:rPr>
        <w:t>:</w:t>
      </w:r>
    </w:p>
    <w:p w14:paraId="13A869C7" w14:textId="77777777" w:rsidR="00190AD0" w:rsidRPr="001061C3" w:rsidRDefault="00190AD0" w:rsidP="00190AD0">
      <w:pPr>
        <w:pStyle w:val="Listaszerbekezds"/>
        <w:widowControl w:val="0"/>
        <w:numPr>
          <w:ilvl w:val="0"/>
          <w:numId w:val="57"/>
        </w:numPr>
        <w:tabs>
          <w:tab w:val="left" w:pos="1041"/>
        </w:tabs>
        <w:autoSpaceDE w:val="0"/>
        <w:autoSpaceDN w:val="0"/>
        <w:spacing w:after="0" w:line="288" w:lineRule="exact"/>
        <w:ind w:left="1041" w:hanging="282"/>
        <w:contextualSpacing w:val="0"/>
        <w:rPr>
          <w:sz w:val="24"/>
        </w:rPr>
      </w:pPr>
      <w:r w:rsidRPr="001061C3">
        <w:rPr>
          <w:sz w:val="24"/>
        </w:rPr>
        <w:t>személytelenség</w:t>
      </w:r>
      <w:r w:rsidRPr="001061C3">
        <w:rPr>
          <w:spacing w:val="-3"/>
          <w:sz w:val="24"/>
        </w:rPr>
        <w:t xml:space="preserve"> </w:t>
      </w:r>
      <w:r w:rsidRPr="001061C3">
        <w:rPr>
          <w:sz w:val="24"/>
        </w:rPr>
        <w:t>(Es ist</w:t>
      </w:r>
      <w:r w:rsidRPr="001061C3">
        <w:rPr>
          <w:spacing w:val="-2"/>
          <w:sz w:val="24"/>
        </w:rPr>
        <w:t xml:space="preserve"> </w:t>
      </w:r>
      <w:r w:rsidRPr="001061C3">
        <w:rPr>
          <w:sz w:val="24"/>
        </w:rPr>
        <w:t>warm.</w:t>
      </w:r>
      <w:r w:rsidRPr="001061C3">
        <w:rPr>
          <w:spacing w:val="-1"/>
          <w:sz w:val="24"/>
        </w:rPr>
        <w:t xml:space="preserve"> </w:t>
      </w:r>
      <w:r w:rsidRPr="001061C3">
        <w:rPr>
          <w:sz w:val="24"/>
        </w:rPr>
        <w:t>Es</w:t>
      </w:r>
      <w:r w:rsidRPr="001061C3">
        <w:rPr>
          <w:spacing w:val="-1"/>
          <w:sz w:val="24"/>
        </w:rPr>
        <w:t xml:space="preserve"> </w:t>
      </w:r>
      <w:r w:rsidRPr="001061C3">
        <w:rPr>
          <w:spacing w:val="-2"/>
          <w:sz w:val="24"/>
        </w:rPr>
        <w:t>schneit.)</w:t>
      </w:r>
    </w:p>
    <w:p w14:paraId="3EEEBB2E" w14:textId="77777777" w:rsidR="00190AD0" w:rsidRPr="001061C3" w:rsidRDefault="00190AD0" w:rsidP="00190AD0">
      <w:pPr>
        <w:pStyle w:val="Listaszerbekezds"/>
        <w:widowControl w:val="0"/>
        <w:numPr>
          <w:ilvl w:val="0"/>
          <w:numId w:val="57"/>
        </w:numPr>
        <w:tabs>
          <w:tab w:val="left" w:pos="1041"/>
        </w:tabs>
        <w:autoSpaceDE w:val="0"/>
        <w:autoSpaceDN w:val="0"/>
        <w:spacing w:before="42" w:after="0" w:line="240" w:lineRule="auto"/>
        <w:ind w:left="1041" w:hanging="282"/>
        <w:contextualSpacing w:val="0"/>
        <w:rPr>
          <w:sz w:val="24"/>
        </w:rPr>
      </w:pPr>
      <w:r w:rsidRPr="001061C3">
        <w:rPr>
          <w:sz w:val="24"/>
        </w:rPr>
        <w:t>függő</w:t>
      </w:r>
      <w:r w:rsidRPr="001061C3">
        <w:rPr>
          <w:spacing w:val="-3"/>
          <w:sz w:val="24"/>
        </w:rPr>
        <w:t xml:space="preserve"> </w:t>
      </w:r>
      <w:r w:rsidRPr="001061C3">
        <w:rPr>
          <w:sz w:val="24"/>
        </w:rPr>
        <w:t>beszéd</w:t>
      </w:r>
      <w:r w:rsidRPr="001061C3">
        <w:rPr>
          <w:spacing w:val="-1"/>
          <w:sz w:val="24"/>
        </w:rPr>
        <w:t xml:space="preserve"> </w:t>
      </w:r>
      <w:r w:rsidRPr="001061C3">
        <w:rPr>
          <w:sz w:val="24"/>
        </w:rPr>
        <w:t>jelen</w:t>
      </w:r>
      <w:r w:rsidRPr="001061C3">
        <w:rPr>
          <w:spacing w:val="-1"/>
          <w:sz w:val="24"/>
        </w:rPr>
        <w:t xml:space="preserve"> </w:t>
      </w:r>
      <w:r w:rsidRPr="001061C3">
        <w:rPr>
          <w:sz w:val="24"/>
        </w:rPr>
        <w:t>időben (Sie</w:t>
      </w:r>
      <w:r w:rsidRPr="001061C3">
        <w:rPr>
          <w:spacing w:val="-2"/>
          <w:sz w:val="24"/>
        </w:rPr>
        <w:t xml:space="preserve"> </w:t>
      </w:r>
      <w:r w:rsidRPr="001061C3">
        <w:rPr>
          <w:sz w:val="24"/>
        </w:rPr>
        <w:t>sagte,</w:t>
      </w:r>
      <w:r w:rsidRPr="001061C3">
        <w:rPr>
          <w:spacing w:val="-1"/>
          <w:sz w:val="24"/>
        </w:rPr>
        <w:t xml:space="preserve"> </w:t>
      </w:r>
      <w:r w:rsidRPr="001061C3">
        <w:rPr>
          <w:sz w:val="24"/>
        </w:rPr>
        <w:t>dass</w:t>
      </w:r>
      <w:r w:rsidRPr="001061C3">
        <w:rPr>
          <w:spacing w:val="-2"/>
          <w:sz w:val="24"/>
        </w:rPr>
        <w:t xml:space="preserve"> </w:t>
      </w:r>
      <w:r w:rsidRPr="001061C3">
        <w:rPr>
          <w:sz w:val="24"/>
        </w:rPr>
        <w:t>sie</w:t>
      </w:r>
      <w:r w:rsidRPr="001061C3">
        <w:rPr>
          <w:spacing w:val="-1"/>
          <w:sz w:val="24"/>
        </w:rPr>
        <w:t xml:space="preserve"> </w:t>
      </w:r>
      <w:r w:rsidRPr="001061C3">
        <w:rPr>
          <w:sz w:val="24"/>
        </w:rPr>
        <w:t>heute</w:t>
      </w:r>
      <w:r w:rsidRPr="001061C3">
        <w:rPr>
          <w:spacing w:val="-2"/>
          <w:sz w:val="24"/>
        </w:rPr>
        <w:t xml:space="preserve"> </w:t>
      </w:r>
      <w:r w:rsidRPr="001061C3">
        <w:rPr>
          <w:sz w:val="24"/>
        </w:rPr>
        <w:t>ins</w:t>
      </w:r>
      <w:r w:rsidRPr="001061C3">
        <w:rPr>
          <w:spacing w:val="-2"/>
          <w:sz w:val="24"/>
        </w:rPr>
        <w:t xml:space="preserve"> </w:t>
      </w:r>
      <w:r w:rsidRPr="001061C3">
        <w:rPr>
          <w:sz w:val="24"/>
        </w:rPr>
        <w:t xml:space="preserve">Kino </w:t>
      </w:r>
      <w:r w:rsidRPr="001061C3">
        <w:rPr>
          <w:spacing w:val="-2"/>
          <w:sz w:val="24"/>
        </w:rPr>
        <w:t>geht.)</w:t>
      </w:r>
    </w:p>
    <w:p w14:paraId="678F9CEA" w14:textId="77777777" w:rsidR="00190AD0" w:rsidRPr="001061C3" w:rsidRDefault="00190AD0" w:rsidP="00190AD0">
      <w:pPr>
        <w:pStyle w:val="Listaszerbekezds"/>
        <w:widowControl w:val="0"/>
        <w:numPr>
          <w:ilvl w:val="0"/>
          <w:numId w:val="57"/>
        </w:numPr>
        <w:tabs>
          <w:tab w:val="left" w:pos="1040"/>
          <w:tab w:val="left" w:pos="1042"/>
        </w:tabs>
        <w:autoSpaceDE w:val="0"/>
        <w:autoSpaceDN w:val="0"/>
        <w:spacing w:before="39" w:after="0" w:line="273" w:lineRule="auto"/>
        <w:ind w:right="541"/>
        <w:contextualSpacing w:val="0"/>
        <w:rPr>
          <w:sz w:val="24"/>
        </w:rPr>
      </w:pPr>
      <w:r w:rsidRPr="001061C3">
        <w:rPr>
          <w:sz w:val="24"/>
        </w:rPr>
        <w:t>vonzatos</w:t>
      </w:r>
      <w:r w:rsidRPr="001061C3">
        <w:rPr>
          <w:spacing w:val="-4"/>
          <w:sz w:val="24"/>
        </w:rPr>
        <w:t xml:space="preserve"> </w:t>
      </w:r>
      <w:r w:rsidRPr="001061C3">
        <w:rPr>
          <w:sz w:val="24"/>
        </w:rPr>
        <w:t>igék</w:t>
      </w:r>
      <w:r w:rsidRPr="001061C3">
        <w:rPr>
          <w:spacing w:val="-1"/>
          <w:sz w:val="24"/>
        </w:rPr>
        <w:t xml:space="preserve"> </w:t>
      </w:r>
      <w:r w:rsidRPr="001061C3">
        <w:rPr>
          <w:sz w:val="24"/>
        </w:rPr>
        <w:t>(Ich</w:t>
      </w:r>
      <w:r w:rsidRPr="001061C3">
        <w:rPr>
          <w:spacing w:val="-3"/>
          <w:sz w:val="24"/>
        </w:rPr>
        <w:t xml:space="preserve"> </w:t>
      </w:r>
      <w:r w:rsidRPr="001061C3">
        <w:rPr>
          <w:sz w:val="24"/>
        </w:rPr>
        <w:t>denke</w:t>
      </w:r>
      <w:r w:rsidRPr="001061C3">
        <w:rPr>
          <w:spacing w:val="-2"/>
          <w:sz w:val="24"/>
        </w:rPr>
        <w:t xml:space="preserve"> </w:t>
      </w:r>
      <w:r w:rsidRPr="001061C3">
        <w:rPr>
          <w:sz w:val="24"/>
        </w:rPr>
        <w:t>viel</w:t>
      </w:r>
      <w:r w:rsidRPr="001061C3">
        <w:rPr>
          <w:spacing w:val="-3"/>
          <w:sz w:val="24"/>
        </w:rPr>
        <w:t xml:space="preserve"> </w:t>
      </w:r>
      <w:r w:rsidRPr="001061C3">
        <w:rPr>
          <w:sz w:val="24"/>
        </w:rPr>
        <w:t>an</w:t>
      </w:r>
      <w:r w:rsidRPr="001061C3">
        <w:rPr>
          <w:spacing w:val="-3"/>
          <w:sz w:val="24"/>
        </w:rPr>
        <w:t xml:space="preserve"> </w:t>
      </w:r>
      <w:r w:rsidRPr="001061C3">
        <w:rPr>
          <w:sz w:val="24"/>
        </w:rPr>
        <w:t>den</w:t>
      </w:r>
      <w:r w:rsidRPr="001061C3">
        <w:rPr>
          <w:spacing w:val="-3"/>
          <w:sz w:val="24"/>
        </w:rPr>
        <w:t xml:space="preserve"> </w:t>
      </w:r>
      <w:r w:rsidRPr="001061C3">
        <w:rPr>
          <w:sz w:val="24"/>
        </w:rPr>
        <w:t>Sommer),</w:t>
      </w:r>
      <w:r w:rsidRPr="001061C3">
        <w:rPr>
          <w:spacing w:val="-3"/>
          <w:sz w:val="24"/>
        </w:rPr>
        <w:t xml:space="preserve"> </w:t>
      </w:r>
      <w:r w:rsidRPr="001061C3">
        <w:rPr>
          <w:sz w:val="24"/>
        </w:rPr>
        <w:t>névmási</w:t>
      </w:r>
      <w:r w:rsidRPr="001061C3">
        <w:rPr>
          <w:spacing w:val="-3"/>
          <w:sz w:val="24"/>
        </w:rPr>
        <w:t xml:space="preserve"> </w:t>
      </w:r>
      <w:r w:rsidRPr="001061C3">
        <w:rPr>
          <w:sz w:val="24"/>
        </w:rPr>
        <w:t>határozószók</w:t>
      </w:r>
      <w:r w:rsidRPr="001061C3">
        <w:rPr>
          <w:spacing w:val="-3"/>
          <w:sz w:val="24"/>
        </w:rPr>
        <w:t xml:space="preserve"> </w:t>
      </w:r>
      <w:r w:rsidRPr="001061C3">
        <w:rPr>
          <w:sz w:val="24"/>
        </w:rPr>
        <w:t>(Woran</w:t>
      </w:r>
      <w:r w:rsidRPr="001061C3">
        <w:rPr>
          <w:spacing w:val="-3"/>
          <w:sz w:val="24"/>
        </w:rPr>
        <w:t xml:space="preserve"> </w:t>
      </w:r>
      <w:r w:rsidRPr="001061C3">
        <w:rPr>
          <w:sz w:val="24"/>
        </w:rPr>
        <w:t>denkst</w:t>
      </w:r>
      <w:r w:rsidRPr="001061C3">
        <w:rPr>
          <w:spacing w:val="-3"/>
          <w:sz w:val="24"/>
        </w:rPr>
        <w:t xml:space="preserve"> </w:t>
      </w:r>
      <w:r w:rsidRPr="001061C3">
        <w:rPr>
          <w:sz w:val="24"/>
        </w:rPr>
        <w:t>du viel? Ich denke daran, …)</w:t>
      </w:r>
    </w:p>
    <w:p w14:paraId="0B83A89C" w14:textId="77777777" w:rsidR="00190AD0" w:rsidRPr="001061C3" w:rsidRDefault="00190AD0" w:rsidP="00190AD0">
      <w:pPr>
        <w:pStyle w:val="Listaszerbekezds"/>
        <w:widowControl w:val="0"/>
        <w:numPr>
          <w:ilvl w:val="0"/>
          <w:numId w:val="57"/>
        </w:numPr>
        <w:tabs>
          <w:tab w:val="left" w:pos="1040"/>
          <w:tab w:val="left" w:pos="1042"/>
        </w:tabs>
        <w:autoSpaceDE w:val="0"/>
        <w:autoSpaceDN w:val="0"/>
        <w:spacing w:before="3" w:after="0" w:line="273" w:lineRule="auto"/>
        <w:ind w:right="538"/>
        <w:contextualSpacing w:val="0"/>
        <w:rPr>
          <w:sz w:val="24"/>
        </w:rPr>
      </w:pPr>
      <w:r w:rsidRPr="001061C3">
        <w:rPr>
          <w:sz w:val="24"/>
        </w:rPr>
        <w:t>főnévként</w:t>
      </w:r>
      <w:r w:rsidRPr="001061C3">
        <w:rPr>
          <w:spacing w:val="80"/>
          <w:sz w:val="24"/>
        </w:rPr>
        <w:t xml:space="preserve"> </w:t>
      </w:r>
      <w:r w:rsidRPr="001061C3">
        <w:rPr>
          <w:sz w:val="24"/>
        </w:rPr>
        <w:t>használt</w:t>
      </w:r>
      <w:r w:rsidRPr="001061C3">
        <w:rPr>
          <w:spacing w:val="80"/>
          <w:sz w:val="24"/>
        </w:rPr>
        <w:t xml:space="preserve"> </w:t>
      </w:r>
      <w:r w:rsidRPr="001061C3">
        <w:rPr>
          <w:sz w:val="24"/>
        </w:rPr>
        <w:t>melléknév</w:t>
      </w:r>
      <w:r w:rsidRPr="001061C3">
        <w:rPr>
          <w:spacing w:val="80"/>
          <w:sz w:val="24"/>
        </w:rPr>
        <w:t xml:space="preserve"> </w:t>
      </w:r>
      <w:r w:rsidRPr="001061C3">
        <w:rPr>
          <w:sz w:val="24"/>
        </w:rPr>
        <w:t>(der</w:t>
      </w:r>
      <w:r w:rsidRPr="001061C3">
        <w:rPr>
          <w:spacing w:val="80"/>
          <w:sz w:val="24"/>
        </w:rPr>
        <w:t xml:space="preserve"> </w:t>
      </w:r>
      <w:r w:rsidRPr="001061C3">
        <w:rPr>
          <w:sz w:val="24"/>
        </w:rPr>
        <w:t>Bekannte,</w:t>
      </w:r>
      <w:r w:rsidRPr="001061C3">
        <w:rPr>
          <w:spacing w:val="80"/>
          <w:sz w:val="24"/>
        </w:rPr>
        <w:t xml:space="preserve"> </w:t>
      </w:r>
      <w:r w:rsidRPr="001061C3">
        <w:rPr>
          <w:sz w:val="24"/>
        </w:rPr>
        <w:t>ein</w:t>
      </w:r>
      <w:r w:rsidRPr="001061C3">
        <w:rPr>
          <w:spacing w:val="80"/>
          <w:sz w:val="24"/>
        </w:rPr>
        <w:t xml:space="preserve"> </w:t>
      </w:r>
      <w:r w:rsidRPr="001061C3">
        <w:rPr>
          <w:sz w:val="24"/>
        </w:rPr>
        <w:t>Bekannter,</w:t>
      </w:r>
      <w:r w:rsidRPr="001061C3">
        <w:rPr>
          <w:spacing w:val="80"/>
          <w:sz w:val="24"/>
        </w:rPr>
        <w:t xml:space="preserve"> </w:t>
      </w:r>
      <w:r w:rsidRPr="001061C3">
        <w:rPr>
          <w:sz w:val="24"/>
        </w:rPr>
        <w:t>der</w:t>
      </w:r>
      <w:r w:rsidRPr="001061C3">
        <w:rPr>
          <w:spacing w:val="80"/>
          <w:sz w:val="24"/>
        </w:rPr>
        <w:t xml:space="preserve"> </w:t>
      </w:r>
      <w:r w:rsidRPr="001061C3">
        <w:rPr>
          <w:sz w:val="24"/>
        </w:rPr>
        <w:t>Verwandte,</w:t>
      </w:r>
      <w:r w:rsidRPr="001061C3">
        <w:rPr>
          <w:spacing w:val="80"/>
          <w:sz w:val="24"/>
        </w:rPr>
        <w:t xml:space="preserve"> </w:t>
      </w:r>
      <w:r w:rsidRPr="001061C3">
        <w:rPr>
          <w:sz w:val="24"/>
        </w:rPr>
        <w:t xml:space="preserve">ein Verwandter), melléknévi igenév (der Reisende, der </w:t>
      </w:r>
      <w:r w:rsidRPr="001061C3">
        <w:rPr>
          <w:sz w:val="24"/>
        </w:rPr>
        <w:lastRenderedPageBreak/>
        <w:t>Angestellte)</w:t>
      </w:r>
    </w:p>
    <w:p w14:paraId="54E815DA" w14:textId="77777777" w:rsidR="00190AD0" w:rsidRPr="001061C3" w:rsidRDefault="00190AD0" w:rsidP="00190AD0">
      <w:pPr>
        <w:pStyle w:val="Listaszerbekezds"/>
        <w:widowControl w:val="0"/>
        <w:numPr>
          <w:ilvl w:val="0"/>
          <w:numId w:val="57"/>
        </w:numPr>
        <w:tabs>
          <w:tab w:val="left" w:pos="1040"/>
          <w:tab w:val="left" w:pos="1042"/>
        </w:tabs>
        <w:autoSpaceDE w:val="0"/>
        <w:autoSpaceDN w:val="0"/>
        <w:spacing w:before="1" w:after="0" w:line="273" w:lineRule="auto"/>
        <w:ind w:right="538"/>
        <w:contextualSpacing w:val="0"/>
        <w:rPr>
          <w:sz w:val="24"/>
        </w:rPr>
      </w:pPr>
      <w:r w:rsidRPr="001061C3">
        <w:rPr>
          <w:sz w:val="24"/>
        </w:rPr>
        <w:t>modalitás: módbeli segédigék Präteritumban (Er konnte nicht schwimmen. Der Kranke durfte nicht aufstehen.), brauchen zu + Inf. (Heute brauchst du nicht mitzukommen.)</w:t>
      </w:r>
    </w:p>
    <w:p w14:paraId="669B3A56" w14:textId="77777777" w:rsidR="00190AD0" w:rsidRPr="001061C3" w:rsidRDefault="00190AD0" w:rsidP="00190AD0">
      <w:pPr>
        <w:pStyle w:val="Listaszerbekezds"/>
        <w:widowControl w:val="0"/>
        <w:numPr>
          <w:ilvl w:val="0"/>
          <w:numId w:val="57"/>
        </w:numPr>
        <w:tabs>
          <w:tab w:val="left" w:pos="1040"/>
          <w:tab w:val="left" w:pos="1042"/>
        </w:tabs>
        <w:autoSpaceDE w:val="0"/>
        <w:autoSpaceDN w:val="0"/>
        <w:spacing w:before="3" w:after="0" w:line="273" w:lineRule="auto"/>
        <w:ind w:right="543"/>
        <w:contextualSpacing w:val="0"/>
        <w:rPr>
          <w:sz w:val="24"/>
        </w:rPr>
      </w:pPr>
      <w:r w:rsidRPr="001061C3">
        <w:rPr>
          <w:sz w:val="24"/>
        </w:rPr>
        <w:t>műveltetés</w:t>
      </w:r>
      <w:r w:rsidRPr="001061C3">
        <w:rPr>
          <w:spacing w:val="70"/>
          <w:sz w:val="24"/>
        </w:rPr>
        <w:t xml:space="preserve"> </w:t>
      </w:r>
      <w:r w:rsidRPr="001061C3">
        <w:rPr>
          <w:sz w:val="24"/>
        </w:rPr>
        <w:t>jelen</w:t>
      </w:r>
      <w:r w:rsidRPr="001061C3">
        <w:rPr>
          <w:spacing w:val="73"/>
          <w:sz w:val="24"/>
        </w:rPr>
        <w:t xml:space="preserve"> </w:t>
      </w:r>
      <w:r w:rsidRPr="001061C3">
        <w:rPr>
          <w:sz w:val="24"/>
        </w:rPr>
        <w:t>időben</w:t>
      </w:r>
      <w:r w:rsidRPr="001061C3">
        <w:rPr>
          <w:spacing w:val="72"/>
          <w:sz w:val="24"/>
        </w:rPr>
        <w:t xml:space="preserve"> </w:t>
      </w:r>
      <w:r w:rsidRPr="001061C3">
        <w:rPr>
          <w:sz w:val="24"/>
        </w:rPr>
        <w:t>és</w:t>
      </w:r>
      <w:r w:rsidRPr="001061C3">
        <w:rPr>
          <w:spacing w:val="73"/>
          <w:sz w:val="24"/>
        </w:rPr>
        <w:t xml:space="preserve"> </w:t>
      </w:r>
      <w:r w:rsidRPr="001061C3">
        <w:rPr>
          <w:sz w:val="24"/>
        </w:rPr>
        <w:t>első</w:t>
      </w:r>
      <w:r w:rsidRPr="001061C3">
        <w:rPr>
          <w:spacing w:val="71"/>
          <w:sz w:val="24"/>
        </w:rPr>
        <w:t xml:space="preserve"> </w:t>
      </w:r>
      <w:r w:rsidRPr="001061C3">
        <w:rPr>
          <w:sz w:val="24"/>
        </w:rPr>
        <w:t>múltban:</w:t>
      </w:r>
      <w:r w:rsidRPr="001061C3">
        <w:rPr>
          <w:spacing w:val="71"/>
          <w:sz w:val="24"/>
        </w:rPr>
        <w:t xml:space="preserve"> </w:t>
      </w:r>
      <w:r w:rsidRPr="001061C3">
        <w:rPr>
          <w:sz w:val="24"/>
        </w:rPr>
        <w:t>lassen</w:t>
      </w:r>
      <w:r w:rsidRPr="001061C3">
        <w:rPr>
          <w:spacing w:val="71"/>
          <w:sz w:val="24"/>
        </w:rPr>
        <w:t xml:space="preserve"> </w:t>
      </w:r>
      <w:r w:rsidRPr="001061C3">
        <w:rPr>
          <w:sz w:val="24"/>
        </w:rPr>
        <w:t>(Wir</w:t>
      </w:r>
      <w:r w:rsidRPr="001061C3">
        <w:rPr>
          <w:spacing w:val="70"/>
          <w:sz w:val="24"/>
        </w:rPr>
        <w:t xml:space="preserve"> </w:t>
      </w:r>
      <w:r w:rsidRPr="001061C3">
        <w:rPr>
          <w:sz w:val="24"/>
        </w:rPr>
        <w:t>lassen</w:t>
      </w:r>
      <w:r w:rsidRPr="001061C3">
        <w:rPr>
          <w:spacing w:val="73"/>
          <w:sz w:val="24"/>
        </w:rPr>
        <w:t xml:space="preserve"> </w:t>
      </w:r>
      <w:r w:rsidRPr="001061C3">
        <w:rPr>
          <w:sz w:val="24"/>
        </w:rPr>
        <w:t>/</w:t>
      </w:r>
      <w:r w:rsidRPr="001061C3">
        <w:rPr>
          <w:spacing w:val="71"/>
          <w:sz w:val="24"/>
        </w:rPr>
        <w:t xml:space="preserve"> </w:t>
      </w:r>
      <w:r w:rsidRPr="001061C3">
        <w:rPr>
          <w:sz w:val="24"/>
        </w:rPr>
        <w:t>ließen</w:t>
      </w:r>
      <w:r w:rsidRPr="001061C3">
        <w:rPr>
          <w:spacing w:val="73"/>
          <w:sz w:val="24"/>
        </w:rPr>
        <w:t xml:space="preserve"> </w:t>
      </w:r>
      <w:r w:rsidRPr="001061C3">
        <w:rPr>
          <w:sz w:val="24"/>
        </w:rPr>
        <w:t>unser</w:t>
      </w:r>
      <w:r w:rsidRPr="001061C3">
        <w:rPr>
          <w:spacing w:val="72"/>
          <w:sz w:val="24"/>
        </w:rPr>
        <w:t xml:space="preserve"> </w:t>
      </w:r>
      <w:r w:rsidRPr="001061C3">
        <w:rPr>
          <w:sz w:val="24"/>
        </w:rPr>
        <w:t xml:space="preserve">Auto </w:t>
      </w:r>
      <w:r w:rsidRPr="001061C3">
        <w:rPr>
          <w:spacing w:val="-2"/>
          <w:sz w:val="24"/>
        </w:rPr>
        <w:t>reparieren.)</w:t>
      </w:r>
    </w:p>
    <w:p w14:paraId="6C19F5E4" w14:textId="77777777" w:rsidR="00190AD0" w:rsidRPr="001061C3" w:rsidRDefault="00190AD0" w:rsidP="00190AD0">
      <w:pPr>
        <w:pStyle w:val="Listaszerbekezds"/>
        <w:widowControl w:val="0"/>
        <w:numPr>
          <w:ilvl w:val="0"/>
          <w:numId w:val="57"/>
        </w:numPr>
        <w:tabs>
          <w:tab w:val="left" w:pos="1040"/>
          <w:tab w:val="left" w:pos="1042"/>
        </w:tabs>
        <w:autoSpaceDE w:val="0"/>
        <w:autoSpaceDN w:val="0"/>
        <w:spacing w:before="3" w:after="0" w:line="273" w:lineRule="auto"/>
        <w:ind w:right="539"/>
        <w:contextualSpacing w:val="0"/>
        <w:rPr>
          <w:sz w:val="24"/>
        </w:rPr>
      </w:pPr>
      <w:r w:rsidRPr="001061C3">
        <w:rPr>
          <w:sz w:val="24"/>
        </w:rPr>
        <w:t>szenvedő szerkezet jelen és múlt időben (Sie werden/wurden vom Flughafen abgeholt. Sie sind eingeladen worden.)</w:t>
      </w:r>
    </w:p>
    <w:p w14:paraId="3AFB2750" w14:textId="77777777" w:rsidR="00190AD0" w:rsidRPr="001061C3" w:rsidRDefault="00190AD0" w:rsidP="00190AD0">
      <w:pPr>
        <w:pStyle w:val="Listaszerbekezds"/>
        <w:widowControl w:val="0"/>
        <w:numPr>
          <w:ilvl w:val="0"/>
          <w:numId w:val="57"/>
        </w:numPr>
        <w:tabs>
          <w:tab w:val="left" w:pos="1041"/>
        </w:tabs>
        <w:autoSpaceDE w:val="0"/>
        <w:autoSpaceDN w:val="0"/>
        <w:spacing w:before="1" w:after="0" w:line="240" w:lineRule="auto"/>
        <w:ind w:left="1041" w:hanging="282"/>
        <w:contextualSpacing w:val="0"/>
        <w:rPr>
          <w:sz w:val="24"/>
        </w:rPr>
      </w:pPr>
      <w:r w:rsidRPr="001061C3">
        <w:rPr>
          <w:sz w:val="24"/>
        </w:rPr>
        <w:t>zu</w:t>
      </w:r>
      <w:r w:rsidRPr="001061C3">
        <w:rPr>
          <w:spacing w:val="-1"/>
          <w:sz w:val="24"/>
        </w:rPr>
        <w:t xml:space="preserve"> </w:t>
      </w:r>
      <w:r w:rsidRPr="001061C3">
        <w:rPr>
          <w:sz w:val="24"/>
        </w:rPr>
        <w:t>+ Inf.</w:t>
      </w:r>
      <w:r w:rsidRPr="001061C3">
        <w:rPr>
          <w:spacing w:val="-1"/>
          <w:sz w:val="24"/>
        </w:rPr>
        <w:t xml:space="preserve"> </w:t>
      </w:r>
      <w:r w:rsidRPr="001061C3">
        <w:rPr>
          <w:sz w:val="24"/>
        </w:rPr>
        <w:t>szerkezet</w:t>
      </w:r>
      <w:r w:rsidRPr="001061C3">
        <w:rPr>
          <w:spacing w:val="-1"/>
          <w:sz w:val="24"/>
        </w:rPr>
        <w:t xml:space="preserve"> </w:t>
      </w:r>
      <w:r w:rsidRPr="001061C3">
        <w:rPr>
          <w:sz w:val="24"/>
        </w:rPr>
        <w:t>(Es</w:t>
      </w:r>
      <w:r w:rsidRPr="001061C3">
        <w:rPr>
          <w:spacing w:val="-2"/>
          <w:sz w:val="24"/>
        </w:rPr>
        <w:t xml:space="preserve"> </w:t>
      </w:r>
      <w:r w:rsidRPr="001061C3">
        <w:rPr>
          <w:sz w:val="24"/>
        </w:rPr>
        <w:t>ist</w:t>
      </w:r>
      <w:r w:rsidRPr="001061C3">
        <w:rPr>
          <w:spacing w:val="-1"/>
          <w:sz w:val="24"/>
        </w:rPr>
        <w:t xml:space="preserve"> </w:t>
      </w:r>
      <w:r w:rsidRPr="001061C3">
        <w:rPr>
          <w:sz w:val="24"/>
        </w:rPr>
        <w:t>schön,</w:t>
      </w:r>
      <w:r w:rsidRPr="001061C3">
        <w:rPr>
          <w:spacing w:val="-1"/>
          <w:sz w:val="24"/>
        </w:rPr>
        <w:t xml:space="preserve"> </w:t>
      </w:r>
      <w:r w:rsidRPr="001061C3">
        <w:rPr>
          <w:sz w:val="24"/>
        </w:rPr>
        <w:t>hier</w:t>
      </w:r>
      <w:r w:rsidRPr="001061C3">
        <w:rPr>
          <w:spacing w:val="-3"/>
          <w:sz w:val="24"/>
        </w:rPr>
        <w:t xml:space="preserve"> </w:t>
      </w:r>
      <w:r w:rsidRPr="001061C3">
        <w:rPr>
          <w:sz w:val="24"/>
        </w:rPr>
        <w:t xml:space="preserve">zu </w:t>
      </w:r>
      <w:r w:rsidRPr="001061C3">
        <w:rPr>
          <w:spacing w:val="-2"/>
          <w:sz w:val="24"/>
        </w:rPr>
        <w:t>sein.)</w:t>
      </w:r>
    </w:p>
    <w:p w14:paraId="501FE8BA" w14:textId="77777777" w:rsidR="00190AD0" w:rsidRPr="001061C3" w:rsidRDefault="00190AD0" w:rsidP="00190AD0">
      <w:pPr>
        <w:pStyle w:val="Listaszerbekezds"/>
        <w:widowControl w:val="0"/>
        <w:numPr>
          <w:ilvl w:val="0"/>
          <w:numId w:val="57"/>
        </w:numPr>
        <w:tabs>
          <w:tab w:val="left" w:pos="1040"/>
          <w:tab w:val="left" w:pos="1042"/>
        </w:tabs>
        <w:autoSpaceDE w:val="0"/>
        <w:autoSpaceDN w:val="0"/>
        <w:spacing w:before="42" w:after="0" w:line="276" w:lineRule="auto"/>
        <w:ind w:right="536"/>
        <w:contextualSpacing w:val="0"/>
        <w:jc w:val="both"/>
        <w:rPr>
          <w:sz w:val="24"/>
        </w:rPr>
      </w:pPr>
      <w:r w:rsidRPr="001061C3">
        <w:rPr>
          <w:sz w:val="24"/>
        </w:rPr>
        <w:t>mellékmondatok: alanyi mellékmondat (Es freut mich, dass du hier bist.), tárgyi mellékmondat</w:t>
      </w:r>
      <w:r w:rsidRPr="001061C3">
        <w:rPr>
          <w:spacing w:val="-12"/>
          <w:sz w:val="24"/>
        </w:rPr>
        <w:t xml:space="preserve"> </w:t>
      </w:r>
      <w:r w:rsidRPr="001061C3">
        <w:rPr>
          <w:sz w:val="24"/>
        </w:rPr>
        <w:t>(Ich</w:t>
      </w:r>
      <w:r w:rsidRPr="001061C3">
        <w:rPr>
          <w:spacing w:val="-10"/>
          <w:sz w:val="24"/>
        </w:rPr>
        <w:t xml:space="preserve"> </w:t>
      </w:r>
      <w:r w:rsidRPr="001061C3">
        <w:rPr>
          <w:sz w:val="24"/>
        </w:rPr>
        <w:t>weiß,</w:t>
      </w:r>
      <w:r w:rsidRPr="001061C3">
        <w:rPr>
          <w:spacing w:val="-10"/>
          <w:sz w:val="24"/>
        </w:rPr>
        <w:t xml:space="preserve"> </w:t>
      </w:r>
      <w:r w:rsidRPr="001061C3">
        <w:rPr>
          <w:sz w:val="24"/>
        </w:rPr>
        <w:t>dass</w:t>
      </w:r>
      <w:r w:rsidRPr="001061C3">
        <w:rPr>
          <w:spacing w:val="-12"/>
          <w:sz w:val="24"/>
        </w:rPr>
        <w:t xml:space="preserve"> </w:t>
      </w:r>
      <w:r w:rsidRPr="001061C3">
        <w:rPr>
          <w:sz w:val="24"/>
        </w:rPr>
        <w:t>du</w:t>
      </w:r>
      <w:r w:rsidRPr="001061C3">
        <w:rPr>
          <w:spacing w:val="-12"/>
          <w:sz w:val="24"/>
        </w:rPr>
        <w:t xml:space="preserve"> </w:t>
      </w:r>
      <w:r w:rsidRPr="001061C3">
        <w:rPr>
          <w:sz w:val="24"/>
        </w:rPr>
        <w:t>viel</w:t>
      </w:r>
      <w:r w:rsidRPr="001061C3">
        <w:rPr>
          <w:spacing w:val="-12"/>
          <w:sz w:val="24"/>
        </w:rPr>
        <w:t xml:space="preserve"> </w:t>
      </w:r>
      <w:r w:rsidRPr="001061C3">
        <w:rPr>
          <w:sz w:val="24"/>
        </w:rPr>
        <w:t>zu</w:t>
      </w:r>
      <w:r w:rsidRPr="001061C3">
        <w:rPr>
          <w:spacing w:val="-12"/>
          <w:sz w:val="24"/>
        </w:rPr>
        <w:t xml:space="preserve"> </w:t>
      </w:r>
      <w:r w:rsidRPr="001061C3">
        <w:rPr>
          <w:sz w:val="24"/>
        </w:rPr>
        <w:t>tun</w:t>
      </w:r>
      <w:r w:rsidRPr="001061C3">
        <w:rPr>
          <w:spacing w:val="-12"/>
          <w:sz w:val="24"/>
        </w:rPr>
        <w:t xml:space="preserve"> </w:t>
      </w:r>
      <w:r w:rsidRPr="001061C3">
        <w:rPr>
          <w:sz w:val="24"/>
        </w:rPr>
        <w:t>hast.,</w:t>
      </w:r>
      <w:r w:rsidRPr="001061C3">
        <w:rPr>
          <w:spacing w:val="-10"/>
          <w:sz w:val="24"/>
        </w:rPr>
        <w:t xml:space="preserve"> </w:t>
      </w:r>
      <w:r w:rsidRPr="001061C3">
        <w:rPr>
          <w:sz w:val="24"/>
        </w:rPr>
        <w:t>Ich</w:t>
      </w:r>
      <w:r w:rsidRPr="001061C3">
        <w:rPr>
          <w:spacing w:val="-12"/>
          <w:sz w:val="24"/>
        </w:rPr>
        <w:t xml:space="preserve"> </w:t>
      </w:r>
      <w:r w:rsidRPr="001061C3">
        <w:rPr>
          <w:sz w:val="24"/>
        </w:rPr>
        <w:t>weiß</w:t>
      </w:r>
      <w:r w:rsidRPr="001061C3">
        <w:rPr>
          <w:spacing w:val="-12"/>
          <w:sz w:val="24"/>
        </w:rPr>
        <w:t xml:space="preserve"> </w:t>
      </w:r>
      <w:r w:rsidRPr="001061C3">
        <w:rPr>
          <w:sz w:val="24"/>
        </w:rPr>
        <w:t>nicht,</w:t>
      </w:r>
      <w:r w:rsidRPr="001061C3">
        <w:rPr>
          <w:spacing w:val="-12"/>
          <w:sz w:val="24"/>
        </w:rPr>
        <w:t xml:space="preserve"> </w:t>
      </w:r>
      <w:r w:rsidRPr="001061C3">
        <w:rPr>
          <w:sz w:val="24"/>
        </w:rPr>
        <w:t>ob</w:t>
      </w:r>
      <w:r w:rsidRPr="001061C3">
        <w:rPr>
          <w:spacing w:val="-10"/>
          <w:sz w:val="24"/>
        </w:rPr>
        <w:t xml:space="preserve"> </w:t>
      </w:r>
      <w:r w:rsidRPr="001061C3">
        <w:rPr>
          <w:sz w:val="24"/>
        </w:rPr>
        <w:t>er</w:t>
      </w:r>
      <w:r w:rsidRPr="001061C3">
        <w:rPr>
          <w:spacing w:val="-13"/>
          <w:sz w:val="24"/>
        </w:rPr>
        <w:t xml:space="preserve"> </w:t>
      </w:r>
      <w:r w:rsidRPr="001061C3">
        <w:rPr>
          <w:sz w:val="24"/>
        </w:rPr>
        <w:t>morgen</w:t>
      </w:r>
      <w:r w:rsidRPr="001061C3">
        <w:rPr>
          <w:spacing w:val="-10"/>
          <w:sz w:val="24"/>
        </w:rPr>
        <w:t xml:space="preserve"> </w:t>
      </w:r>
      <w:r w:rsidRPr="001061C3">
        <w:rPr>
          <w:sz w:val="24"/>
        </w:rPr>
        <w:t>Zeit</w:t>
      </w:r>
      <w:r w:rsidRPr="001061C3">
        <w:rPr>
          <w:spacing w:val="-11"/>
          <w:sz w:val="24"/>
        </w:rPr>
        <w:t xml:space="preserve"> </w:t>
      </w:r>
      <w:r w:rsidRPr="001061C3">
        <w:rPr>
          <w:sz w:val="24"/>
        </w:rPr>
        <w:t xml:space="preserve">hat.), helyhatározói mellékmondat (Du sollst dort arbeiten, wo du wohnst.), időhatározói mellékmondat egyidejűségre (Als ich Kind war, las ich sehr gerne Märchen.) és elő- és utóidejűségre (Nachdem Liza die Hausaufgabe gemacht hatte, kochte sie einen Tee.) vonatkozóan, okhatározói mellékmondat (Ich kann an dem Ausflug nicht teilnehmen, weil ich krank bin.), célhatározói mellékmondat (Ich bin ins Kino gekommen, um mir den neuen Film anzuschauen.), vonatkozó mellékmondat (Ich mag dieses Lied, das du </w:t>
      </w:r>
      <w:r w:rsidRPr="001061C3">
        <w:rPr>
          <w:spacing w:val="-2"/>
          <w:sz w:val="24"/>
        </w:rPr>
        <w:t>singst.)</w:t>
      </w:r>
    </w:p>
    <w:p w14:paraId="732FF80A" w14:textId="77777777" w:rsidR="00190AD0" w:rsidRPr="001061C3" w:rsidRDefault="00190AD0" w:rsidP="00190AD0">
      <w:pPr>
        <w:pStyle w:val="Listaszerbekezds"/>
        <w:widowControl w:val="0"/>
        <w:numPr>
          <w:ilvl w:val="0"/>
          <w:numId w:val="57"/>
        </w:numPr>
        <w:tabs>
          <w:tab w:val="left" w:pos="1040"/>
          <w:tab w:val="left" w:pos="1042"/>
        </w:tabs>
        <w:autoSpaceDE w:val="0"/>
        <w:autoSpaceDN w:val="0"/>
        <w:spacing w:after="0" w:line="273" w:lineRule="auto"/>
        <w:ind w:right="541"/>
        <w:contextualSpacing w:val="0"/>
        <w:jc w:val="both"/>
        <w:rPr>
          <w:sz w:val="24"/>
        </w:rPr>
      </w:pPr>
      <w:r w:rsidRPr="001061C3">
        <w:rPr>
          <w:sz w:val="24"/>
        </w:rPr>
        <w:t>névmások szövegben betöltött funkcionális használata: mutató névmás (dieser, diese, dieses, derselbe, dieselbe, dasselbe), vonatkozó névmás (der, die, das)</w:t>
      </w:r>
    </w:p>
    <w:p w14:paraId="124B9AFC" w14:textId="77777777" w:rsidR="00190AD0" w:rsidRPr="001061C3" w:rsidRDefault="00190AD0" w:rsidP="00190AD0">
      <w:pPr>
        <w:pStyle w:val="Listaszerbekezds"/>
        <w:widowControl w:val="0"/>
        <w:numPr>
          <w:ilvl w:val="0"/>
          <w:numId w:val="57"/>
        </w:numPr>
        <w:tabs>
          <w:tab w:val="left" w:pos="1040"/>
          <w:tab w:val="left" w:pos="1042"/>
        </w:tabs>
        <w:autoSpaceDE w:val="0"/>
        <w:autoSpaceDN w:val="0"/>
        <w:spacing w:after="0" w:line="273" w:lineRule="auto"/>
        <w:ind w:right="540"/>
        <w:contextualSpacing w:val="0"/>
        <w:jc w:val="both"/>
        <w:rPr>
          <w:sz w:val="24"/>
        </w:rPr>
      </w:pPr>
      <w:r w:rsidRPr="001061C3">
        <w:rPr>
          <w:sz w:val="24"/>
        </w:rPr>
        <w:t>feltételesség jelen időben (Wenn wir Zeit haben, putzen wir die Fenster.), wäre, hätte, würde</w:t>
      </w:r>
      <w:r w:rsidRPr="001061C3">
        <w:rPr>
          <w:spacing w:val="-9"/>
          <w:sz w:val="24"/>
        </w:rPr>
        <w:t xml:space="preserve"> </w:t>
      </w:r>
      <w:r w:rsidRPr="001061C3">
        <w:rPr>
          <w:sz w:val="24"/>
        </w:rPr>
        <w:t>(Was</w:t>
      </w:r>
      <w:r w:rsidRPr="001061C3">
        <w:rPr>
          <w:spacing w:val="-9"/>
          <w:sz w:val="24"/>
        </w:rPr>
        <w:t xml:space="preserve"> </w:t>
      </w:r>
      <w:r w:rsidRPr="001061C3">
        <w:rPr>
          <w:sz w:val="24"/>
        </w:rPr>
        <w:t>würden</w:t>
      </w:r>
      <w:r w:rsidRPr="001061C3">
        <w:rPr>
          <w:spacing w:val="-9"/>
          <w:sz w:val="24"/>
        </w:rPr>
        <w:t xml:space="preserve"> </w:t>
      </w:r>
      <w:r w:rsidRPr="001061C3">
        <w:rPr>
          <w:sz w:val="24"/>
        </w:rPr>
        <w:t>Sie</w:t>
      </w:r>
      <w:r w:rsidRPr="001061C3">
        <w:rPr>
          <w:spacing w:val="-9"/>
          <w:sz w:val="24"/>
        </w:rPr>
        <w:t xml:space="preserve"> </w:t>
      </w:r>
      <w:r w:rsidRPr="001061C3">
        <w:rPr>
          <w:sz w:val="24"/>
        </w:rPr>
        <w:t>tun,</w:t>
      </w:r>
      <w:r w:rsidRPr="001061C3">
        <w:rPr>
          <w:spacing w:val="-9"/>
          <w:sz w:val="24"/>
        </w:rPr>
        <w:t xml:space="preserve"> </w:t>
      </w:r>
      <w:r w:rsidRPr="001061C3">
        <w:rPr>
          <w:sz w:val="24"/>
        </w:rPr>
        <w:t>wenn</w:t>
      </w:r>
      <w:r w:rsidRPr="001061C3">
        <w:rPr>
          <w:spacing w:val="-9"/>
          <w:sz w:val="24"/>
        </w:rPr>
        <w:t xml:space="preserve"> </w:t>
      </w:r>
      <w:r w:rsidRPr="001061C3">
        <w:rPr>
          <w:sz w:val="24"/>
        </w:rPr>
        <w:t>sie</w:t>
      </w:r>
      <w:r w:rsidRPr="001061C3">
        <w:rPr>
          <w:spacing w:val="-9"/>
          <w:sz w:val="24"/>
        </w:rPr>
        <w:t xml:space="preserve"> </w:t>
      </w:r>
      <w:r w:rsidRPr="001061C3">
        <w:rPr>
          <w:sz w:val="24"/>
        </w:rPr>
        <w:t>eine</w:t>
      </w:r>
      <w:r w:rsidRPr="001061C3">
        <w:rPr>
          <w:spacing w:val="-9"/>
          <w:sz w:val="24"/>
        </w:rPr>
        <w:t xml:space="preserve"> </w:t>
      </w:r>
      <w:r w:rsidRPr="001061C3">
        <w:rPr>
          <w:sz w:val="24"/>
        </w:rPr>
        <w:t>Million</w:t>
      </w:r>
      <w:r w:rsidRPr="001061C3">
        <w:rPr>
          <w:spacing w:val="-11"/>
          <w:sz w:val="24"/>
        </w:rPr>
        <w:t xml:space="preserve"> </w:t>
      </w:r>
      <w:r w:rsidRPr="001061C3">
        <w:rPr>
          <w:sz w:val="24"/>
        </w:rPr>
        <w:t>hätten?),</w:t>
      </w:r>
      <w:r w:rsidRPr="001061C3">
        <w:rPr>
          <w:spacing w:val="-9"/>
          <w:sz w:val="24"/>
        </w:rPr>
        <w:t xml:space="preserve"> </w:t>
      </w:r>
      <w:r w:rsidRPr="001061C3">
        <w:rPr>
          <w:sz w:val="24"/>
        </w:rPr>
        <w:t>módbeli</w:t>
      </w:r>
      <w:r w:rsidRPr="001061C3">
        <w:rPr>
          <w:spacing w:val="-9"/>
          <w:sz w:val="24"/>
        </w:rPr>
        <w:t xml:space="preserve"> </w:t>
      </w:r>
      <w:r w:rsidRPr="001061C3">
        <w:rPr>
          <w:sz w:val="24"/>
        </w:rPr>
        <w:t>segédigék</w:t>
      </w:r>
      <w:r w:rsidRPr="001061C3">
        <w:rPr>
          <w:spacing w:val="-9"/>
          <w:sz w:val="24"/>
        </w:rPr>
        <w:t xml:space="preserve"> </w:t>
      </w:r>
      <w:r w:rsidRPr="001061C3">
        <w:rPr>
          <w:sz w:val="24"/>
        </w:rPr>
        <w:t>feltételes módban (könnte, müsste stb.)</w:t>
      </w:r>
    </w:p>
    <w:p w14:paraId="7985790E" w14:textId="77777777" w:rsidR="00190AD0" w:rsidRPr="001061C3" w:rsidRDefault="00190AD0" w:rsidP="00190AD0">
      <w:pPr>
        <w:pStyle w:val="Listaszerbekezds"/>
        <w:widowControl w:val="0"/>
        <w:numPr>
          <w:ilvl w:val="0"/>
          <w:numId w:val="57"/>
        </w:numPr>
        <w:tabs>
          <w:tab w:val="left" w:pos="1041"/>
        </w:tabs>
        <w:autoSpaceDE w:val="0"/>
        <w:autoSpaceDN w:val="0"/>
        <w:spacing w:before="5" w:after="0" w:line="240" w:lineRule="auto"/>
        <w:ind w:left="1041" w:hanging="282"/>
        <w:contextualSpacing w:val="0"/>
        <w:jc w:val="both"/>
        <w:rPr>
          <w:sz w:val="24"/>
        </w:rPr>
      </w:pPr>
      <w:r w:rsidRPr="001061C3">
        <w:rPr>
          <w:sz w:val="24"/>
        </w:rPr>
        <w:t>kollokációk,</w:t>
      </w:r>
      <w:r w:rsidRPr="001061C3">
        <w:rPr>
          <w:spacing w:val="-2"/>
          <w:sz w:val="24"/>
        </w:rPr>
        <w:t xml:space="preserve"> </w:t>
      </w:r>
      <w:r w:rsidRPr="001061C3">
        <w:rPr>
          <w:sz w:val="24"/>
        </w:rPr>
        <w:t>Funktionsverbgefüge</w:t>
      </w:r>
      <w:r w:rsidRPr="001061C3">
        <w:rPr>
          <w:spacing w:val="-1"/>
          <w:sz w:val="24"/>
        </w:rPr>
        <w:t xml:space="preserve"> </w:t>
      </w:r>
      <w:r w:rsidRPr="001061C3">
        <w:rPr>
          <w:sz w:val="24"/>
        </w:rPr>
        <w:t>(eine</w:t>
      </w:r>
      <w:r w:rsidRPr="001061C3">
        <w:rPr>
          <w:spacing w:val="-1"/>
          <w:sz w:val="24"/>
        </w:rPr>
        <w:t xml:space="preserve"> </w:t>
      </w:r>
      <w:r w:rsidRPr="001061C3">
        <w:rPr>
          <w:sz w:val="24"/>
        </w:rPr>
        <w:t>Reise</w:t>
      </w:r>
      <w:r w:rsidRPr="001061C3">
        <w:rPr>
          <w:spacing w:val="-2"/>
          <w:sz w:val="24"/>
        </w:rPr>
        <w:t xml:space="preserve"> </w:t>
      </w:r>
      <w:r w:rsidRPr="001061C3">
        <w:rPr>
          <w:sz w:val="24"/>
        </w:rPr>
        <w:t>machen,</w:t>
      </w:r>
      <w:r w:rsidRPr="001061C3">
        <w:rPr>
          <w:spacing w:val="-1"/>
          <w:sz w:val="24"/>
        </w:rPr>
        <w:t xml:space="preserve"> </w:t>
      </w:r>
      <w:r w:rsidRPr="001061C3">
        <w:rPr>
          <w:sz w:val="24"/>
        </w:rPr>
        <w:t>zur</w:t>
      </w:r>
      <w:r w:rsidRPr="001061C3">
        <w:rPr>
          <w:spacing w:val="-2"/>
          <w:sz w:val="24"/>
        </w:rPr>
        <w:t xml:space="preserve"> </w:t>
      </w:r>
      <w:r w:rsidRPr="001061C3">
        <w:rPr>
          <w:sz w:val="24"/>
        </w:rPr>
        <w:t>Verfügung</w:t>
      </w:r>
      <w:r w:rsidRPr="001061C3">
        <w:rPr>
          <w:spacing w:val="-4"/>
          <w:sz w:val="24"/>
        </w:rPr>
        <w:t xml:space="preserve"> </w:t>
      </w:r>
      <w:r w:rsidRPr="001061C3">
        <w:rPr>
          <w:spacing w:val="-2"/>
          <w:sz w:val="24"/>
        </w:rPr>
        <w:t>stehen</w:t>
      </w:r>
    </w:p>
    <w:p w14:paraId="1082012E" w14:textId="77777777" w:rsidR="00190AD0" w:rsidRPr="001061C3" w:rsidRDefault="00190AD0" w:rsidP="00190AD0">
      <w:pPr>
        <w:jc w:val="both"/>
        <w:rPr>
          <w:sz w:val="24"/>
        </w:rPr>
        <w:sectPr w:rsidR="00190AD0" w:rsidRPr="001061C3" w:rsidSect="00EC6689">
          <w:type w:val="continuous"/>
          <w:pgSz w:w="11910" w:h="16840"/>
          <w:pgMar w:top="1440" w:right="1440" w:bottom="1440" w:left="1440" w:header="0" w:footer="1000" w:gutter="0"/>
          <w:cols w:space="708"/>
        </w:sectPr>
      </w:pPr>
    </w:p>
    <w:p w14:paraId="6673F52F" w14:textId="77777777" w:rsidR="00190AD0" w:rsidRPr="001061C3" w:rsidRDefault="00190AD0" w:rsidP="00190AD0">
      <w:pPr>
        <w:pStyle w:val="Cmsor5"/>
        <w:spacing w:before="79"/>
        <w:rPr>
          <w:color w:val="auto"/>
        </w:rPr>
      </w:pPr>
      <w:r w:rsidRPr="001061C3">
        <w:rPr>
          <w:color w:val="auto"/>
        </w:rPr>
        <w:t>A</w:t>
      </w:r>
      <w:r w:rsidRPr="001061C3">
        <w:rPr>
          <w:color w:val="auto"/>
          <w:spacing w:val="-4"/>
        </w:rPr>
        <w:t xml:space="preserve"> </w:t>
      </w:r>
      <w:r w:rsidRPr="001061C3">
        <w:rPr>
          <w:color w:val="auto"/>
        </w:rPr>
        <w:t>témakörök</w:t>
      </w:r>
      <w:r w:rsidRPr="001061C3">
        <w:rPr>
          <w:color w:val="auto"/>
          <w:spacing w:val="-3"/>
        </w:rPr>
        <w:t xml:space="preserve"> </w:t>
      </w:r>
      <w:r w:rsidRPr="001061C3">
        <w:rPr>
          <w:color w:val="auto"/>
        </w:rPr>
        <w:t>áttekintő</w:t>
      </w:r>
      <w:r w:rsidRPr="001061C3">
        <w:rPr>
          <w:color w:val="auto"/>
          <w:spacing w:val="-3"/>
        </w:rPr>
        <w:t xml:space="preserve"> </w:t>
      </w:r>
      <w:r w:rsidRPr="001061C3">
        <w:rPr>
          <w:color w:val="auto"/>
          <w:spacing w:val="-2"/>
        </w:rPr>
        <w:t>táblázata:</w:t>
      </w:r>
    </w:p>
    <w:p w14:paraId="0992041D" w14:textId="77777777" w:rsidR="00190AD0" w:rsidRPr="001061C3" w:rsidRDefault="00190AD0" w:rsidP="00190AD0">
      <w:pPr>
        <w:pStyle w:val="Szvegtrzs"/>
        <w:spacing w:before="11"/>
        <w:rPr>
          <w:b/>
          <w:sz w:val="20"/>
        </w:rPr>
      </w:pP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6"/>
        <w:gridCol w:w="1985"/>
      </w:tblGrid>
      <w:tr w:rsidR="00190AD0" w:rsidRPr="001061C3" w14:paraId="2AA5CAE3" w14:textId="77777777" w:rsidTr="00EC6689">
        <w:trPr>
          <w:trHeight w:val="846"/>
        </w:trPr>
        <w:tc>
          <w:tcPr>
            <w:tcW w:w="6376" w:type="dxa"/>
          </w:tcPr>
          <w:p w14:paraId="41B47F90" w14:textId="77777777" w:rsidR="00190AD0" w:rsidRPr="001061C3" w:rsidRDefault="00190AD0" w:rsidP="00EC6689">
            <w:pPr>
              <w:pStyle w:val="TableParagraph"/>
              <w:spacing w:line="281" w:lineRule="exact"/>
              <w:ind w:left="110"/>
              <w:rPr>
                <w:rFonts w:ascii="Cambria" w:hAnsi="Cambria"/>
                <w:b/>
                <w:sz w:val="24"/>
              </w:rPr>
            </w:pPr>
            <w:r w:rsidRPr="001061C3">
              <w:rPr>
                <w:rFonts w:ascii="Cambria" w:hAnsi="Cambria"/>
                <w:b/>
                <w:sz w:val="24"/>
              </w:rPr>
              <w:t>Témakör</w:t>
            </w:r>
            <w:r w:rsidRPr="001061C3">
              <w:rPr>
                <w:rFonts w:ascii="Cambria" w:hAnsi="Cambria"/>
                <w:b/>
                <w:spacing w:val="-8"/>
                <w:sz w:val="24"/>
              </w:rPr>
              <w:t xml:space="preserve"> </w:t>
            </w:r>
            <w:r w:rsidRPr="001061C3">
              <w:rPr>
                <w:rFonts w:ascii="Cambria" w:hAnsi="Cambria"/>
                <w:b/>
                <w:spacing w:val="-4"/>
                <w:sz w:val="24"/>
              </w:rPr>
              <w:t>neve</w:t>
            </w:r>
          </w:p>
        </w:tc>
        <w:tc>
          <w:tcPr>
            <w:tcW w:w="1985" w:type="dxa"/>
          </w:tcPr>
          <w:p w14:paraId="448E858A" w14:textId="77777777" w:rsidR="00190AD0" w:rsidRPr="001061C3" w:rsidRDefault="00190AD0" w:rsidP="00EC6689">
            <w:pPr>
              <w:pStyle w:val="TableParagraph"/>
              <w:spacing w:line="276" w:lineRule="auto"/>
              <w:ind w:left="520" w:right="506" w:firstLine="33"/>
              <w:rPr>
                <w:rFonts w:ascii="Cambria" w:hAnsi="Cambria"/>
                <w:b/>
                <w:sz w:val="24"/>
              </w:rPr>
            </w:pPr>
            <w:r w:rsidRPr="001061C3">
              <w:rPr>
                <w:rFonts w:ascii="Cambria" w:hAnsi="Cambria"/>
                <w:b/>
                <w:spacing w:val="-2"/>
                <w:sz w:val="24"/>
              </w:rPr>
              <w:t>Javasolt óraszám</w:t>
            </w:r>
          </w:p>
        </w:tc>
      </w:tr>
      <w:tr w:rsidR="00190AD0" w:rsidRPr="001061C3" w14:paraId="4188779D" w14:textId="77777777" w:rsidTr="00EC6689">
        <w:trPr>
          <w:trHeight w:val="952"/>
        </w:trPr>
        <w:tc>
          <w:tcPr>
            <w:tcW w:w="6376" w:type="dxa"/>
          </w:tcPr>
          <w:p w14:paraId="35653271" w14:textId="77777777" w:rsidR="00190AD0" w:rsidRPr="001061C3" w:rsidRDefault="00190AD0" w:rsidP="00EC6689">
            <w:pPr>
              <w:pStyle w:val="TableParagraph"/>
              <w:spacing w:line="270" w:lineRule="exact"/>
              <w:ind w:left="110"/>
              <w:rPr>
                <w:sz w:val="24"/>
                <w:lang w:val="de-DE"/>
              </w:rPr>
            </w:pPr>
            <w:r w:rsidRPr="001061C3">
              <w:rPr>
                <w:sz w:val="24"/>
                <w:lang w:val="de-DE"/>
              </w:rPr>
              <w:t>Themen</w:t>
            </w:r>
            <w:r w:rsidRPr="001061C3">
              <w:rPr>
                <w:spacing w:val="-2"/>
                <w:sz w:val="24"/>
                <w:lang w:val="de-DE"/>
              </w:rPr>
              <w:t xml:space="preserve"> </w:t>
            </w:r>
            <w:r w:rsidRPr="001061C3">
              <w:rPr>
                <w:sz w:val="24"/>
                <w:lang w:val="de-DE"/>
              </w:rPr>
              <w:t>und</w:t>
            </w:r>
            <w:r w:rsidRPr="001061C3">
              <w:rPr>
                <w:spacing w:val="-1"/>
                <w:sz w:val="24"/>
                <w:lang w:val="de-DE"/>
              </w:rPr>
              <w:t xml:space="preserve"> </w:t>
            </w:r>
            <w:r w:rsidRPr="001061C3">
              <w:rPr>
                <w:sz w:val="24"/>
                <w:lang w:val="de-DE"/>
              </w:rPr>
              <w:t>Situationen</w:t>
            </w:r>
            <w:r w:rsidRPr="001061C3">
              <w:rPr>
                <w:spacing w:val="-1"/>
                <w:sz w:val="24"/>
                <w:lang w:val="de-DE"/>
              </w:rPr>
              <w:t xml:space="preserve"> </w:t>
            </w:r>
            <w:r w:rsidRPr="001061C3">
              <w:rPr>
                <w:sz w:val="24"/>
                <w:lang w:val="de-DE"/>
              </w:rPr>
              <w:t>im</w:t>
            </w:r>
            <w:r w:rsidRPr="001061C3">
              <w:rPr>
                <w:spacing w:val="-1"/>
                <w:sz w:val="24"/>
                <w:lang w:val="de-DE"/>
              </w:rPr>
              <w:t xml:space="preserve"> </w:t>
            </w:r>
            <w:r w:rsidRPr="001061C3">
              <w:rPr>
                <w:sz w:val="24"/>
                <w:lang w:val="de-DE"/>
              </w:rPr>
              <w:t>persönlichen</w:t>
            </w:r>
            <w:r w:rsidRPr="001061C3">
              <w:rPr>
                <w:spacing w:val="-1"/>
                <w:sz w:val="24"/>
                <w:lang w:val="de-DE"/>
              </w:rPr>
              <w:t xml:space="preserve"> </w:t>
            </w:r>
            <w:r w:rsidRPr="001061C3">
              <w:rPr>
                <w:spacing w:val="-2"/>
                <w:sz w:val="24"/>
                <w:lang w:val="de-DE"/>
              </w:rPr>
              <w:t>Bereich:</w:t>
            </w:r>
          </w:p>
          <w:p w14:paraId="064CF9F0" w14:textId="77777777" w:rsidR="00190AD0" w:rsidRPr="001061C3" w:rsidRDefault="00190AD0" w:rsidP="00EC6689">
            <w:pPr>
              <w:pStyle w:val="TableParagraph"/>
              <w:spacing w:before="9" w:line="310" w:lineRule="atLeast"/>
              <w:ind w:left="139"/>
              <w:rPr>
                <w:sz w:val="24"/>
                <w:lang w:val="de-DE"/>
              </w:rPr>
            </w:pPr>
            <w:r w:rsidRPr="001061C3">
              <w:rPr>
                <w:sz w:val="24"/>
                <w:lang w:val="de-DE"/>
              </w:rPr>
              <w:t>Verwandtschaftsbeziehungen,</w:t>
            </w:r>
            <w:r w:rsidRPr="001061C3">
              <w:rPr>
                <w:spacing w:val="-13"/>
                <w:sz w:val="24"/>
                <w:lang w:val="de-DE"/>
              </w:rPr>
              <w:t xml:space="preserve"> </w:t>
            </w:r>
            <w:r w:rsidRPr="001061C3">
              <w:rPr>
                <w:sz w:val="24"/>
                <w:lang w:val="de-DE"/>
              </w:rPr>
              <w:t>Lebensstil,</w:t>
            </w:r>
            <w:r w:rsidRPr="001061C3">
              <w:rPr>
                <w:spacing w:val="-15"/>
                <w:sz w:val="24"/>
                <w:lang w:val="de-DE"/>
              </w:rPr>
              <w:t xml:space="preserve"> </w:t>
            </w:r>
            <w:r w:rsidRPr="001061C3">
              <w:rPr>
                <w:sz w:val="24"/>
                <w:lang w:val="de-DE"/>
              </w:rPr>
              <w:t>Mensch</w:t>
            </w:r>
            <w:r w:rsidRPr="001061C3">
              <w:rPr>
                <w:spacing w:val="-13"/>
                <w:sz w:val="24"/>
                <w:lang w:val="de-DE"/>
              </w:rPr>
              <w:t xml:space="preserve"> </w:t>
            </w:r>
            <w:r w:rsidRPr="001061C3">
              <w:rPr>
                <w:sz w:val="24"/>
                <w:lang w:val="de-DE"/>
              </w:rPr>
              <w:t xml:space="preserve">und </w:t>
            </w:r>
            <w:r w:rsidRPr="001061C3">
              <w:rPr>
                <w:spacing w:val="-2"/>
                <w:sz w:val="24"/>
                <w:lang w:val="de-DE"/>
              </w:rPr>
              <w:t>Gesellschaft</w:t>
            </w:r>
          </w:p>
        </w:tc>
        <w:tc>
          <w:tcPr>
            <w:tcW w:w="1985" w:type="dxa"/>
          </w:tcPr>
          <w:p w14:paraId="521D1A58" w14:textId="77777777" w:rsidR="00190AD0" w:rsidRPr="001061C3" w:rsidRDefault="00190AD0" w:rsidP="00EC6689">
            <w:pPr>
              <w:pStyle w:val="TableParagraph"/>
              <w:spacing w:line="270" w:lineRule="exact"/>
              <w:ind w:left="11" w:right="5"/>
              <w:jc w:val="center"/>
              <w:rPr>
                <w:sz w:val="24"/>
              </w:rPr>
            </w:pPr>
            <w:r>
              <w:rPr>
                <w:spacing w:val="-5"/>
                <w:sz w:val="24"/>
              </w:rPr>
              <w:t>2</w:t>
            </w:r>
            <w:r w:rsidRPr="001061C3">
              <w:rPr>
                <w:spacing w:val="-5"/>
                <w:sz w:val="24"/>
              </w:rPr>
              <w:t>0</w:t>
            </w:r>
          </w:p>
        </w:tc>
      </w:tr>
      <w:tr w:rsidR="00190AD0" w:rsidRPr="001061C3" w14:paraId="60C28F07" w14:textId="77777777" w:rsidTr="00EC6689">
        <w:trPr>
          <w:trHeight w:val="635"/>
        </w:trPr>
        <w:tc>
          <w:tcPr>
            <w:tcW w:w="6376" w:type="dxa"/>
          </w:tcPr>
          <w:p w14:paraId="2B618D1D" w14:textId="77777777" w:rsidR="00190AD0" w:rsidRPr="001061C3" w:rsidRDefault="00190AD0" w:rsidP="00EC6689">
            <w:pPr>
              <w:pStyle w:val="TableParagraph"/>
              <w:spacing w:line="270" w:lineRule="exact"/>
              <w:ind w:left="110"/>
              <w:rPr>
                <w:sz w:val="24"/>
                <w:lang w:val="de-DE"/>
              </w:rPr>
            </w:pPr>
            <w:r w:rsidRPr="001061C3">
              <w:rPr>
                <w:sz w:val="24"/>
                <w:lang w:val="de-DE"/>
              </w:rPr>
              <w:t>Themen</w:t>
            </w:r>
            <w:r w:rsidRPr="001061C3">
              <w:rPr>
                <w:spacing w:val="-1"/>
                <w:sz w:val="24"/>
                <w:lang w:val="de-DE"/>
              </w:rPr>
              <w:t xml:space="preserve"> </w:t>
            </w:r>
            <w:r w:rsidRPr="001061C3">
              <w:rPr>
                <w:sz w:val="24"/>
                <w:lang w:val="de-DE"/>
              </w:rPr>
              <w:t>und</w:t>
            </w:r>
            <w:r w:rsidRPr="001061C3">
              <w:rPr>
                <w:spacing w:val="-1"/>
                <w:sz w:val="24"/>
                <w:lang w:val="de-DE"/>
              </w:rPr>
              <w:t xml:space="preserve"> </w:t>
            </w:r>
            <w:r w:rsidRPr="001061C3">
              <w:rPr>
                <w:sz w:val="24"/>
                <w:lang w:val="de-DE"/>
              </w:rPr>
              <w:t>Situationen</w:t>
            </w:r>
            <w:r w:rsidRPr="001061C3">
              <w:rPr>
                <w:spacing w:val="-1"/>
                <w:sz w:val="24"/>
                <w:lang w:val="de-DE"/>
              </w:rPr>
              <w:t xml:space="preserve"> </w:t>
            </w:r>
            <w:r w:rsidRPr="001061C3">
              <w:rPr>
                <w:sz w:val="24"/>
                <w:lang w:val="de-DE"/>
              </w:rPr>
              <w:t>im</w:t>
            </w:r>
            <w:r w:rsidRPr="001061C3">
              <w:rPr>
                <w:spacing w:val="-1"/>
                <w:sz w:val="24"/>
                <w:lang w:val="de-DE"/>
              </w:rPr>
              <w:t xml:space="preserve"> </w:t>
            </w:r>
            <w:r w:rsidRPr="001061C3">
              <w:rPr>
                <w:sz w:val="24"/>
                <w:lang w:val="de-DE"/>
              </w:rPr>
              <w:t>Bereich</w:t>
            </w:r>
            <w:r w:rsidRPr="001061C3">
              <w:rPr>
                <w:spacing w:val="-1"/>
                <w:sz w:val="24"/>
                <w:lang w:val="de-DE"/>
              </w:rPr>
              <w:t xml:space="preserve"> </w:t>
            </w:r>
            <w:r w:rsidRPr="001061C3">
              <w:rPr>
                <w:sz w:val="24"/>
                <w:lang w:val="de-DE"/>
              </w:rPr>
              <w:t>der</w:t>
            </w:r>
            <w:r w:rsidRPr="001061C3">
              <w:rPr>
                <w:spacing w:val="-1"/>
                <w:sz w:val="24"/>
                <w:lang w:val="de-DE"/>
              </w:rPr>
              <w:t xml:space="preserve"> </w:t>
            </w:r>
            <w:r w:rsidRPr="001061C3">
              <w:rPr>
                <w:sz w:val="24"/>
                <w:lang w:val="de-DE"/>
              </w:rPr>
              <w:t>Umgebung</w:t>
            </w:r>
            <w:r w:rsidRPr="001061C3">
              <w:rPr>
                <w:spacing w:val="-3"/>
                <w:sz w:val="24"/>
                <w:lang w:val="de-DE"/>
              </w:rPr>
              <w:t xml:space="preserve"> </w:t>
            </w:r>
            <w:r w:rsidRPr="001061C3">
              <w:rPr>
                <w:spacing w:val="-5"/>
                <w:sz w:val="24"/>
                <w:lang w:val="de-DE"/>
              </w:rPr>
              <w:t>und</w:t>
            </w:r>
          </w:p>
          <w:p w14:paraId="586F6B86" w14:textId="77777777" w:rsidR="00190AD0" w:rsidRPr="001061C3" w:rsidRDefault="00190AD0" w:rsidP="00EC6689">
            <w:pPr>
              <w:pStyle w:val="TableParagraph"/>
              <w:spacing w:before="41"/>
              <w:ind w:left="1175"/>
              <w:rPr>
                <w:sz w:val="24"/>
              </w:rPr>
            </w:pPr>
            <w:r w:rsidRPr="001061C3">
              <w:rPr>
                <w:spacing w:val="-2"/>
                <w:sz w:val="24"/>
              </w:rPr>
              <w:t>Umwelt</w:t>
            </w:r>
          </w:p>
        </w:tc>
        <w:tc>
          <w:tcPr>
            <w:tcW w:w="1985" w:type="dxa"/>
          </w:tcPr>
          <w:p w14:paraId="457CD34A" w14:textId="77777777" w:rsidR="00190AD0" w:rsidRPr="001061C3" w:rsidRDefault="00190AD0" w:rsidP="00EC6689">
            <w:pPr>
              <w:pStyle w:val="TableParagraph"/>
              <w:spacing w:line="270" w:lineRule="exact"/>
              <w:ind w:left="11" w:right="5"/>
              <w:jc w:val="center"/>
              <w:rPr>
                <w:sz w:val="24"/>
              </w:rPr>
            </w:pPr>
            <w:r>
              <w:rPr>
                <w:spacing w:val="-5"/>
                <w:sz w:val="24"/>
              </w:rPr>
              <w:t>2</w:t>
            </w:r>
            <w:r w:rsidRPr="001061C3">
              <w:rPr>
                <w:spacing w:val="-5"/>
                <w:sz w:val="24"/>
              </w:rPr>
              <w:t>0</w:t>
            </w:r>
          </w:p>
        </w:tc>
      </w:tr>
      <w:tr w:rsidR="00190AD0" w:rsidRPr="001061C3" w14:paraId="14FC04EF" w14:textId="77777777" w:rsidTr="00EC6689">
        <w:trPr>
          <w:trHeight w:val="633"/>
        </w:trPr>
        <w:tc>
          <w:tcPr>
            <w:tcW w:w="6376" w:type="dxa"/>
          </w:tcPr>
          <w:p w14:paraId="22F5F4E2" w14:textId="77777777" w:rsidR="00190AD0" w:rsidRPr="001061C3" w:rsidRDefault="00190AD0" w:rsidP="00EC6689">
            <w:pPr>
              <w:pStyle w:val="TableParagraph"/>
              <w:spacing w:line="270" w:lineRule="exact"/>
              <w:ind w:left="110"/>
              <w:rPr>
                <w:sz w:val="24"/>
                <w:lang w:val="de-DE"/>
              </w:rPr>
            </w:pPr>
            <w:r w:rsidRPr="001061C3">
              <w:rPr>
                <w:sz w:val="24"/>
                <w:lang w:val="de-DE"/>
              </w:rPr>
              <w:t>Themen</w:t>
            </w:r>
            <w:r w:rsidRPr="001061C3">
              <w:rPr>
                <w:spacing w:val="-2"/>
                <w:sz w:val="24"/>
                <w:lang w:val="de-DE"/>
              </w:rPr>
              <w:t xml:space="preserve"> </w:t>
            </w:r>
            <w:r w:rsidRPr="001061C3">
              <w:rPr>
                <w:sz w:val="24"/>
                <w:lang w:val="de-DE"/>
              </w:rPr>
              <w:t>und</w:t>
            </w:r>
            <w:r w:rsidRPr="001061C3">
              <w:rPr>
                <w:spacing w:val="-1"/>
                <w:sz w:val="24"/>
                <w:lang w:val="de-DE"/>
              </w:rPr>
              <w:t xml:space="preserve"> </w:t>
            </w:r>
            <w:r w:rsidRPr="001061C3">
              <w:rPr>
                <w:sz w:val="24"/>
                <w:lang w:val="de-DE"/>
              </w:rPr>
              <w:t>Situationen</w:t>
            </w:r>
            <w:r w:rsidRPr="001061C3">
              <w:rPr>
                <w:spacing w:val="-1"/>
                <w:sz w:val="24"/>
                <w:lang w:val="de-DE"/>
              </w:rPr>
              <w:t xml:space="preserve"> </w:t>
            </w:r>
            <w:r w:rsidRPr="001061C3">
              <w:rPr>
                <w:sz w:val="24"/>
                <w:lang w:val="de-DE"/>
              </w:rPr>
              <w:t>im</w:t>
            </w:r>
            <w:r w:rsidRPr="001061C3">
              <w:rPr>
                <w:spacing w:val="-1"/>
                <w:sz w:val="24"/>
                <w:lang w:val="de-DE"/>
              </w:rPr>
              <w:t xml:space="preserve"> </w:t>
            </w:r>
            <w:r w:rsidRPr="001061C3">
              <w:rPr>
                <w:sz w:val="24"/>
                <w:lang w:val="de-DE"/>
              </w:rPr>
              <w:t>Bereich</w:t>
            </w:r>
            <w:r w:rsidRPr="001061C3">
              <w:rPr>
                <w:spacing w:val="-1"/>
                <w:sz w:val="24"/>
                <w:lang w:val="de-DE"/>
              </w:rPr>
              <w:t xml:space="preserve"> </w:t>
            </w:r>
            <w:r w:rsidRPr="001061C3">
              <w:rPr>
                <w:sz w:val="24"/>
                <w:lang w:val="de-DE"/>
              </w:rPr>
              <w:t>der</w:t>
            </w:r>
            <w:r w:rsidRPr="001061C3">
              <w:rPr>
                <w:spacing w:val="-1"/>
                <w:sz w:val="24"/>
                <w:lang w:val="de-DE"/>
              </w:rPr>
              <w:t xml:space="preserve"> </w:t>
            </w:r>
            <w:r w:rsidRPr="001061C3">
              <w:rPr>
                <w:sz w:val="24"/>
                <w:lang w:val="de-DE"/>
              </w:rPr>
              <w:t>Schule</w:t>
            </w:r>
            <w:r w:rsidRPr="001061C3">
              <w:rPr>
                <w:spacing w:val="-1"/>
                <w:sz w:val="24"/>
                <w:lang w:val="de-DE"/>
              </w:rPr>
              <w:t xml:space="preserve"> </w:t>
            </w:r>
            <w:r w:rsidRPr="001061C3">
              <w:rPr>
                <w:spacing w:val="-5"/>
                <w:sz w:val="24"/>
                <w:lang w:val="de-DE"/>
              </w:rPr>
              <w:t>und</w:t>
            </w:r>
          </w:p>
          <w:p w14:paraId="50C046CF" w14:textId="77777777" w:rsidR="00190AD0" w:rsidRPr="001061C3" w:rsidRDefault="00190AD0" w:rsidP="00EC6689">
            <w:pPr>
              <w:pStyle w:val="TableParagraph"/>
              <w:spacing w:before="41"/>
              <w:ind w:left="1175"/>
              <w:rPr>
                <w:sz w:val="24"/>
              </w:rPr>
            </w:pPr>
            <w:r w:rsidRPr="001061C3">
              <w:rPr>
                <w:spacing w:val="-2"/>
                <w:sz w:val="24"/>
              </w:rPr>
              <w:t>Ausbildung</w:t>
            </w:r>
          </w:p>
        </w:tc>
        <w:tc>
          <w:tcPr>
            <w:tcW w:w="1985" w:type="dxa"/>
          </w:tcPr>
          <w:p w14:paraId="7B6962B0" w14:textId="77777777" w:rsidR="00190AD0" w:rsidRPr="001061C3" w:rsidRDefault="00190AD0" w:rsidP="00EC6689">
            <w:pPr>
              <w:pStyle w:val="TableParagraph"/>
              <w:spacing w:line="270" w:lineRule="exact"/>
              <w:ind w:left="11" w:right="5"/>
              <w:jc w:val="center"/>
              <w:rPr>
                <w:sz w:val="24"/>
              </w:rPr>
            </w:pPr>
            <w:r>
              <w:rPr>
                <w:spacing w:val="-5"/>
                <w:sz w:val="24"/>
              </w:rPr>
              <w:t>1</w:t>
            </w:r>
            <w:r w:rsidRPr="001061C3">
              <w:rPr>
                <w:spacing w:val="-5"/>
                <w:sz w:val="24"/>
              </w:rPr>
              <w:t>0</w:t>
            </w:r>
          </w:p>
        </w:tc>
      </w:tr>
      <w:tr w:rsidR="00190AD0" w:rsidRPr="001061C3" w14:paraId="3F64C565" w14:textId="77777777" w:rsidTr="00EC6689">
        <w:trPr>
          <w:trHeight w:val="318"/>
        </w:trPr>
        <w:tc>
          <w:tcPr>
            <w:tcW w:w="6376" w:type="dxa"/>
          </w:tcPr>
          <w:p w14:paraId="2355F634" w14:textId="77777777" w:rsidR="00190AD0" w:rsidRPr="001061C3" w:rsidRDefault="00190AD0" w:rsidP="00EC6689">
            <w:pPr>
              <w:pStyle w:val="TableParagraph"/>
              <w:spacing w:line="270" w:lineRule="exact"/>
              <w:ind w:left="110"/>
              <w:rPr>
                <w:sz w:val="24"/>
              </w:rPr>
            </w:pPr>
            <w:r w:rsidRPr="001061C3">
              <w:rPr>
                <w:sz w:val="24"/>
              </w:rPr>
              <w:t>Reisen</w:t>
            </w:r>
            <w:r w:rsidRPr="001061C3">
              <w:rPr>
                <w:spacing w:val="-2"/>
                <w:sz w:val="24"/>
              </w:rPr>
              <w:t xml:space="preserve"> </w:t>
            </w:r>
            <w:r w:rsidRPr="001061C3">
              <w:rPr>
                <w:sz w:val="24"/>
              </w:rPr>
              <w:t>und</w:t>
            </w:r>
            <w:r w:rsidRPr="001061C3">
              <w:rPr>
                <w:spacing w:val="-1"/>
                <w:sz w:val="24"/>
              </w:rPr>
              <w:t xml:space="preserve"> </w:t>
            </w:r>
            <w:r w:rsidRPr="001061C3">
              <w:rPr>
                <w:sz w:val="24"/>
              </w:rPr>
              <w:t>Urlaub,</w:t>
            </w:r>
            <w:r w:rsidRPr="001061C3">
              <w:rPr>
                <w:spacing w:val="-1"/>
                <w:sz w:val="24"/>
              </w:rPr>
              <w:t xml:space="preserve"> </w:t>
            </w:r>
            <w:r w:rsidRPr="001061C3">
              <w:rPr>
                <w:spacing w:val="-2"/>
                <w:sz w:val="24"/>
              </w:rPr>
              <w:t>Tourismus</w:t>
            </w:r>
          </w:p>
        </w:tc>
        <w:tc>
          <w:tcPr>
            <w:tcW w:w="1985" w:type="dxa"/>
          </w:tcPr>
          <w:p w14:paraId="33D2F744" w14:textId="77777777" w:rsidR="00190AD0" w:rsidRPr="001061C3" w:rsidRDefault="00190AD0" w:rsidP="00EC6689">
            <w:pPr>
              <w:pStyle w:val="TableParagraph"/>
              <w:spacing w:line="270" w:lineRule="exact"/>
              <w:ind w:left="11" w:right="5"/>
              <w:jc w:val="center"/>
              <w:rPr>
                <w:sz w:val="24"/>
              </w:rPr>
            </w:pPr>
            <w:r>
              <w:rPr>
                <w:sz w:val="24"/>
              </w:rPr>
              <w:t>15</w:t>
            </w:r>
          </w:p>
        </w:tc>
      </w:tr>
      <w:tr w:rsidR="00190AD0" w:rsidRPr="001061C3" w14:paraId="1C720EE9" w14:textId="77777777" w:rsidTr="00EC6689">
        <w:trPr>
          <w:trHeight w:val="316"/>
        </w:trPr>
        <w:tc>
          <w:tcPr>
            <w:tcW w:w="6376" w:type="dxa"/>
          </w:tcPr>
          <w:p w14:paraId="17F5776E" w14:textId="77777777" w:rsidR="00190AD0" w:rsidRPr="001061C3" w:rsidRDefault="00190AD0" w:rsidP="00EC6689">
            <w:pPr>
              <w:pStyle w:val="TableParagraph"/>
              <w:spacing w:line="270" w:lineRule="exact"/>
              <w:ind w:left="110"/>
              <w:rPr>
                <w:sz w:val="24"/>
              </w:rPr>
            </w:pPr>
            <w:r w:rsidRPr="001061C3">
              <w:rPr>
                <w:sz w:val="24"/>
              </w:rPr>
              <w:t>Öffentliches</w:t>
            </w:r>
            <w:r w:rsidRPr="001061C3">
              <w:rPr>
                <w:spacing w:val="-3"/>
                <w:sz w:val="24"/>
              </w:rPr>
              <w:t xml:space="preserve"> </w:t>
            </w:r>
            <w:r w:rsidRPr="001061C3">
              <w:rPr>
                <w:sz w:val="24"/>
              </w:rPr>
              <w:t>Leben,</w:t>
            </w:r>
            <w:r w:rsidRPr="001061C3">
              <w:rPr>
                <w:spacing w:val="-4"/>
                <w:sz w:val="24"/>
              </w:rPr>
              <w:t xml:space="preserve"> </w:t>
            </w:r>
            <w:r w:rsidRPr="001061C3">
              <w:rPr>
                <w:spacing w:val="-2"/>
                <w:sz w:val="24"/>
              </w:rPr>
              <w:t>Unterhaltung</w:t>
            </w:r>
          </w:p>
        </w:tc>
        <w:tc>
          <w:tcPr>
            <w:tcW w:w="1985" w:type="dxa"/>
          </w:tcPr>
          <w:p w14:paraId="3EF3723B" w14:textId="77777777" w:rsidR="00190AD0" w:rsidRPr="001061C3" w:rsidRDefault="00190AD0" w:rsidP="00EC6689">
            <w:pPr>
              <w:pStyle w:val="TableParagraph"/>
              <w:spacing w:line="270" w:lineRule="exact"/>
              <w:ind w:left="11" w:right="5"/>
              <w:jc w:val="center"/>
              <w:rPr>
                <w:sz w:val="24"/>
              </w:rPr>
            </w:pPr>
            <w:r>
              <w:rPr>
                <w:sz w:val="24"/>
              </w:rPr>
              <w:t>15</w:t>
            </w:r>
          </w:p>
        </w:tc>
      </w:tr>
      <w:tr w:rsidR="00190AD0" w:rsidRPr="001061C3" w14:paraId="2C38C283" w14:textId="77777777" w:rsidTr="00EC6689">
        <w:trPr>
          <w:trHeight w:val="318"/>
        </w:trPr>
        <w:tc>
          <w:tcPr>
            <w:tcW w:w="6376" w:type="dxa"/>
          </w:tcPr>
          <w:p w14:paraId="5EB2D370" w14:textId="77777777" w:rsidR="00190AD0" w:rsidRPr="001061C3" w:rsidRDefault="00190AD0" w:rsidP="00EC6689">
            <w:pPr>
              <w:pStyle w:val="TableParagraph"/>
              <w:spacing w:line="270" w:lineRule="exact"/>
              <w:ind w:left="110"/>
              <w:rPr>
                <w:sz w:val="24"/>
                <w:lang w:val="de-DE"/>
              </w:rPr>
            </w:pPr>
            <w:r w:rsidRPr="001061C3">
              <w:rPr>
                <w:sz w:val="24"/>
                <w:lang w:val="de-DE"/>
              </w:rPr>
              <w:t>Bezüge</w:t>
            </w:r>
            <w:r w:rsidRPr="001061C3">
              <w:rPr>
                <w:spacing w:val="-2"/>
                <w:sz w:val="24"/>
                <w:lang w:val="de-DE"/>
              </w:rPr>
              <w:t xml:space="preserve"> </w:t>
            </w:r>
            <w:r w:rsidRPr="001061C3">
              <w:rPr>
                <w:sz w:val="24"/>
                <w:lang w:val="de-DE"/>
              </w:rPr>
              <w:t>zur</w:t>
            </w:r>
            <w:r w:rsidRPr="001061C3">
              <w:rPr>
                <w:spacing w:val="1"/>
                <w:sz w:val="24"/>
                <w:lang w:val="de-DE"/>
              </w:rPr>
              <w:t xml:space="preserve"> </w:t>
            </w:r>
            <w:r w:rsidRPr="001061C3">
              <w:rPr>
                <w:sz w:val="24"/>
                <w:lang w:val="de-DE"/>
              </w:rPr>
              <w:t>Zielsprache</w:t>
            </w:r>
            <w:r w:rsidRPr="001061C3">
              <w:rPr>
                <w:spacing w:val="-2"/>
                <w:sz w:val="24"/>
                <w:lang w:val="de-DE"/>
              </w:rPr>
              <w:t xml:space="preserve"> </w:t>
            </w:r>
            <w:r w:rsidRPr="001061C3">
              <w:rPr>
                <w:sz w:val="24"/>
                <w:lang w:val="de-DE"/>
              </w:rPr>
              <w:t>und zum</w:t>
            </w:r>
            <w:r w:rsidRPr="001061C3">
              <w:rPr>
                <w:spacing w:val="2"/>
                <w:sz w:val="24"/>
                <w:lang w:val="de-DE"/>
              </w:rPr>
              <w:t xml:space="preserve"> </w:t>
            </w:r>
            <w:r w:rsidRPr="001061C3">
              <w:rPr>
                <w:spacing w:val="-2"/>
                <w:sz w:val="24"/>
                <w:lang w:val="de-DE"/>
              </w:rPr>
              <w:t>Sprachenlernen</w:t>
            </w:r>
          </w:p>
        </w:tc>
        <w:tc>
          <w:tcPr>
            <w:tcW w:w="1985" w:type="dxa"/>
          </w:tcPr>
          <w:p w14:paraId="0D6664E1" w14:textId="77777777" w:rsidR="00190AD0" w:rsidRPr="001061C3" w:rsidRDefault="00190AD0" w:rsidP="00EC6689">
            <w:pPr>
              <w:pStyle w:val="TableParagraph"/>
              <w:spacing w:line="270" w:lineRule="exact"/>
              <w:ind w:left="11" w:right="5"/>
              <w:jc w:val="center"/>
              <w:rPr>
                <w:sz w:val="24"/>
              </w:rPr>
            </w:pPr>
            <w:r>
              <w:rPr>
                <w:spacing w:val="-5"/>
                <w:sz w:val="24"/>
              </w:rPr>
              <w:t>1</w:t>
            </w:r>
            <w:r w:rsidRPr="001061C3">
              <w:rPr>
                <w:spacing w:val="-5"/>
                <w:sz w:val="24"/>
              </w:rPr>
              <w:t>0</w:t>
            </w:r>
          </w:p>
        </w:tc>
      </w:tr>
      <w:tr w:rsidR="00190AD0" w:rsidRPr="001061C3" w14:paraId="481EB899" w14:textId="77777777" w:rsidTr="00EC6689">
        <w:trPr>
          <w:trHeight w:val="316"/>
        </w:trPr>
        <w:tc>
          <w:tcPr>
            <w:tcW w:w="6376" w:type="dxa"/>
          </w:tcPr>
          <w:p w14:paraId="188AECF7" w14:textId="77777777" w:rsidR="00190AD0" w:rsidRPr="001061C3" w:rsidRDefault="00190AD0" w:rsidP="00EC6689">
            <w:pPr>
              <w:pStyle w:val="TableParagraph"/>
              <w:spacing w:line="270" w:lineRule="exact"/>
              <w:ind w:left="110"/>
              <w:rPr>
                <w:sz w:val="24"/>
              </w:rPr>
            </w:pPr>
            <w:r w:rsidRPr="001061C3">
              <w:rPr>
                <w:sz w:val="24"/>
              </w:rPr>
              <w:lastRenderedPageBreak/>
              <w:t>Interkulturelle</w:t>
            </w:r>
            <w:r w:rsidRPr="001061C3">
              <w:rPr>
                <w:spacing w:val="-2"/>
                <w:sz w:val="24"/>
              </w:rPr>
              <w:t xml:space="preserve"> </w:t>
            </w:r>
            <w:r w:rsidRPr="001061C3">
              <w:rPr>
                <w:sz w:val="24"/>
              </w:rPr>
              <w:t>und</w:t>
            </w:r>
            <w:r w:rsidRPr="001061C3">
              <w:rPr>
                <w:spacing w:val="-2"/>
                <w:sz w:val="24"/>
              </w:rPr>
              <w:t xml:space="preserve"> </w:t>
            </w:r>
            <w:r w:rsidRPr="001061C3">
              <w:rPr>
                <w:sz w:val="24"/>
              </w:rPr>
              <w:t>landeskundliche</w:t>
            </w:r>
            <w:r w:rsidRPr="001061C3">
              <w:rPr>
                <w:spacing w:val="-2"/>
                <w:sz w:val="24"/>
              </w:rPr>
              <w:t xml:space="preserve"> Themen</w:t>
            </w:r>
          </w:p>
        </w:tc>
        <w:tc>
          <w:tcPr>
            <w:tcW w:w="1985" w:type="dxa"/>
          </w:tcPr>
          <w:p w14:paraId="24B17D40" w14:textId="77777777" w:rsidR="00190AD0" w:rsidRPr="001061C3" w:rsidRDefault="00190AD0" w:rsidP="00EC6689">
            <w:pPr>
              <w:pStyle w:val="TableParagraph"/>
              <w:spacing w:line="270" w:lineRule="exact"/>
              <w:ind w:left="11" w:right="5"/>
              <w:jc w:val="center"/>
              <w:rPr>
                <w:sz w:val="24"/>
              </w:rPr>
            </w:pPr>
            <w:r>
              <w:rPr>
                <w:spacing w:val="-5"/>
                <w:sz w:val="24"/>
              </w:rPr>
              <w:t>1</w:t>
            </w:r>
            <w:r w:rsidRPr="001061C3">
              <w:rPr>
                <w:spacing w:val="-5"/>
                <w:sz w:val="24"/>
              </w:rPr>
              <w:t>0</w:t>
            </w:r>
          </w:p>
        </w:tc>
      </w:tr>
      <w:tr w:rsidR="00190AD0" w:rsidRPr="001061C3" w14:paraId="6BDE6B69" w14:textId="77777777" w:rsidTr="00EC6689">
        <w:trPr>
          <w:trHeight w:val="316"/>
        </w:trPr>
        <w:tc>
          <w:tcPr>
            <w:tcW w:w="6376" w:type="dxa"/>
          </w:tcPr>
          <w:p w14:paraId="5D9C8FD6" w14:textId="77777777" w:rsidR="00190AD0" w:rsidRPr="001061C3" w:rsidRDefault="00190AD0" w:rsidP="00EC6689">
            <w:pPr>
              <w:pStyle w:val="TableParagraph"/>
              <w:spacing w:line="270" w:lineRule="exact"/>
              <w:ind w:left="110"/>
              <w:rPr>
                <w:sz w:val="24"/>
              </w:rPr>
            </w:pPr>
            <w:r w:rsidRPr="001061C3">
              <w:rPr>
                <w:sz w:val="24"/>
              </w:rPr>
              <w:t>Fächerübergreifende</w:t>
            </w:r>
            <w:r w:rsidRPr="001061C3">
              <w:rPr>
                <w:spacing w:val="-3"/>
                <w:sz w:val="24"/>
              </w:rPr>
              <w:t xml:space="preserve"> </w:t>
            </w:r>
            <w:r w:rsidRPr="001061C3">
              <w:rPr>
                <w:sz w:val="24"/>
              </w:rPr>
              <w:t>Themen</w:t>
            </w:r>
            <w:r w:rsidRPr="001061C3">
              <w:rPr>
                <w:spacing w:val="-2"/>
                <w:sz w:val="24"/>
              </w:rPr>
              <w:t xml:space="preserve"> </w:t>
            </w:r>
            <w:r w:rsidRPr="001061C3">
              <w:rPr>
                <w:sz w:val="24"/>
              </w:rPr>
              <w:t>und</w:t>
            </w:r>
            <w:r w:rsidRPr="001061C3">
              <w:rPr>
                <w:spacing w:val="-1"/>
                <w:sz w:val="24"/>
              </w:rPr>
              <w:t xml:space="preserve"> </w:t>
            </w:r>
            <w:r w:rsidRPr="001061C3">
              <w:rPr>
                <w:spacing w:val="-2"/>
                <w:sz w:val="24"/>
              </w:rPr>
              <w:t>Situationen</w:t>
            </w:r>
          </w:p>
        </w:tc>
        <w:tc>
          <w:tcPr>
            <w:tcW w:w="1985" w:type="dxa"/>
          </w:tcPr>
          <w:p w14:paraId="5A46DECE" w14:textId="77777777" w:rsidR="00190AD0" w:rsidRPr="001061C3" w:rsidRDefault="00190AD0" w:rsidP="00EC6689">
            <w:pPr>
              <w:pStyle w:val="TableParagraph"/>
              <w:spacing w:line="270" w:lineRule="exact"/>
              <w:ind w:left="11" w:right="5"/>
              <w:jc w:val="center"/>
              <w:rPr>
                <w:sz w:val="24"/>
              </w:rPr>
            </w:pPr>
            <w:r>
              <w:rPr>
                <w:sz w:val="24"/>
              </w:rPr>
              <w:t>7</w:t>
            </w:r>
          </w:p>
        </w:tc>
      </w:tr>
      <w:tr w:rsidR="00190AD0" w:rsidRPr="001061C3" w14:paraId="00C07F74" w14:textId="77777777" w:rsidTr="00EC6689">
        <w:trPr>
          <w:trHeight w:val="318"/>
        </w:trPr>
        <w:tc>
          <w:tcPr>
            <w:tcW w:w="6376" w:type="dxa"/>
          </w:tcPr>
          <w:p w14:paraId="4ECB8E89" w14:textId="77777777" w:rsidR="00190AD0" w:rsidRPr="001061C3" w:rsidRDefault="00190AD0" w:rsidP="00EC6689">
            <w:pPr>
              <w:pStyle w:val="TableParagraph"/>
              <w:spacing w:line="273" w:lineRule="exact"/>
              <w:ind w:left="110"/>
              <w:rPr>
                <w:sz w:val="24"/>
              </w:rPr>
            </w:pPr>
            <w:r w:rsidRPr="001061C3">
              <w:rPr>
                <w:sz w:val="24"/>
              </w:rPr>
              <w:t>Aktuelle</w:t>
            </w:r>
            <w:r w:rsidRPr="001061C3">
              <w:rPr>
                <w:spacing w:val="-2"/>
                <w:sz w:val="24"/>
              </w:rPr>
              <w:t xml:space="preserve"> Themen</w:t>
            </w:r>
          </w:p>
        </w:tc>
        <w:tc>
          <w:tcPr>
            <w:tcW w:w="1985" w:type="dxa"/>
          </w:tcPr>
          <w:p w14:paraId="7227ED1E" w14:textId="77777777" w:rsidR="00190AD0" w:rsidRPr="001061C3" w:rsidRDefault="00190AD0" w:rsidP="00EC6689">
            <w:pPr>
              <w:pStyle w:val="TableParagraph"/>
              <w:spacing w:line="273" w:lineRule="exact"/>
              <w:ind w:left="11" w:right="5"/>
              <w:jc w:val="center"/>
              <w:rPr>
                <w:sz w:val="24"/>
              </w:rPr>
            </w:pPr>
            <w:r>
              <w:rPr>
                <w:sz w:val="24"/>
              </w:rPr>
              <w:t>10</w:t>
            </w:r>
          </w:p>
        </w:tc>
      </w:tr>
      <w:tr w:rsidR="00190AD0" w:rsidRPr="001061C3" w14:paraId="05AC50B9" w14:textId="77777777" w:rsidTr="00EC6689">
        <w:trPr>
          <w:trHeight w:val="316"/>
        </w:trPr>
        <w:tc>
          <w:tcPr>
            <w:tcW w:w="6376" w:type="dxa"/>
          </w:tcPr>
          <w:p w14:paraId="73E639D0" w14:textId="77777777" w:rsidR="00190AD0" w:rsidRPr="001061C3" w:rsidRDefault="00190AD0" w:rsidP="00EC6689">
            <w:pPr>
              <w:pStyle w:val="TableParagraph"/>
              <w:spacing w:line="270" w:lineRule="exact"/>
              <w:ind w:left="110"/>
              <w:rPr>
                <w:sz w:val="24"/>
              </w:rPr>
            </w:pPr>
            <w:r w:rsidRPr="001061C3">
              <w:rPr>
                <w:sz w:val="24"/>
              </w:rPr>
              <w:t>Wissenschaft</w:t>
            </w:r>
            <w:r w:rsidRPr="001061C3">
              <w:rPr>
                <w:spacing w:val="-1"/>
                <w:sz w:val="24"/>
              </w:rPr>
              <w:t xml:space="preserve"> </w:t>
            </w:r>
            <w:r w:rsidRPr="001061C3">
              <w:rPr>
                <w:sz w:val="24"/>
              </w:rPr>
              <w:t>und</w:t>
            </w:r>
            <w:r w:rsidRPr="001061C3">
              <w:rPr>
                <w:spacing w:val="-1"/>
                <w:sz w:val="24"/>
              </w:rPr>
              <w:t xml:space="preserve"> </w:t>
            </w:r>
            <w:r w:rsidRPr="001061C3">
              <w:rPr>
                <w:sz w:val="24"/>
              </w:rPr>
              <w:t>Technik,</w:t>
            </w:r>
            <w:r w:rsidRPr="001061C3">
              <w:rPr>
                <w:spacing w:val="-1"/>
                <w:sz w:val="24"/>
              </w:rPr>
              <w:t xml:space="preserve"> </w:t>
            </w:r>
            <w:r w:rsidRPr="001061C3">
              <w:rPr>
                <w:spacing w:val="-2"/>
                <w:sz w:val="24"/>
              </w:rPr>
              <w:t>Kommunikation</w:t>
            </w:r>
          </w:p>
        </w:tc>
        <w:tc>
          <w:tcPr>
            <w:tcW w:w="1985" w:type="dxa"/>
          </w:tcPr>
          <w:p w14:paraId="6244D500" w14:textId="77777777" w:rsidR="00190AD0" w:rsidRPr="001061C3" w:rsidRDefault="00190AD0" w:rsidP="00EC6689">
            <w:pPr>
              <w:pStyle w:val="TableParagraph"/>
              <w:spacing w:line="270" w:lineRule="exact"/>
              <w:ind w:left="11" w:right="5"/>
              <w:jc w:val="center"/>
              <w:rPr>
                <w:sz w:val="24"/>
              </w:rPr>
            </w:pPr>
            <w:r>
              <w:rPr>
                <w:sz w:val="24"/>
              </w:rPr>
              <w:t>12</w:t>
            </w:r>
          </w:p>
        </w:tc>
      </w:tr>
      <w:tr w:rsidR="00190AD0" w:rsidRPr="001061C3" w14:paraId="56C2D502" w14:textId="77777777" w:rsidTr="00EC6689">
        <w:trPr>
          <w:trHeight w:val="318"/>
        </w:trPr>
        <w:tc>
          <w:tcPr>
            <w:tcW w:w="6376" w:type="dxa"/>
          </w:tcPr>
          <w:p w14:paraId="3EA17604" w14:textId="77777777" w:rsidR="00190AD0" w:rsidRPr="001061C3" w:rsidRDefault="00190AD0" w:rsidP="00EC6689">
            <w:pPr>
              <w:pStyle w:val="TableParagraph"/>
              <w:spacing w:line="270" w:lineRule="exact"/>
              <w:ind w:left="110"/>
              <w:rPr>
                <w:sz w:val="24"/>
              </w:rPr>
            </w:pPr>
            <w:r w:rsidRPr="001061C3">
              <w:rPr>
                <w:sz w:val="24"/>
              </w:rPr>
              <w:t>Wissenserwerb,</w:t>
            </w:r>
            <w:r w:rsidRPr="001061C3">
              <w:rPr>
                <w:spacing w:val="-4"/>
                <w:sz w:val="24"/>
              </w:rPr>
              <w:t xml:space="preserve"> </w:t>
            </w:r>
            <w:r w:rsidRPr="001061C3">
              <w:rPr>
                <w:spacing w:val="-2"/>
                <w:sz w:val="24"/>
              </w:rPr>
              <w:t>Wissensvermittlung</w:t>
            </w:r>
          </w:p>
        </w:tc>
        <w:tc>
          <w:tcPr>
            <w:tcW w:w="1985" w:type="dxa"/>
          </w:tcPr>
          <w:p w14:paraId="533942C1" w14:textId="77777777" w:rsidR="00190AD0" w:rsidRPr="001061C3" w:rsidRDefault="00190AD0" w:rsidP="00EC6689">
            <w:pPr>
              <w:pStyle w:val="TableParagraph"/>
              <w:spacing w:line="270" w:lineRule="exact"/>
              <w:ind w:left="11" w:right="5"/>
              <w:jc w:val="center"/>
              <w:rPr>
                <w:sz w:val="24"/>
              </w:rPr>
            </w:pPr>
            <w:r>
              <w:rPr>
                <w:sz w:val="24"/>
              </w:rPr>
              <w:t>15</w:t>
            </w:r>
          </w:p>
        </w:tc>
      </w:tr>
      <w:tr w:rsidR="00190AD0" w:rsidRPr="001061C3" w14:paraId="72D1A457" w14:textId="77777777" w:rsidTr="00EC6689">
        <w:trPr>
          <w:trHeight w:val="324"/>
        </w:trPr>
        <w:tc>
          <w:tcPr>
            <w:tcW w:w="6376" w:type="dxa"/>
          </w:tcPr>
          <w:p w14:paraId="0B7280FA" w14:textId="77777777" w:rsidR="00190AD0" w:rsidRPr="001061C3" w:rsidRDefault="00190AD0" w:rsidP="00EC6689">
            <w:pPr>
              <w:pStyle w:val="TableParagraph"/>
              <w:ind w:right="92"/>
              <w:jc w:val="right"/>
              <w:rPr>
                <w:rFonts w:ascii="Cambria" w:hAnsi="Cambria"/>
                <w:b/>
                <w:sz w:val="24"/>
              </w:rPr>
            </w:pPr>
            <w:r w:rsidRPr="001061C3">
              <w:rPr>
                <w:rFonts w:ascii="Cambria" w:hAnsi="Cambria"/>
                <w:b/>
                <w:sz w:val="24"/>
              </w:rPr>
              <w:t>Összes</w:t>
            </w:r>
            <w:r w:rsidRPr="001061C3">
              <w:rPr>
                <w:rFonts w:ascii="Cambria" w:hAnsi="Cambria"/>
                <w:b/>
                <w:spacing w:val="-1"/>
                <w:sz w:val="24"/>
              </w:rPr>
              <w:t xml:space="preserve"> </w:t>
            </w:r>
            <w:r w:rsidRPr="001061C3">
              <w:rPr>
                <w:rFonts w:ascii="Cambria" w:hAnsi="Cambria"/>
                <w:b/>
                <w:spacing w:val="-2"/>
                <w:sz w:val="24"/>
              </w:rPr>
              <w:t>óraszám:</w:t>
            </w:r>
          </w:p>
        </w:tc>
        <w:tc>
          <w:tcPr>
            <w:tcW w:w="1985" w:type="dxa"/>
          </w:tcPr>
          <w:p w14:paraId="42CAA2BA" w14:textId="77777777" w:rsidR="00190AD0" w:rsidRPr="001061C3" w:rsidRDefault="00190AD0" w:rsidP="00EC6689">
            <w:pPr>
              <w:pStyle w:val="TableParagraph"/>
              <w:spacing w:line="271" w:lineRule="exact"/>
              <w:ind w:left="11" w:right="5"/>
              <w:jc w:val="center"/>
              <w:rPr>
                <w:sz w:val="24"/>
              </w:rPr>
            </w:pPr>
            <w:r>
              <w:rPr>
                <w:sz w:val="24"/>
              </w:rPr>
              <w:t>144</w:t>
            </w:r>
          </w:p>
        </w:tc>
      </w:tr>
    </w:tbl>
    <w:p w14:paraId="6F9A9796" w14:textId="77777777" w:rsidR="00190AD0" w:rsidRPr="001061C3" w:rsidRDefault="00190AD0" w:rsidP="00190AD0">
      <w:pPr>
        <w:pStyle w:val="Szvegtrzs"/>
        <w:spacing w:before="227"/>
        <w:rPr>
          <w:b/>
        </w:rPr>
      </w:pPr>
    </w:p>
    <w:p w14:paraId="18B64A9C" w14:textId="77777777" w:rsidR="00190AD0" w:rsidRPr="001061C3" w:rsidRDefault="00190AD0" w:rsidP="00190AD0">
      <w:pPr>
        <w:pStyle w:val="Cmsor5"/>
        <w:spacing w:line="273" w:lineRule="auto"/>
        <w:ind w:left="1542" w:right="542" w:hanging="1066"/>
        <w:rPr>
          <w:rFonts w:ascii="Cambria" w:hAnsi="Cambria"/>
          <w:color w:val="auto"/>
        </w:rPr>
      </w:pPr>
      <w:r w:rsidRPr="001061C3">
        <w:rPr>
          <w:rFonts w:ascii="Cambria" w:hAnsi="Cambria"/>
          <w:color w:val="auto"/>
        </w:rPr>
        <w:t>T</w:t>
      </w:r>
      <w:r w:rsidRPr="001061C3">
        <w:rPr>
          <w:rFonts w:ascii="Cambria" w:hAnsi="Cambria"/>
          <w:color w:val="auto"/>
          <w:sz w:val="18"/>
        </w:rPr>
        <w:t>ÉMAKÖR</w:t>
      </w:r>
      <w:r w:rsidRPr="001061C3">
        <w:rPr>
          <w:rFonts w:ascii="Cambria" w:hAnsi="Cambria"/>
          <w:color w:val="auto"/>
        </w:rPr>
        <w:t>: Themen und Situationen im persönlichen Bereich: Verwandtschaftsbeziehungen,</w:t>
      </w:r>
      <w:r w:rsidRPr="001061C3">
        <w:rPr>
          <w:rFonts w:ascii="Cambria" w:hAnsi="Cambria"/>
          <w:color w:val="auto"/>
          <w:spacing w:val="-10"/>
        </w:rPr>
        <w:t xml:space="preserve"> </w:t>
      </w:r>
      <w:r w:rsidRPr="001061C3">
        <w:rPr>
          <w:rFonts w:ascii="Cambria" w:hAnsi="Cambria"/>
          <w:color w:val="auto"/>
        </w:rPr>
        <w:t>Lebensstil,</w:t>
      </w:r>
      <w:r w:rsidRPr="001061C3">
        <w:rPr>
          <w:rFonts w:ascii="Cambria" w:hAnsi="Cambria"/>
          <w:color w:val="auto"/>
          <w:spacing w:val="-10"/>
        </w:rPr>
        <w:t xml:space="preserve"> </w:t>
      </w:r>
      <w:r w:rsidRPr="001061C3">
        <w:rPr>
          <w:rFonts w:ascii="Cambria" w:hAnsi="Cambria"/>
          <w:color w:val="auto"/>
        </w:rPr>
        <w:t>Mensch</w:t>
      </w:r>
      <w:r w:rsidRPr="001061C3">
        <w:rPr>
          <w:rFonts w:ascii="Cambria" w:hAnsi="Cambria"/>
          <w:color w:val="auto"/>
          <w:spacing w:val="-9"/>
        </w:rPr>
        <w:t xml:space="preserve"> </w:t>
      </w:r>
      <w:r w:rsidRPr="001061C3">
        <w:rPr>
          <w:rFonts w:ascii="Cambria" w:hAnsi="Cambria"/>
          <w:color w:val="auto"/>
        </w:rPr>
        <w:t>und</w:t>
      </w:r>
      <w:r w:rsidRPr="001061C3">
        <w:rPr>
          <w:rFonts w:ascii="Cambria" w:hAnsi="Cambria"/>
          <w:color w:val="auto"/>
          <w:spacing w:val="-10"/>
        </w:rPr>
        <w:t xml:space="preserve"> </w:t>
      </w:r>
      <w:r w:rsidRPr="001061C3">
        <w:rPr>
          <w:rFonts w:ascii="Cambria" w:hAnsi="Cambria"/>
          <w:color w:val="auto"/>
        </w:rPr>
        <w:t>Gesellschaft</w:t>
      </w:r>
    </w:p>
    <w:p w14:paraId="2458F28E" w14:textId="77777777" w:rsidR="00190AD0" w:rsidRPr="001061C3" w:rsidRDefault="00190AD0" w:rsidP="00190AD0">
      <w:pPr>
        <w:spacing w:before="124"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035DE7B0"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after="0" w:line="273" w:lineRule="auto"/>
        <w:ind w:right="533"/>
        <w:contextualSpacing w:val="0"/>
        <w:jc w:val="both"/>
        <w:rPr>
          <w:sz w:val="24"/>
        </w:rPr>
      </w:pPr>
      <w:r w:rsidRPr="001061C3">
        <w:rPr>
          <w:sz w:val="24"/>
        </w:rPr>
        <w:t>A témakörre jellemző résztvevőkre vonatkozó szókincs ismerete célnyelven: Bekannte,</w:t>
      </w:r>
      <w:r w:rsidRPr="001061C3">
        <w:rPr>
          <w:spacing w:val="-15"/>
          <w:sz w:val="24"/>
        </w:rPr>
        <w:t xml:space="preserve"> </w:t>
      </w:r>
      <w:r w:rsidRPr="001061C3">
        <w:rPr>
          <w:sz w:val="24"/>
        </w:rPr>
        <w:t>Familienmitglieder,</w:t>
      </w:r>
      <w:r w:rsidRPr="001061C3">
        <w:rPr>
          <w:spacing w:val="-15"/>
          <w:sz w:val="24"/>
        </w:rPr>
        <w:t xml:space="preserve"> </w:t>
      </w:r>
      <w:r w:rsidRPr="001061C3">
        <w:rPr>
          <w:sz w:val="24"/>
        </w:rPr>
        <w:t>Freunde,</w:t>
      </w:r>
      <w:r w:rsidRPr="001061C3">
        <w:rPr>
          <w:spacing w:val="-12"/>
          <w:sz w:val="24"/>
        </w:rPr>
        <w:t xml:space="preserve"> </w:t>
      </w:r>
      <w:r w:rsidRPr="001061C3">
        <w:rPr>
          <w:sz w:val="24"/>
        </w:rPr>
        <w:t>berühmte</w:t>
      </w:r>
      <w:r w:rsidRPr="001061C3">
        <w:rPr>
          <w:spacing w:val="-15"/>
          <w:sz w:val="24"/>
        </w:rPr>
        <w:t xml:space="preserve"> </w:t>
      </w:r>
      <w:r w:rsidRPr="001061C3">
        <w:rPr>
          <w:sz w:val="24"/>
        </w:rPr>
        <w:t>Personen,</w:t>
      </w:r>
      <w:r w:rsidRPr="001061C3">
        <w:rPr>
          <w:spacing w:val="-15"/>
          <w:sz w:val="24"/>
        </w:rPr>
        <w:t xml:space="preserve"> </w:t>
      </w:r>
      <w:r w:rsidRPr="001061C3">
        <w:rPr>
          <w:sz w:val="24"/>
        </w:rPr>
        <w:t>Vorbilder,</w:t>
      </w:r>
      <w:r w:rsidRPr="001061C3">
        <w:rPr>
          <w:spacing w:val="-15"/>
          <w:sz w:val="24"/>
        </w:rPr>
        <w:t xml:space="preserve"> </w:t>
      </w:r>
      <w:r w:rsidRPr="001061C3">
        <w:rPr>
          <w:sz w:val="24"/>
        </w:rPr>
        <w:t xml:space="preserve">medizinisches </w:t>
      </w:r>
      <w:r w:rsidRPr="001061C3">
        <w:rPr>
          <w:spacing w:val="-2"/>
          <w:sz w:val="24"/>
        </w:rPr>
        <w:t>Fachpersonal</w:t>
      </w:r>
    </w:p>
    <w:p w14:paraId="448E03F5"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3" w:after="0" w:line="273" w:lineRule="auto"/>
        <w:ind w:right="539"/>
        <w:contextualSpacing w:val="0"/>
        <w:jc w:val="both"/>
        <w:rPr>
          <w:sz w:val="24"/>
        </w:rPr>
      </w:pPr>
      <w:r w:rsidRPr="001061C3">
        <w:rPr>
          <w:sz w:val="24"/>
        </w:rPr>
        <w:t>A témakörre jellemző helyszínekre vonatkozó szókincs ismerete célnyelven: unmittelbare und weitere Umgebung, Freizeitorte, Arbeitsplätze, Institutionen im Gesundheitswesen, Persönliche Dienstleistungen</w:t>
      </w:r>
    </w:p>
    <w:p w14:paraId="173AB09D"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6" w:after="0" w:line="273" w:lineRule="auto"/>
        <w:ind w:right="535"/>
        <w:contextualSpacing w:val="0"/>
        <w:jc w:val="both"/>
        <w:rPr>
          <w:sz w:val="24"/>
        </w:rPr>
      </w:pPr>
      <w:r w:rsidRPr="001061C3">
        <w:rPr>
          <w:sz w:val="24"/>
        </w:rPr>
        <w:t xml:space="preserve">A témakörre jellemző tárgyakra vonatkozó szókincs ismerete célnyelven: Teile des Hauses/der Wohnung, Einrichtung, Gebrauchsgegenstände, grundlegende Gegenstände zur Behandlung von Krankheiten und um fit zu bleiben, Kleider und </w:t>
      </w:r>
      <w:r w:rsidRPr="001061C3">
        <w:rPr>
          <w:spacing w:val="-2"/>
          <w:sz w:val="24"/>
        </w:rPr>
        <w:t>Accessoires</w:t>
      </w:r>
    </w:p>
    <w:p w14:paraId="41962C02"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7" w:after="0" w:line="273" w:lineRule="auto"/>
        <w:ind w:right="533"/>
        <w:contextualSpacing w:val="0"/>
        <w:jc w:val="both"/>
        <w:rPr>
          <w:sz w:val="24"/>
        </w:rPr>
      </w:pPr>
      <w:r w:rsidRPr="001061C3">
        <w:rPr>
          <w:sz w:val="24"/>
        </w:rPr>
        <w:t>A témakörre jellemző eseményekre vonatkozó szókincs ismerete célnyelven: Feste, Schul- und Familienfeiern, Sportarten, Sportereignisse, Krankheiten</w:t>
      </w:r>
    </w:p>
    <w:p w14:paraId="392332AD"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1" w:after="0" w:line="276" w:lineRule="auto"/>
        <w:ind w:right="535"/>
        <w:contextualSpacing w:val="0"/>
        <w:jc w:val="both"/>
        <w:rPr>
          <w:sz w:val="24"/>
        </w:rPr>
      </w:pPr>
      <w:r w:rsidRPr="001061C3">
        <w:rPr>
          <w:sz w:val="24"/>
        </w:rPr>
        <w:t>A témakörre jellemző tevékenységekre vonatkozó szókincs ismerete célnyelven: Hobbys, Freizeitaktivitäten, Haushalts –und Gartenarbeiten, Tagesablauf, Gewohnheiten, gesunde Ernährung, Plätze zum Essen (zu Hause, Kantine, Restaurants), fit bleiben, zum Arzt gehen, tägliche Aufgaben,</w:t>
      </w:r>
    </w:p>
    <w:p w14:paraId="165BEA8C"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after="0" w:line="273" w:lineRule="auto"/>
        <w:ind w:right="533"/>
        <w:contextualSpacing w:val="0"/>
        <w:jc w:val="both"/>
        <w:rPr>
          <w:sz w:val="24"/>
        </w:rPr>
      </w:pPr>
      <w:r w:rsidRPr="001061C3">
        <w:rPr>
          <w:sz w:val="24"/>
        </w:rPr>
        <w:t>A témakörre jellemző fogalmakra vonatkozó szókincs ismerete célnyelven: größerer Familienkreis,</w:t>
      </w:r>
      <w:r w:rsidRPr="001061C3">
        <w:rPr>
          <w:spacing w:val="40"/>
          <w:sz w:val="24"/>
        </w:rPr>
        <w:t xml:space="preserve"> </w:t>
      </w:r>
      <w:r w:rsidRPr="001061C3">
        <w:rPr>
          <w:sz w:val="24"/>
        </w:rPr>
        <w:t>soziale</w:t>
      </w:r>
      <w:r w:rsidRPr="001061C3">
        <w:rPr>
          <w:spacing w:val="40"/>
          <w:sz w:val="24"/>
        </w:rPr>
        <w:t xml:space="preserve"> </w:t>
      </w:r>
      <w:r w:rsidRPr="001061C3">
        <w:rPr>
          <w:sz w:val="24"/>
        </w:rPr>
        <w:t>Beziehungen,</w:t>
      </w:r>
      <w:r w:rsidRPr="001061C3">
        <w:rPr>
          <w:spacing w:val="40"/>
          <w:sz w:val="24"/>
        </w:rPr>
        <w:t xml:space="preserve"> </w:t>
      </w:r>
      <w:r w:rsidRPr="001061C3">
        <w:rPr>
          <w:sz w:val="24"/>
        </w:rPr>
        <w:t>Kleider</w:t>
      </w:r>
      <w:r w:rsidRPr="001061C3">
        <w:rPr>
          <w:spacing w:val="40"/>
          <w:sz w:val="24"/>
        </w:rPr>
        <w:t xml:space="preserve"> </w:t>
      </w:r>
      <w:r w:rsidRPr="001061C3">
        <w:rPr>
          <w:sz w:val="24"/>
        </w:rPr>
        <w:t>und</w:t>
      </w:r>
      <w:r w:rsidRPr="001061C3">
        <w:rPr>
          <w:spacing w:val="40"/>
          <w:sz w:val="24"/>
        </w:rPr>
        <w:t xml:space="preserve"> </w:t>
      </w:r>
      <w:r w:rsidRPr="001061C3">
        <w:rPr>
          <w:sz w:val="24"/>
        </w:rPr>
        <w:t>Mode,</w:t>
      </w:r>
      <w:r w:rsidRPr="001061C3">
        <w:rPr>
          <w:spacing w:val="40"/>
          <w:sz w:val="24"/>
        </w:rPr>
        <w:t xml:space="preserve"> </w:t>
      </w:r>
      <w:r w:rsidRPr="001061C3">
        <w:rPr>
          <w:sz w:val="24"/>
        </w:rPr>
        <w:t>häufige</w:t>
      </w:r>
      <w:r w:rsidRPr="001061C3">
        <w:rPr>
          <w:spacing w:val="40"/>
          <w:sz w:val="24"/>
        </w:rPr>
        <w:t xml:space="preserve"> </w:t>
      </w:r>
      <w:r w:rsidRPr="001061C3">
        <w:rPr>
          <w:sz w:val="24"/>
        </w:rPr>
        <w:t>Krankheiten</w:t>
      </w:r>
      <w:r w:rsidRPr="001061C3">
        <w:rPr>
          <w:spacing w:val="40"/>
          <w:sz w:val="24"/>
        </w:rPr>
        <w:t xml:space="preserve"> </w:t>
      </w:r>
      <w:r w:rsidRPr="001061C3">
        <w:rPr>
          <w:sz w:val="24"/>
        </w:rPr>
        <w:t>und</w:t>
      </w:r>
    </w:p>
    <w:p w14:paraId="5F41AC36" w14:textId="77777777" w:rsidR="00190AD0" w:rsidRPr="001061C3" w:rsidRDefault="00190AD0" w:rsidP="00190AD0">
      <w:pPr>
        <w:spacing w:line="273" w:lineRule="auto"/>
        <w:jc w:val="both"/>
        <w:rPr>
          <w:sz w:val="24"/>
        </w:rPr>
        <w:sectPr w:rsidR="00190AD0" w:rsidRPr="001061C3" w:rsidSect="00EC6689">
          <w:type w:val="continuous"/>
          <w:pgSz w:w="11910" w:h="16840"/>
          <w:pgMar w:top="1440" w:right="1440" w:bottom="1440" w:left="1440" w:header="0" w:footer="1000" w:gutter="0"/>
          <w:cols w:space="708"/>
        </w:sectPr>
      </w:pPr>
    </w:p>
    <w:p w14:paraId="75788C06" w14:textId="77777777" w:rsidR="00190AD0" w:rsidRPr="001061C3" w:rsidRDefault="00190AD0" w:rsidP="00190AD0">
      <w:pPr>
        <w:pStyle w:val="Szvegtrzs"/>
        <w:spacing w:before="72"/>
        <w:ind w:left="1328" w:right="538"/>
      </w:pPr>
      <w:r w:rsidRPr="001061C3">
        <w:t>Verletzungen, medizinische Behandlung, Heilmittel zu Hause, positive und negative Charakterzüge Wohlstand, Lebensphasen, Zukunftspläne, persönliche Erfolge und Misserfolge, Jungsein, Frauenrolle-Männerrolle</w:t>
      </w:r>
    </w:p>
    <w:p w14:paraId="2CA0BE6A" w14:textId="77777777" w:rsidR="00190AD0" w:rsidRPr="001061C3" w:rsidRDefault="00190AD0" w:rsidP="00190AD0">
      <w:pPr>
        <w:pStyle w:val="Listaszerbekezds"/>
        <w:widowControl w:val="0"/>
        <w:numPr>
          <w:ilvl w:val="1"/>
          <w:numId w:val="57"/>
        </w:numPr>
        <w:tabs>
          <w:tab w:val="left" w:pos="1326"/>
        </w:tabs>
        <w:autoSpaceDE w:val="0"/>
        <w:autoSpaceDN w:val="0"/>
        <w:spacing w:after="0" w:line="240" w:lineRule="auto"/>
        <w:ind w:left="1326" w:hanging="284"/>
        <w:contextualSpacing w:val="0"/>
        <w:rPr>
          <w:sz w:val="24"/>
        </w:rPr>
      </w:pPr>
      <w:r w:rsidRPr="001061C3">
        <w:rPr>
          <w:sz w:val="24"/>
        </w:rPr>
        <w:t>Személyes</w:t>
      </w:r>
      <w:r w:rsidRPr="001061C3">
        <w:rPr>
          <w:spacing w:val="-4"/>
          <w:sz w:val="24"/>
        </w:rPr>
        <w:t xml:space="preserve"> </w:t>
      </w:r>
      <w:r w:rsidRPr="001061C3">
        <w:rPr>
          <w:sz w:val="24"/>
        </w:rPr>
        <w:t>élethez</w:t>
      </w:r>
      <w:r w:rsidRPr="001061C3">
        <w:rPr>
          <w:spacing w:val="-1"/>
          <w:sz w:val="24"/>
        </w:rPr>
        <w:t xml:space="preserve"> </w:t>
      </w:r>
      <w:r w:rsidRPr="001061C3">
        <w:rPr>
          <w:sz w:val="24"/>
        </w:rPr>
        <w:t>tartozó</w:t>
      </w:r>
      <w:r w:rsidRPr="001061C3">
        <w:rPr>
          <w:spacing w:val="-3"/>
          <w:sz w:val="24"/>
        </w:rPr>
        <w:t xml:space="preserve"> </w:t>
      </w:r>
      <w:r w:rsidRPr="001061C3">
        <w:rPr>
          <w:sz w:val="24"/>
        </w:rPr>
        <w:t>információk</w:t>
      </w:r>
      <w:r w:rsidRPr="001061C3">
        <w:rPr>
          <w:spacing w:val="-2"/>
          <w:sz w:val="24"/>
        </w:rPr>
        <w:t xml:space="preserve"> átadása</w:t>
      </w:r>
    </w:p>
    <w:p w14:paraId="2DB5A247" w14:textId="77777777" w:rsidR="00190AD0" w:rsidRPr="001061C3" w:rsidRDefault="00190AD0" w:rsidP="00190AD0">
      <w:pPr>
        <w:pStyle w:val="Listaszerbekezds"/>
        <w:widowControl w:val="0"/>
        <w:numPr>
          <w:ilvl w:val="1"/>
          <w:numId w:val="57"/>
        </w:numPr>
        <w:tabs>
          <w:tab w:val="left" w:pos="1326"/>
        </w:tabs>
        <w:autoSpaceDE w:val="0"/>
        <w:autoSpaceDN w:val="0"/>
        <w:spacing w:before="42" w:after="0" w:line="240" w:lineRule="auto"/>
        <w:ind w:left="1326" w:hanging="284"/>
        <w:contextualSpacing w:val="0"/>
        <w:rPr>
          <w:sz w:val="24"/>
        </w:rPr>
      </w:pPr>
      <w:r w:rsidRPr="001061C3">
        <w:rPr>
          <w:sz w:val="24"/>
        </w:rPr>
        <w:t>Életkornak</w:t>
      </w:r>
      <w:r w:rsidRPr="001061C3">
        <w:rPr>
          <w:spacing w:val="-4"/>
          <w:sz w:val="24"/>
        </w:rPr>
        <w:t xml:space="preserve"> </w:t>
      </w:r>
      <w:r w:rsidRPr="001061C3">
        <w:rPr>
          <w:sz w:val="24"/>
        </w:rPr>
        <w:t>és</w:t>
      </w:r>
      <w:r w:rsidRPr="001061C3">
        <w:rPr>
          <w:spacing w:val="-3"/>
          <w:sz w:val="24"/>
        </w:rPr>
        <w:t xml:space="preserve"> </w:t>
      </w:r>
      <w:r w:rsidRPr="001061C3">
        <w:rPr>
          <w:sz w:val="24"/>
        </w:rPr>
        <w:t>nyelvi</w:t>
      </w:r>
      <w:r w:rsidRPr="001061C3">
        <w:rPr>
          <w:spacing w:val="-2"/>
          <w:sz w:val="24"/>
        </w:rPr>
        <w:t xml:space="preserve"> </w:t>
      </w:r>
      <w:r w:rsidRPr="001061C3">
        <w:rPr>
          <w:sz w:val="24"/>
        </w:rPr>
        <w:t>szintnek</w:t>
      </w:r>
      <w:r w:rsidRPr="001061C3">
        <w:rPr>
          <w:spacing w:val="-2"/>
          <w:sz w:val="24"/>
        </w:rPr>
        <w:t xml:space="preserve"> </w:t>
      </w:r>
      <w:r w:rsidRPr="001061C3">
        <w:rPr>
          <w:sz w:val="24"/>
        </w:rPr>
        <w:t>megfelelő</w:t>
      </w:r>
      <w:r w:rsidRPr="001061C3">
        <w:rPr>
          <w:spacing w:val="-2"/>
          <w:sz w:val="24"/>
        </w:rPr>
        <w:t xml:space="preserve"> </w:t>
      </w:r>
      <w:r w:rsidRPr="001061C3">
        <w:rPr>
          <w:sz w:val="24"/>
        </w:rPr>
        <w:t>mindennapi</w:t>
      </w:r>
      <w:r w:rsidRPr="001061C3">
        <w:rPr>
          <w:spacing w:val="-2"/>
          <w:sz w:val="24"/>
        </w:rPr>
        <w:t xml:space="preserve"> </w:t>
      </w:r>
      <w:r w:rsidRPr="001061C3">
        <w:rPr>
          <w:sz w:val="24"/>
        </w:rPr>
        <w:t>nyelvi</w:t>
      </w:r>
      <w:r w:rsidRPr="001061C3">
        <w:rPr>
          <w:spacing w:val="-2"/>
          <w:sz w:val="24"/>
        </w:rPr>
        <w:t xml:space="preserve"> </w:t>
      </w:r>
      <w:r w:rsidRPr="001061C3">
        <w:rPr>
          <w:sz w:val="24"/>
        </w:rPr>
        <w:t>funkciók</w:t>
      </w:r>
      <w:r w:rsidRPr="001061C3">
        <w:rPr>
          <w:spacing w:val="-1"/>
          <w:sz w:val="24"/>
        </w:rPr>
        <w:t xml:space="preserve"> </w:t>
      </w:r>
      <w:r w:rsidRPr="001061C3">
        <w:rPr>
          <w:spacing w:val="-2"/>
          <w:sz w:val="24"/>
        </w:rPr>
        <w:t>használata</w:t>
      </w:r>
    </w:p>
    <w:p w14:paraId="2C1F595B" w14:textId="77777777" w:rsidR="00190AD0" w:rsidRPr="001061C3" w:rsidRDefault="00190AD0" w:rsidP="00190AD0">
      <w:pPr>
        <w:pStyle w:val="Listaszerbekezds"/>
        <w:widowControl w:val="0"/>
        <w:numPr>
          <w:ilvl w:val="1"/>
          <w:numId w:val="57"/>
        </w:numPr>
        <w:tabs>
          <w:tab w:val="left" w:pos="1326"/>
        </w:tabs>
        <w:autoSpaceDE w:val="0"/>
        <w:autoSpaceDN w:val="0"/>
        <w:spacing w:before="40" w:after="0" w:line="240" w:lineRule="auto"/>
        <w:ind w:left="1326" w:hanging="284"/>
        <w:contextualSpacing w:val="0"/>
        <w:rPr>
          <w:sz w:val="24"/>
        </w:rPr>
      </w:pPr>
      <w:r w:rsidRPr="001061C3">
        <w:rPr>
          <w:sz w:val="24"/>
        </w:rPr>
        <w:t>Interakció</w:t>
      </w:r>
      <w:r w:rsidRPr="001061C3">
        <w:rPr>
          <w:spacing w:val="-3"/>
          <w:sz w:val="24"/>
        </w:rPr>
        <w:t xml:space="preserve"> </w:t>
      </w:r>
      <w:r w:rsidRPr="001061C3">
        <w:rPr>
          <w:sz w:val="24"/>
        </w:rPr>
        <w:t>a</w:t>
      </w:r>
      <w:r w:rsidRPr="001061C3">
        <w:rPr>
          <w:spacing w:val="-2"/>
          <w:sz w:val="24"/>
        </w:rPr>
        <w:t xml:space="preserve"> </w:t>
      </w:r>
      <w:r w:rsidRPr="001061C3">
        <w:rPr>
          <w:sz w:val="24"/>
        </w:rPr>
        <w:t>személyes</w:t>
      </w:r>
      <w:r w:rsidRPr="001061C3">
        <w:rPr>
          <w:spacing w:val="-2"/>
          <w:sz w:val="24"/>
        </w:rPr>
        <w:t xml:space="preserve"> tématartományban</w:t>
      </w:r>
    </w:p>
    <w:p w14:paraId="49B3D08C" w14:textId="77777777" w:rsidR="00190AD0" w:rsidRPr="001061C3" w:rsidRDefault="00190AD0" w:rsidP="00190AD0">
      <w:pPr>
        <w:pStyle w:val="Szvegtrzs"/>
        <w:spacing w:before="249"/>
      </w:pPr>
    </w:p>
    <w:p w14:paraId="1254788F" w14:textId="77777777" w:rsidR="00190AD0" w:rsidRPr="001061C3" w:rsidRDefault="00190AD0" w:rsidP="00190AD0">
      <w:pPr>
        <w:pStyle w:val="Cmsor5"/>
        <w:rPr>
          <w:rFonts w:ascii="Cambria" w:hAnsi="Cambria"/>
          <w:color w:val="auto"/>
        </w:rPr>
      </w:pPr>
      <w:r w:rsidRPr="001061C3">
        <w:rPr>
          <w:rFonts w:ascii="Cambria" w:hAnsi="Cambria"/>
          <w:color w:val="auto"/>
        </w:rPr>
        <w:t>T</w:t>
      </w:r>
      <w:r w:rsidRPr="001061C3">
        <w:rPr>
          <w:rFonts w:ascii="Cambria" w:hAnsi="Cambria"/>
          <w:color w:val="auto"/>
          <w:sz w:val="18"/>
        </w:rPr>
        <w:t>ÉMAKÖR</w:t>
      </w:r>
      <w:r w:rsidRPr="001061C3">
        <w:rPr>
          <w:rFonts w:ascii="Cambria" w:hAnsi="Cambria"/>
          <w:color w:val="auto"/>
        </w:rPr>
        <w:t>:</w:t>
      </w:r>
      <w:r w:rsidRPr="001061C3">
        <w:rPr>
          <w:rFonts w:ascii="Cambria" w:hAnsi="Cambria"/>
          <w:color w:val="auto"/>
          <w:spacing w:val="-5"/>
        </w:rPr>
        <w:t xml:space="preserve"> </w:t>
      </w:r>
      <w:r w:rsidRPr="001061C3">
        <w:rPr>
          <w:rFonts w:ascii="Cambria" w:hAnsi="Cambria"/>
          <w:color w:val="auto"/>
        </w:rPr>
        <w:t>Themen</w:t>
      </w:r>
      <w:r w:rsidRPr="001061C3">
        <w:rPr>
          <w:rFonts w:ascii="Cambria" w:hAnsi="Cambria"/>
          <w:color w:val="auto"/>
          <w:spacing w:val="-4"/>
        </w:rPr>
        <w:t xml:space="preserve"> </w:t>
      </w:r>
      <w:r w:rsidRPr="001061C3">
        <w:rPr>
          <w:rFonts w:ascii="Cambria" w:hAnsi="Cambria"/>
          <w:color w:val="auto"/>
        </w:rPr>
        <w:t>und</w:t>
      </w:r>
      <w:r w:rsidRPr="001061C3">
        <w:rPr>
          <w:rFonts w:ascii="Cambria" w:hAnsi="Cambria"/>
          <w:color w:val="auto"/>
          <w:spacing w:val="-3"/>
        </w:rPr>
        <w:t xml:space="preserve"> </w:t>
      </w:r>
      <w:r w:rsidRPr="001061C3">
        <w:rPr>
          <w:rFonts w:ascii="Cambria" w:hAnsi="Cambria"/>
          <w:color w:val="auto"/>
        </w:rPr>
        <w:t>Situationen</w:t>
      </w:r>
      <w:r w:rsidRPr="001061C3">
        <w:rPr>
          <w:rFonts w:ascii="Cambria" w:hAnsi="Cambria"/>
          <w:color w:val="auto"/>
          <w:spacing w:val="-3"/>
        </w:rPr>
        <w:t xml:space="preserve"> </w:t>
      </w:r>
      <w:r w:rsidRPr="001061C3">
        <w:rPr>
          <w:rFonts w:ascii="Cambria" w:hAnsi="Cambria"/>
          <w:color w:val="auto"/>
        </w:rPr>
        <w:t>im</w:t>
      </w:r>
      <w:r w:rsidRPr="001061C3">
        <w:rPr>
          <w:rFonts w:ascii="Cambria" w:hAnsi="Cambria"/>
          <w:color w:val="auto"/>
          <w:spacing w:val="-4"/>
        </w:rPr>
        <w:t xml:space="preserve"> </w:t>
      </w:r>
      <w:r w:rsidRPr="001061C3">
        <w:rPr>
          <w:rFonts w:ascii="Cambria" w:hAnsi="Cambria"/>
          <w:color w:val="auto"/>
        </w:rPr>
        <w:t>Bereich</w:t>
      </w:r>
      <w:r w:rsidRPr="001061C3">
        <w:rPr>
          <w:rFonts w:ascii="Cambria" w:hAnsi="Cambria"/>
          <w:color w:val="auto"/>
          <w:spacing w:val="-2"/>
        </w:rPr>
        <w:t xml:space="preserve"> </w:t>
      </w:r>
      <w:r w:rsidRPr="001061C3">
        <w:rPr>
          <w:rFonts w:ascii="Cambria" w:hAnsi="Cambria"/>
          <w:color w:val="auto"/>
        </w:rPr>
        <w:t>der</w:t>
      </w:r>
      <w:r w:rsidRPr="001061C3">
        <w:rPr>
          <w:rFonts w:ascii="Cambria" w:hAnsi="Cambria"/>
          <w:color w:val="auto"/>
          <w:spacing w:val="-3"/>
        </w:rPr>
        <w:t xml:space="preserve"> </w:t>
      </w:r>
      <w:r w:rsidRPr="001061C3">
        <w:rPr>
          <w:rFonts w:ascii="Cambria" w:hAnsi="Cambria"/>
          <w:color w:val="auto"/>
        </w:rPr>
        <w:t>Umgebung</w:t>
      </w:r>
      <w:r w:rsidRPr="001061C3">
        <w:rPr>
          <w:rFonts w:ascii="Cambria" w:hAnsi="Cambria"/>
          <w:color w:val="auto"/>
          <w:spacing w:val="-3"/>
        </w:rPr>
        <w:t xml:space="preserve"> </w:t>
      </w:r>
      <w:r w:rsidRPr="001061C3">
        <w:rPr>
          <w:rFonts w:ascii="Cambria" w:hAnsi="Cambria"/>
          <w:color w:val="auto"/>
        </w:rPr>
        <w:t>und</w:t>
      </w:r>
      <w:r w:rsidRPr="001061C3">
        <w:rPr>
          <w:rFonts w:ascii="Cambria" w:hAnsi="Cambria"/>
          <w:color w:val="auto"/>
          <w:spacing w:val="-5"/>
        </w:rPr>
        <w:t xml:space="preserve"> </w:t>
      </w:r>
      <w:r w:rsidRPr="001061C3">
        <w:rPr>
          <w:rFonts w:ascii="Cambria" w:hAnsi="Cambria"/>
          <w:color w:val="auto"/>
          <w:spacing w:val="-2"/>
        </w:rPr>
        <w:t>Umwelt</w:t>
      </w:r>
    </w:p>
    <w:p w14:paraId="4DA1B66D" w14:textId="77777777" w:rsidR="00190AD0" w:rsidRPr="001061C3" w:rsidRDefault="00190AD0" w:rsidP="00190AD0">
      <w:pPr>
        <w:spacing w:before="163"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4FE06171" w14:textId="77777777" w:rsidR="00190AD0" w:rsidRPr="001061C3" w:rsidRDefault="00190AD0" w:rsidP="00190AD0">
      <w:pPr>
        <w:pStyle w:val="Listaszerbekezds"/>
        <w:widowControl w:val="0"/>
        <w:numPr>
          <w:ilvl w:val="1"/>
          <w:numId w:val="57"/>
        </w:numPr>
        <w:tabs>
          <w:tab w:val="left" w:pos="1328"/>
        </w:tabs>
        <w:autoSpaceDE w:val="0"/>
        <w:autoSpaceDN w:val="0"/>
        <w:spacing w:after="0" w:line="273" w:lineRule="auto"/>
        <w:ind w:right="540" w:hanging="221"/>
        <w:contextualSpacing w:val="0"/>
        <w:jc w:val="both"/>
        <w:rPr>
          <w:sz w:val="24"/>
        </w:rPr>
      </w:pPr>
      <w:r w:rsidRPr="001061C3">
        <w:rPr>
          <w:sz w:val="24"/>
        </w:rPr>
        <w:t>A témakörre jellemző résztvevőkre vonatkozó szókincs ismerete célnyelven: Tiere, Pflanzen Personen im Dienste des Umweltschutzes</w:t>
      </w:r>
    </w:p>
    <w:p w14:paraId="6E0710D4" w14:textId="77777777" w:rsidR="00190AD0" w:rsidRPr="001061C3" w:rsidRDefault="00190AD0" w:rsidP="00190AD0">
      <w:pPr>
        <w:pStyle w:val="Listaszerbekezds"/>
        <w:widowControl w:val="0"/>
        <w:numPr>
          <w:ilvl w:val="1"/>
          <w:numId w:val="57"/>
        </w:numPr>
        <w:tabs>
          <w:tab w:val="left" w:pos="1328"/>
        </w:tabs>
        <w:autoSpaceDE w:val="0"/>
        <w:autoSpaceDN w:val="0"/>
        <w:spacing w:after="0" w:line="273" w:lineRule="auto"/>
        <w:ind w:right="539" w:hanging="221"/>
        <w:contextualSpacing w:val="0"/>
        <w:jc w:val="both"/>
        <w:rPr>
          <w:sz w:val="24"/>
        </w:rPr>
      </w:pPr>
      <w:r w:rsidRPr="001061C3">
        <w:rPr>
          <w:sz w:val="24"/>
        </w:rPr>
        <w:t>A témakörre jellemző helyszínekre vonatkozó szókincs ismerete célnyelven: Natur, Zuhause, Städte, auf dem Lande geografische Orte, Weltall, die Erde</w:t>
      </w:r>
    </w:p>
    <w:p w14:paraId="201D7A9F" w14:textId="77777777" w:rsidR="00190AD0" w:rsidRPr="001061C3" w:rsidRDefault="00190AD0" w:rsidP="00190AD0">
      <w:pPr>
        <w:pStyle w:val="Listaszerbekezds"/>
        <w:widowControl w:val="0"/>
        <w:numPr>
          <w:ilvl w:val="1"/>
          <w:numId w:val="57"/>
        </w:numPr>
        <w:tabs>
          <w:tab w:val="left" w:pos="1328"/>
        </w:tabs>
        <w:autoSpaceDE w:val="0"/>
        <w:autoSpaceDN w:val="0"/>
        <w:spacing w:before="2" w:after="0" w:line="273" w:lineRule="auto"/>
        <w:ind w:right="540" w:hanging="221"/>
        <w:contextualSpacing w:val="0"/>
        <w:jc w:val="both"/>
        <w:rPr>
          <w:sz w:val="24"/>
        </w:rPr>
      </w:pPr>
      <w:r w:rsidRPr="001061C3">
        <w:rPr>
          <w:sz w:val="24"/>
        </w:rPr>
        <w:t>A témakörre jellemző eseményekre vonatkozó szókincs ismerete célnyelven: Naturkatastrophen, Umweltschutz-Kampagne</w:t>
      </w:r>
    </w:p>
    <w:p w14:paraId="25F5E4EE" w14:textId="77777777" w:rsidR="00190AD0" w:rsidRPr="001061C3" w:rsidRDefault="00190AD0" w:rsidP="00190AD0">
      <w:pPr>
        <w:pStyle w:val="Listaszerbekezds"/>
        <w:widowControl w:val="0"/>
        <w:numPr>
          <w:ilvl w:val="1"/>
          <w:numId w:val="57"/>
        </w:numPr>
        <w:tabs>
          <w:tab w:val="left" w:pos="1328"/>
        </w:tabs>
        <w:autoSpaceDE w:val="0"/>
        <w:autoSpaceDN w:val="0"/>
        <w:spacing w:before="3" w:after="0" w:line="273" w:lineRule="auto"/>
        <w:ind w:right="532" w:hanging="221"/>
        <w:contextualSpacing w:val="0"/>
        <w:jc w:val="both"/>
        <w:rPr>
          <w:sz w:val="24"/>
        </w:rPr>
      </w:pPr>
      <w:r w:rsidRPr="001061C3">
        <w:rPr>
          <w:sz w:val="24"/>
        </w:rPr>
        <w:t xml:space="preserve">A témakörre jellemző tevékenységekre vonatkozó szókincs ismerete célnyelven: Umweltschutz, Tierschutz, Haustiere halten, Bodenschätze schützen, soziales </w:t>
      </w:r>
      <w:r w:rsidRPr="001061C3">
        <w:rPr>
          <w:spacing w:val="-2"/>
          <w:sz w:val="24"/>
        </w:rPr>
        <w:t>Engagement</w:t>
      </w:r>
    </w:p>
    <w:p w14:paraId="655C36A8" w14:textId="77777777" w:rsidR="00190AD0" w:rsidRPr="001061C3" w:rsidRDefault="00190AD0" w:rsidP="00190AD0">
      <w:pPr>
        <w:pStyle w:val="Listaszerbekezds"/>
        <w:widowControl w:val="0"/>
        <w:numPr>
          <w:ilvl w:val="1"/>
          <w:numId w:val="57"/>
        </w:numPr>
        <w:tabs>
          <w:tab w:val="left" w:pos="1328"/>
        </w:tabs>
        <w:autoSpaceDE w:val="0"/>
        <w:autoSpaceDN w:val="0"/>
        <w:spacing w:before="5" w:after="0" w:line="273" w:lineRule="auto"/>
        <w:ind w:right="539" w:hanging="221"/>
        <w:contextualSpacing w:val="0"/>
        <w:jc w:val="both"/>
        <w:rPr>
          <w:sz w:val="24"/>
        </w:rPr>
      </w:pPr>
      <w:r w:rsidRPr="001061C3">
        <w:rPr>
          <w:sz w:val="24"/>
        </w:rPr>
        <w:t>A témakörre jellemző fogalmakra vonatkozó szókincs ismerete célnyelven: Naturphänomene, Erhaltung der Natur, Nachhaltigkeit, Wiederverwertung und Wiederverwendung, Wetter und Klima, Jahreszeiten</w:t>
      </w:r>
    </w:p>
    <w:p w14:paraId="1DA9ADB7" w14:textId="77777777" w:rsidR="00190AD0" w:rsidRPr="001061C3" w:rsidRDefault="00190AD0" w:rsidP="00190AD0">
      <w:pPr>
        <w:pStyle w:val="Listaszerbekezds"/>
        <w:widowControl w:val="0"/>
        <w:numPr>
          <w:ilvl w:val="1"/>
          <w:numId w:val="57"/>
        </w:numPr>
        <w:tabs>
          <w:tab w:val="left" w:pos="1327"/>
        </w:tabs>
        <w:autoSpaceDE w:val="0"/>
        <w:autoSpaceDN w:val="0"/>
        <w:spacing w:before="3" w:after="0" w:line="240" w:lineRule="auto"/>
        <w:ind w:left="1327" w:hanging="220"/>
        <w:contextualSpacing w:val="0"/>
        <w:jc w:val="both"/>
        <w:rPr>
          <w:sz w:val="24"/>
        </w:rPr>
      </w:pPr>
      <w:r w:rsidRPr="001061C3">
        <w:rPr>
          <w:sz w:val="24"/>
        </w:rPr>
        <w:t>A</w:t>
      </w:r>
      <w:r w:rsidRPr="001061C3">
        <w:rPr>
          <w:spacing w:val="-5"/>
          <w:sz w:val="24"/>
        </w:rPr>
        <w:t xml:space="preserve"> </w:t>
      </w:r>
      <w:r w:rsidRPr="001061C3">
        <w:rPr>
          <w:sz w:val="24"/>
        </w:rPr>
        <w:t>környezeti</w:t>
      </w:r>
      <w:r w:rsidRPr="001061C3">
        <w:rPr>
          <w:spacing w:val="-2"/>
          <w:sz w:val="24"/>
        </w:rPr>
        <w:t xml:space="preserve"> </w:t>
      </w:r>
      <w:r w:rsidRPr="001061C3">
        <w:rPr>
          <w:sz w:val="24"/>
        </w:rPr>
        <w:t>és</w:t>
      </w:r>
      <w:r w:rsidRPr="001061C3">
        <w:rPr>
          <w:spacing w:val="-3"/>
          <w:sz w:val="24"/>
        </w:rPr>
        <w:t xml:space="preserve"> </w:t>
      </w:r>
      <w:r w:rsidRPr="001061C3">
        <w:rPr>
          <w:sz w:val="24"/>
        </w:rPr>
        <w:t>természeti</w:t>
      </w:r>
      <w:r w:rsidRPr="001061C3">
        <w:rPr>
          <w:spacing w:val="-2"/>
          <w:sz w:val="24"/>
        </w:rPr>
        <w:t xml:space="preserve"> </w:t>
      </w:r>
      <w:r w:rsidRPr="001061C3">
        <w:rPr>
          <w:sz w:val="24"/>
        </w:rPr>
        <w:t>tématartományhoz</w:t>
      </w:r>
      <w:r w:rsidRPr="001061C3">
        <w:rPr>
          <w:spacing w:val="-1"/>
          <w:sz w:val="24"/>
        </w:rPr>
        <w:t xml:space="preserve"> </w:t>
      </w:r>
      <w:r w:rsidRPr="001061C3">
        <w:rPr>
          <w:sz w:val="24"/>
        </w:rPr>
        <w:t>tartozó</w:t>
      </w:r>
      <w:r w:rsidRPr="001061C3">
        <w:rPr>
          <w:spacing w:val="-2"/>
          <w:sz w:val="24"/>
        </w:rPr>
        <w:t xml:space="preserve"> </w:t>
      </w:r>
      <w:r w:rsidRPr="001061C3">
        <w:rPr>
          <w:sz w:val="24"/>
        </w:rPr>
        <w:t>információk</w:t>
      </w:r>
      <w:r w:rsidRPr="001061C3">
        <w:rPr>
          <w:spacing w:val="-1"/>
          <w:sz w:val="24"/>
        </w:rPr>
        <w:t xml:space="preserve"> </w:t>
      </w:r>
      <w:r w:rsidRPr="001061C3">
        <w:rPr>
          <w:spacing w:val="-2"/>
          <w:sz w:val="24"/>
        </w:rPr>
        <w:t>átadása</w:t>
      </w:r>
    </w:p>
    <w:p w14:paraId="117A016D" w14:textId="77777777" w:rsidR="00190AD0" w:rsidRPr="001061C3" w:rsidRDefault="00190AD0" w:rsidP="00190AD0">
      <w:pPr>
        <w:pStyle w:val="Listaszerbekezds"/>
        <w:widowControl w:val="0"/>
        <w:numPr>
          <w:ilvl w:val="1"/>
          <w:numId w:val="57"/>
        </w:numPr>
        <w:tabs>
          <w:tab w:val="left" w:pos="1327"/>
        </w:tabs>
        <w:autoSpaceDE w:val="0"/>
        <w:autoSpaceDN w:val="0"/>
        <w:spacing w:before="42" w:after="0" w:line="240" w:lineRule="auto"/>
        <w:ind w:left="1327" w:hanging="220"/>
        <w:contextualSpacing w:val="0"/>
        <w:jc w:val="both"/>
        <w:rPr>
          <w:sz w:val="24"/>
        </w:rPr>
      </w:pPr>
      <w:r w:rsidRPr="001061C3">
        <w:rPr>
          <w:sz w:val="24"/>
        </w:rPr>
        <w:t>Interakció</w:t>
      </w:r>
      <w:r w:rsidRPr="001061C3">
        <w:rPr>
          <w:spacing w:val="-5"/>
          <w:sz w:val="24"/>
        </w:rPr>
        <w:t xml:space="preserve"> </w:t>
      </w:r>
      <w:r w:rsidRPr="001061C3">
        <w:rPr>
          <w:sz w:val="24"/>
        </w:rPr>
        <w:t>a</w:t>
      </w:r>
      <w:r w:rsidRPr="001061C3">
        <w:rPr>
          <w:spacing w:val="-2"/>
          <w:sz w:val="24"/>
        </w:rPr>
        <w:t xml:space="preserve"> </w:t>
      </w:r>
      <w:r w:rsidRPr="001061C3">
        <w:rPr>
          <w:sz w:val="24"/>
        </w:rPr>
        <w:t>környezettel és</w:t>
      </w:r>
      <w:r w:rsidRPr="001061C3">
        <w:rPr>
          <w:spacing w:val="-3"/>
          <w:sz w:val="24"/>
        </w:rPr>
        <w:t xml:space="preserve"> </w:t>
      </w:r>
      <w:r w:rsidRPr="001061C3">
        <w:rPr>
          <w:sz w:val="24"/>
        </w:rPr>
        <w:t>természettel</w:t>
      </w:r>
      <w:r w:rsidRPr="001061C3">
        <w:rPr>
          <w:spacing w:val="-2"/>
          <w:sz w:val="24"/>
        </w:rPr>
        <w:t xml:space="preserve"> </w:t>
      </w:r>
      <w:r w:rsidRPr="001061C3">
        <w:rPr>
          <w:sz w:val="24"/>
        </w:rPr>
        <w:t>kapcsolatos</w:t>
      </w:r>
      <w:r w:rsidRPr="001061C3">
        <w:rPr>
          <w:spacing w:val="-3"/>
          <w:sz w:val="24"/>
        </w:rPr>
        <w:t xml:space="preserve"> </w:t>
      </w:r>
      <w:r w:rsidRPr="001061C3">
        <w:rPr>
          <w:spacing w:val="-2"/>
          <w:sz w:val="24"/>
        </w:rPr>
        <w:t>tématartományban</w:t>
      </w:r>
    </w:p>
    <w:p w14:paraId="10957211" w14:textId="77777777" w:rsidR="00190AD0" w:rsidRPr="001061C3" w:rsidRDefault="00190AD0" w:rsidP="00190AD0">
      <w:pPr>
        <w:pStyle w:val="Szvegtrzs"/>
        <w:spacing w:before="249"/>
      </w:pPr>
    </w:p>
    <w:p w14:paraId="5045A3E2" w14:textId="77777777" w:rsidR="00190AD0" w:rsidRPr="001061C3" w:rsidRDefault="00190AD0" w:rsidP="00190AD0">
      <w:pPr>
        <w:pStyle w:val="Cmsor5"/>
        <w:spacing w:before="1"/>
        <w:rPr>
          <w:rFonts w:ascii="Cambria" w:hAnsi="Cambria"/>
          <w:color w:val="auto"/>
        </w:rPr>
      </w:pPr>
      <w:r w:rsidRPr="001061C3">
        <w:rPr>
          <w:rFonts w:ascii="Cambria" w:hAnsi="Cambria"/>
          <w:color w:val="auto"/>
        </w:rPr>
        <w:t>T</w:t>
      </w:r>
      <w:r w:rsidRPr="001061C3">
        <w:rPr>
          <w:rFonts w:ascii="Cambria" w:hAnsi="Cambria"/>
          <w:color w:val="auto"/>
          <w:sz w:val="18"/>
        </w:rPr>
        <w:t>ÉMAKÖR</w:t>
      </w:r>
      <w:r w:rsidRPr="001061C3">
        <w:rPr>
          <w:rFonts w:ascii="Cambria" w:hAnsi="Cambria"/>
          <w:color w:val="auto"/>
        </w:rPr>
        <w:t>:</w:t>
      </w:r>
      <w:r w:rsidRPr="001061C3">
        <w:rPr>
          <w:rFonts w:ascii="Cambria" w:hAnsi="Cambria"/>
          <w:color w:val="auto"/>
          <w:spacing w:val="-5"/>
        </w:rPr>
        <w:t xml:space="preserve"> </w:t>
      </w:r>
      <w:r w:rsidRPr="001061C3">
        <w:rPr>
          <w:rFonts w:ascii="Cambria" w:hAnsi="Cambria"/>
          <w:color w:val="auto"/>
        </w:rPr>
        <w:t>Themen</w:t>
      </w:r>
      <w:r w:rsidRPr="001061C3">
        <w:rPr>
          <w:rFonts w:ascii="Cambria" w:hAnsi="Cambria"/>
          <w:color w:val="auto"/>
          <w:spacing w:val="-4"/>
        </w:rPr>
        <w:t xml:space="preserve"> </w:t>
      </w:r>
      <w:r w:rsidRPr="001061C3">
        <w:rPr>
          <w:rFonts w:ascii="Cambria" w:hAnsi="Cambria"/>
          <w:color w:val="auto"/>
        </w:rPr>
        <w:t>und</w:t>
      </w:r>
      <w:r w:rsidRPr="001061C3">
        <w:rPr>
          <w:rFonts w:ascii="Cambria" w:hAnsi="Cambria"/>
          <w:color w:val="auto"/>
          <w:spacing w:val="-3"/>
        </w:rPr>
        <w:t xml:space="preserve"> </w:t>
      </w:r>
      <w:r w:rsidRPr="001061C3">
        <w:rPr>
          <w:rFonts w:ascii="Cambria" w:hAnsi="Cambria"/>
          <w:color w:val="auto"/>
        </w:rPr>
        <w:t>Situationen</w:t>
      </w:r>
      <w:r w:rsidRPr="001061C3">
        <w:rPr>
          <w:rFonts w:ascii="Cambria" w:hAnsi="Cambria"/>
          <w:color w:val="auto"/>
          <w:spacing w:val="-4"/>
        </w:rPr>
        <w:t xml:space="preserve"> </w:t>
      </w:r>
      <w:r w:rsidRPr="001061C3">
        <w:rPr>
          <w:rFonts w:ascii="Cambria" w:hAnsi="Cambria"/>
          <w:color w:val="auto"/>
        </w:rPr>
        <w:t>im</w:t>
      </w:r>
      <w:r w:rsidRPr="001061C3">
        <w:rPr>
          <w:rFonts w:ascii="Cambria" w:hAnsi="Cambria"/>
          <w:color w:val="auto"/>
          <w:spacing w:val="-3"/>
        </w:rPr>
        <w:t xml:space="preserve"> </w:t>
      </w:r>
      <w:r w:rsidRPr="001061C3">
        <w:rPr>
          <w:rFonts w:ascii="Cambria" w:hAnsi="Cambria"/>
          <w:color w:val="auto"/>
        </w:rPr>
        <w:t>Bereich</w:t>
      </w:r>
      <w:r w:rsidRPr="001061C3">
        <w:rPr>
          <w:rFonts w:ascii="Cambria" w:hAnsi="Cambria"/>
          <w:color w:val="auto"/>
          <w:spacing w:val="-2"/>
        </w:rPr>
        <w:t xml:space="preserve"> </w:t>
      </w:r>
      <w:r w:rsidRPr="001061C3">
        <w:rPr>
          <w:rFonts w:ascii="Cambria" w:hAnsi="Cambria"/>
          <w:color w:val="auto"/>
        </w:rPr>
        <w:t>der</w:t>
      </w:r>
      <w:r w:rsidRPr="001061C3">
        <w:rPr>
          <w:rFonts w:ascii="Cambria" w:hAnsi="Cambria"/>
          <w:color w:val="auto"/>
          <w:spacing w:val="-4"/>
        </w:rPr>
        <w:t xml:space="preserve"> </w:t>
      </w:r>
      <w:r w:rsidRPr="001061C3">
        <w:rPr>
          <w:rFonts w:ascii="Cambria" w:hAnsi="Cambria"/>
          <w:color w:val="auto"/>
        </w:rPr>
        <w:t>Schule</w:t>
      </w:r>
      <w:r w:rsidRPr="001061C3">
        <w:rPr>
          <w:rFonts w:ascii="Cambria" w:hAnsi="Cambria"/>
          <w:color w:val="auto"/>
          <w:spacing w:val="-2"/>
        </w:rPr>
        <w:t xml:space="preserve"> </w:t>
      </w:r>
      <w:r w:rsidRPr="001061C3">
        <w:rPr>
          <w:rFonts w:ascii="Cambria" w:hAnsi="Cambria"/>
          <w:color w:val="auto"/>
        </w:rPr>
        <w:t>und</w:t>
      </w:r>
      <w:r w:rsidRPr="001061C3">
        <w:rPr>
          <w:rFonts w:ascii="Cambria" w:hAnsi="Cambria"/>
          <w:color w:val="auto"/>
          <w:spacing w:val="-2"/>
        </w:rPr>
        <w:t xml:space="preserve"> Ausbildung</w:t>
      </w:r>
    </w:p>
    <w:p w14:paraId="1AACE74D" w14:textId="77777777" w:rsidR="00190AD0" w:rsidRPr="001061C3" w:rsidRDefault="00190AD0" w:rsidP="00190AD0">
      <w:pPr>
        <w:spacing w:before="162"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76323269"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after="0" w:line="273" w:lineRule="auto"/>
        <w:ind w:right="539"/>
        <w:contextualSpacing w:val="0"/>
        <w:jc w:val="both"/>
        <w:rPr>
          <w:sz w:val="24"/>
        </w:rPr>
      </w:pPr>
      <w:r w:rsidRPr="001061C3">
        <w:rPr>
          <w:sz w:val="24"/>
        </w:rPr>
        <w:t>A témakörre jellemző résztvevőkre vonatkozó szókincs ismerete célnyelven: Angestellte in der Schule</w:t>
      </w:r>
    </w:p>
    <w:p w14:paraId="7EC4E43F"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after="0" w:line="273" w:lineRule="auto"/>
        <w:ind w:right="539"/>
        <w:contextualSpacing w:val="0"/>
        <w:jc w:val="both"/>
        <w:rPr>
          <w:sz w:val="24"/>
        </w:rPr>
      </w:pPr>
      <w:r w:rsidRPr="001061C3">
        <w:rPr>
          <w:sz w:val="24"/>
        </w:rPr>
        <w:t>A témakörre jellemző helyszínekre vonatkozó szókincs ismerete célnyelven: Bildungsinstitutionen, Teile des Schulgebäudes</w:t>
      </w:r>
    </w:p>
    <w:p w14:paraId="627539B3"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2" w:after="0" w:line="273" w:lineRule="auto"/>
        <w:ind w:right="532"/>
        <w:contextualSpacing w:val="0"/>
        <w:jc w:val="both"/>
        <w:rPr>
          <w:sz w:val="24"/>
        </w:rPr>
      </w:pPr>
      <w:r w:rsidRPr="001061C3">
        <w:rPr>
          <w:sz w:val="24"/>
        </w:rPr>
        <w:t>A témakörre jellemző tárgyakra vonatkozó szókincs ismerete célnyelven: Mittel des Lernens in und außerhalb der Schule</w:t>
      </w:r>
    </w:p>
    <w:p w14:paraId="463368C2"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3" w:after="0" w:line="273" w:lineRule="auto"/>
        <w:ind w:right="534"/>
        <w:contextualSpacing w:val="0"/>
        <w:jc w:val="both"/>
        <w:rPr>
          <w:sz w:val="24"/>
        </w:rPr>
      </w:pPr>
      <w:r w:rsidRPr="001061C3">
        <w:rPr>
          <w:sz w:val="24"/>
        </w:rPr>
        <w:t>A</w:t>
      </w:r>
      <w:r w:rsidRPr="001061C3">
        <w:rPr>
          <w:spacing w:val="-3"/>
          <w:sz w:val="24"/>
        </w:rPr>
        <w:t xml:space="preserve"> </w:t>
      </w:r>
      <w:r w:rsidRPr="001061C3">
        <w:rPr>
          <w:sz w:val="24"/>
        </w:rPr>
        <w:t>témakörre</w:t>
      </w:r>
      <w:r w:rsidRPr="001061C3">
        <w:rPr>
          <w:spacing w:val="-3"/>
          <w:sz w:val="24"/>
        </w:rPr>
        <w:t xml:space="preserve"> </w:t>
      </w:r>
      <w:r w:rsidRPr="001061C3">
        <w:rPr>
          <w:sz w:val="24"/>
        </w:rPr>
        <w:t>jellemző</w:t>
      </w:r>
      <w:r w:rsidRPr="001061C3">
        <w:rPr>
          <w:spacing w:val="-2"/>
          <w:sz w:val="24"/>
        </w:rPr>
        <w:t xml:space="preserve"> </w:t>
      </w:r>
      <w:r w:rsidRPr="001061C3">
        <w:rPr>
          <w:sz w:val="24"/>
        </w:rPr>
        <w:t>eseményekre</w:t>
      </w:r>
      <w:r w:rsidRPr="001061C3">
        <w:rPr>
          <w:spacing w:val="-3"/>
          <w:sz w:val="24"/>
        </w:rPr>
        <w:t xml:space="preserve"> </w:t>
      </w:r>
      <w:r w:rsidRPr="001061C3">
        <w:rPr>
          <w:sz w:val="24"/>
        </w:rPr>
        <w:t>vonatkozó</w:t>
      </w:r>
      <w:r w:rsidRPr="001061C3">
        <w:rPr>
          <w:spacing w:val="-2"/>
          <w:sz w:val="24"/>
        </w:rPr>
        <w:t xml:space="preserve"> </w:t>
      </w:r>
      <w:r w:rsidRPr="001061C3">
        <w:rPr>
          <w:sz w:val="24"/>
        </w:rPr>
        <w:t>szókincs</w:t>
      </w:r>
      <w:r w:rsidRPr="001061C3">
        <w:rPr>
          <w:spacing w:val="-3"/>
          <w:sz w:val="24"/>
        </w:rPr>
        <w:t xml:space="preserve"> </w:t>
      </w:r>
      <w:r w:rsidRPr="001061C3">
        <w:rPr>
          <w:sz w:val="24"/>
        </w:rPr>
        <w:t>ismerete</w:t>
      </w:r>
      <w:r w:rsidRPr="001061C3">
        <w:rPr>
          <w:spacing w:val="-3"/>
          <w:sz w:val="24"/>
        </w:rPr>
        <w:t xml:space="preserve"> </w:t>
      </w:r>
      <w:r w:rsidRPr="001061C3">
        <w:rPr>
          <w:sz w:val="24"/>
        </w:rPr>
        <w:t>célnyelven: Feste</w:t>
      </w:r>
      <w:r w:rsidRPr="001061C3">
        <w:rPr>
          <w:spacing w:val="-3"/>
          <w:sz w:val="24"/>
        </w:rPr>
        <w:t xml:space="preserve"> </w:t>
      </w:r>
      <w:r w:rsidRPr="001061C3">
        <w:rPr>
          <w:sz w:val="24"/>
        </w:rPr>
        <w:t>in der Schule, Schultraditionen, Ereignisse, Programme und Möglichkeiten des Sprachenlernens/der Sprachverwendung außerhalb der Schule</w:t>
      </w:r>
    </w:p>
    <w:p w14:paraId="3D46C76C"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3" w:after="0" w:line="273" w:lineRule="auto"/>
        <w:ind w:right="540"/>
        <w:contextualSpacing w:val="0"/>
        <w:jc w:val="both"/>
        <w:rPr>
          <w:sz w:val="24"/>
        </w:rPr>
      </w:pPr>
      <w:r w:rsidRPr="001061C3">
        <w:rPr>
          <w:sz w:val="24"/>
        </w:rPr>
        <w:t>A témakörre jellemző ismeretek, összehasonlítások célnyelven: Schulsystem in Ungarn und in den DACHL-Ländern</w:t>
      </w:r>
    </w:p>
    <w:p w14:paraId="5F5D581E"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3" w:after="0" w:line="276" w:lineRule="auto"/>
        <w:ind w:right="535"/>
        <w:contextualSpacing w:val="0"/>
        <w:jc w:val="both"/>
        <w:rPr>
          <w:sz w:val="24"/>
        </w:rPr>
      </w:pPr>
      <w:r w:rsidRPr="001061C3">
        <w:rPr>
          <w:sz w:val="24"/>
        </w:rPr>
        <w:t>A témakörre jellemző tevékenységekre vonatkozó szókincs ismerete célnyelven: Lernen, Verwendung von Fremdsprachen außerhalb der Schule, Gemeinschaftsprogramme, Traditionspflege</w:t>
      </w:r>
    </w:p>
    <w:p w14:paraId="1B0A6798" w14:textId="77777777" w:rsidR="00190AD0" w:rsidRPr="001061C3" w:rsidRDefault="00190AD0" w:rsidP="00190AD0">
      <w:pPr>
        <w:spacing w:line="276" w:lineRule="auto"/>
        <w:jc w:val="both"/>
        <w:rPr>
          <w:sz w:val="24"/>
        </w:rPr>
        <w:sectPr w:rsidR="00190AD0" w:rsidRPr="001061C3" w:rsidSect="00EC6689">
          <w:type w:val="continuous"/>
          <w:pgSz w:w="11910" w:h="16840"/>
          <w:pgMar w:top="1440" w:right="1440" w:bottom="1440" w:left="1440" w:header="0" w:footer="1000" w:gutter="0"/>
          <w:cols w:space="708"/>
        </w:sectPr>
      </w:pPr>
    </w:p>
    <w:p w14:paraId="7934ECE2" w14:textId="77777777" w:rsidR="00190AD0" w:rsidRPr="001061C3" w:rsidRDefault="00190AD0" w:rsidP="00190AD0">
      <w:pPr>
        <w:pStyle w:val="Listaszerbekezds"/>
        <w:widowControl w:val="0"/>
        <w:numPr>
          <w:ilvl w:val="1"/>
          <w:numId w:val="57"/>
        </w:numPr>
        <w:tabs>
          <w:tab w:val="left" w:pos="1326"/>
          <w:tab w:val="left" w:pos="1328"/>
          <w:tab w:val="left" w:pos="1702"/>
          <w:tab w:val="left" w:pos="2875"/>
          <w:tab w:val="left" w:pos="3904"/>
          <w:tab w:val="left" w:pos="6399"/>
          <w:tab w:val="left" w:pos="7428"/>
          <w:tab w:val="left" w:pos="8441"/>
        </w:tabs>
        <w:autoSpaceDE w:val="0"/>
        <w:autoSpaceDN w:val="0"/>
        <w:spacing w:before="72" w:after="0" w:line="273" w:lineRule="auto"/>
        <w:ind w:right="539"/>
        <w:contextualSpacing w:val="0"/>
        <w:rPr>
          <w:sz w:val="24"/>
        </w:rPr>
      </w:pPr>
      <w:r w:rsidRPr="001061C3">
        <w:rPr>
          <w:spacing w:val="-10"/>
          <w:sz w:val="24"/>
        </w:rPr>
        <w:t>A</w:t>
      </w:r>
      <w:r w:rsidRPr="001061C3">
        <w:rPr>
          <w:sz w:val="24"/>
        </w:rPr>
        <w:tab/>
      </w:r>
      <w:r w:rsidRPr="001061C3">
        <w:rPr>
          <w:spacing w:val="-2"/>
          <w:sz w:val="24"/>
        </w:rPr>
        <w:t>témakörre</w:t>
      </w:r>
      <w:r w:rsidRPr="001061C3">
        <w:rPr>
          <w:sz w:val="24"/>
        </w:rPr>
        <w:tab/>
      </w:r>
      <w:r w:rsidRPr="001061C3">
        <w:rPr>
          <w:spacing w:val="-2"/>
          <w:sz w:val="24"/>
        </w:rPr>
        <w:t>jellemző</w:t>
      </w:r>
      <w:r w:rsidRPr="001061C3">
        <w:rPr>
          <w:sz w:val="24"/>
        </w:rPr>
        <w:tab/>
        <w:t>fogalmakra</w:t>
      </w:r>
      <w:r w:rsidRPr="001061C3">
        <w:rPr>
          <w:spacing w:val="80"/>
          <w:sz w:val="24"/>
        </w:rPr>
        <w:t xml:space="preserve"> </w:t>
      </w:r>
      <w:r w:rsidRPr="001061C3">
        <w:rPr>
          <w:sz w:val="24"/>
        </w:rPr>
        <w:t>vonatkozó</w:t>
      </w:r>
      <w:r w:rsidRPr="001061C3">
        <w:rPr>
          <w:sz w:val="24"/>
        </w:rPr>
        <w:tab/>
      </w:r>
      <w:r w:rsidRPr="001061C3">
        <w:rPr>
          <w:spacing w:val="-2"/>
          <w:sz w:val="24"/>
        </w:rPr>
        <w:t>szókincs</w:t>
      </w:r>
      <w:r w:rsidRPr="001061C3">
        <w:rPr>
          <w:sz w:val="24"/>
        </w:rPr>
        <w:tab/>
      </w:r>
      <w:r w:rsidRPr="001061C3">
        <w:rPr>
          <w:spacing w:val="-2"/>
          <w:sz w:val="24"/>
        </w:rPr>
        <w:t>ismerete</w:t>
      </w:r>
      <w:r w:rsidRPr="001061C3">
        <w:rPr>
          <w:sz w:val="24"/>
        </w:rPr>
        <w:lastRenderedPageBreak/>
        <w:tab/>
      </w:r>
      <w:r w:rsidRPr="001061C3">
        <w:rPr>
          <w:spacing w:val="-2"/>
          <w:sz w:val="24"/>
        </w:rPr>
        <w:t xml:space="preserve">célnyelven: </w:t>
      </w:r>
      <w:r w:rsidRPr="001061C3">
        <w:rPr>
          <w:sz w:val="24"/>
        </w:rPr>
        <w:t>Schulfächer,</w:t>
      </w:r>
      <w:r w:rsidRPr="001061C3">
        <w:rPr>
          <w:spacing w:val="-2"/>
          <w:sz w:val="24"/>
        </w:rPr>
        <w:t xml:space="preserve"> </w:t>
      </w:r>
      <w:r w:rsidRPr="001061C3">
        <w:rPr>
          <w:sz w:val="24"/>
        </w:rPr>
        <w:t>Wissen,</w:t>
      </w:r>
      <w:r w:rsidRPr="001061C3">
        <w:rPr>
          <w:spacing w:val="-2"/>
          <w:sz w:val="24"/>
        </w:rPr>
        <w:t xml:space="preserve"> </w:t>
      </w:r>
      <w:r w:rsidRPr="001061C3">
        <w:rPr>
          <w:sz w:val="24"/>
        </w:rPr>
        <w:t>Ziele</w:t>
      </w:r>
      <w:r w:rsidRPr="001061C3">
        <w:rPr>
          <w:spacing w:val="-2"/>
          <w:sz w:val="24"/>
        </w:rPr>
        <w:t xml:space="preserve"> </w:t>
      </w:r>
      <w:r w:rsidRPr="001061C3">
        <w:rPr>
          <w:sz w:val="24"/>
        </w:rPr>
        <w:t>mit</w:t>
      </w:r>
      <w:r w:rsidRPr="001061C3">
        <w:rPr>
          <w:spacing w:val="-2"/>
          <w:sz w:val="24"/>
        </w:rPr>
        <w:t xml:space="preserve"> </w:t>
      </w:r>
      <w:r w:rsidRPr="001061C3">
        <w:rPr>
          <w:sz w:val="24"/>
        </w:rPr>
        <w:t>dem</w:t>
      </w:r>
      <w:r w:rsidRPr="001061C3">
        <w:rPr>
          <w:spacing w:val="-2"/>
          <w:sz w:val="24"/>
        </w:rPr>
        <w:t xml:space="preserve"> </w:t>
      </w:r>
      <w:r w:rsidRPr="001061C3">
        <w:rPr>
          <w:sz w:val="24"/>
        </w:rPr>
        <w:t>Sprachenlernen,</w:t>
      </w:r>
      <w:r w:rsidRPr="001061C3">
        <w:rPr>
          <w:spacing w:val="-2"/>
          <w:sz w:val="24"/>
        </w:rPr>
        <w:t xml:space="preserve"> </w:t>
      </w:r>
      <w:r w:rsidRPr="001061C3">
        <w:rPr>
          <w:sz w:val="24"/>
        </w:rPr>
        <w:t>verschiedene</w:t>
      </w:r>
      <w:r w:rsidRPr="001061C3">
        <w:rPr>
          <w:spacing w:val="-3"/>
          <w:sz w:val="24"/>
        </w:rPr>
        <w:t xml:space="preserve"> </w:t>
      </w:r>
      <w:r w:rsidRPr="001061C3">
        <w:rPr>
          <w:sz w:val="24"/>
        </w:rPr>
        <w:t>Wege</w:t>
      </w:r>
      <w:r w:rsidRPr="001061C3">
        <w:rPr>
          <w:spacing w:val="-3"/>
          <w:sz w:val="24"/>
        </w:rPr>
        <w:t xml:space="preserve"> </w:t>
      </w:r>
      <w:r w:rsidRPr="001061C3">
        <w:rPr>
          <w:sz w:val="24"/>
        </w:rPr>
        <w:t>des Lernens</w:t>
      </w:r>
    </w:p>
    <w:p w14:paraId="7E70A2EB" w14:textId="77777777" w:rsidR="00190AD0" w:rsidRPr="001061C3" w:rsidRDefault="00190AD0" w:rsidP="00190AD0">
      <w:pPr>
        <w:pStyle w:val="Listaszerbekezds"/>
        <w:widowControl w:val="0"/>
        <w:numPr>
          <w:ilvl w:val="1"/>
          <w:numId w:val="57"/>
        </w:numPr>
        <w:tabs>
          <w:tab w:val="left" w:pos="1326"/>
        </w:tabs>
        <w:autoSpaceDE w:val="0"/>
        <w:autoSpaceDN w:val="0"/>
        <w:spacing w:before="3" w:after="0" w:line="240" w:lineRule="auto"/>
        <w:ind w:left="1326" w:hanging="284"/>
        <w:contextualSpacing w:val="0"/>
        <w:rPr>
          <w:sz w:val="24"/>
        </w:rPr>
      </w:pPr>
      <w:r w:rsidRPr="001061C3">
        <w:rPr>
          <w:sz w:val="24"/>
        </w:rPr>
        <w:t>Részvétel</w:t>
      </w:r>
      <w:r w:rsidRPr="001061C3">
        <w:rPr>
          <w:spacing w:val="-2"/>
          <w:sz w:val="24"/>
        </w:rPr>
        <w:t xml:space="preserve"> </w:t>
      </w:r>
      <w:r w:rsidRPr="001061C3">
        <w:rPr>
          <w:sz w:val="24"/>
        </w:rPr>
        <w:t>tanórai</w:t>
      </w:r>
      <w:r w:rsidRPr="001061C3">
        <w:rPr>
          <w:spacing w:val="-2"/>
          <w:sz w:val="24"/>
        </w:rPr>
        <w:t xml:space="preserve"> </w:t>
      </w:r>
      <w:r w:rsidRPr="001061C3">
        <w:rPr>
          <w:sz w:val="24"/>
        </w:rPr>
        <w:t>nyelvi</w:t>
      </w:r>
      <w:r w:rsidRPr="001061C3">
        <w:rPr>
          <w:spacing w:val="-2"/>
          <w:sz w:val="24"/>
        </w:rPr>
        <w:t xml:space="preserve"> </w:t>
      </w:r>
      <w:r w:rsidRPr="001061C3">
        <w:rPr>
          <w:sz w:val="24"/>
        </w:rPr>
        <w:t>fejlesztő</w:t>
      </w:r>
      <w:r w:rsidRPr="001061C3">
        <w:rPr>
          <w:spacing w:val="-1"/>
          <w:sz w:val="24"/>
        </w:rPr>
        <w:t xml:space="preserve"> </w:t>
      </w:r>
      <w:r w:rsidRPr="001061C3">
        <w:rPr>
          <w:spacing w:val="-2"/>
          <w:sz w:val="24"/>
        </w:rPr>
        <w:t>tevékenységekben</w:t>
      </w:r>
    </w:p>
    <w:p w14:paraId="42270549"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39" w:after="0" w:line="273" w:lineRule="auto"/>
        <w:ind w:right="539"/>
        <w:contextualSpacing w:val="0"/>
        <w:rPr>
          <w:sz w:val="24"/>
        </w:rPr>
      </w:pPr>
      <w:r w:rsidRPr="001061C3">
        <w:rPr>
          <w:sz w:val="24"/>
        </w:rPr>
        <w:t>Életkornak</w:t>
      </w:r>
      <w:r w:rsidRPr="001061C3">
        <w:rPr>
          <w:spacing w:val="-3"/>
          <w:sz w:val="24"/>
        </w:rPr>
        <w:t xml:space="preserve"> </w:t>
      </w:r>
      <w:r w:rsidRPr="001061C3">
        <w:rPr>
          <w:sz w:val="24"/>
        </w:rPr>
        <w:t>és</w:t>
      </w:r>
      <w:r w:rsidRPr="001061C3">
        <w:rPr>
          <w:spacing w:val="-4"/>
          <w:sz w:val="24"/>
        </w:rPr>
        <w:t xml:space="preserve"> </w:t>
      </w:r>
      <w:r w:rsidRPr="001061C3">
        <w:rPr>
          <w:sz w:val="24"/>
        </w:rPr>
        <w:t>nyelvi</w:t>
      </w:r>
      <w:r w:rsidRPr="001061C3">
        <w:rPr>
          <w:spacing w:val="-3"/>
          <w:sz w:val="24"/>
        </w:rPr>
        <w:t xml:space="preserve"> </w:t>
      </w:r>
      <w:r w:rsidRPr="001061C3">
        <w:rPr>
          <w:sz w:val="24"/>
        </w:rPr>
        <w:t>szintnek</w:t>
      </w:r>
      <w:r w:rsidRPr="001061C3">
        <w:rPr>
          <w:spacing w:val="-3"/>
          <w:sz w:val="24"/>
        </w:rPr>
        <w:t xml:space="preserve"> </w:t>
      </w:r>
      <w:r w:rsidRPr="001061C3">
        <w:rPr>
          <w:sz w:val="24"/>
        </w:rPr>
        <w:t>megfelelő</w:t>
      </w:r>
      <w:r w:rsidRPr="001061C3">
        <w:rPr>
          <w:spacing w:val="-3"/>
          <w:sz w:val="24"/>
        </w:rPr>
        <w:t xml:space="preserve"> </w:t>
      </w:r>
      <w:r w:rsidRPr="001061C3">
        <w:rPr>
          <w:sz w:val="24"/>
        </w:rPr>
        <w:t>írott</w:t>
      </w:r>
      <w:r w:rsidRPr="001061C3">
        <w:rPr>
          <w:spacing w:val="-1"/>
          <w:sz w:val="24"/>
        </w:rPr>
        <w:t xml:space="preserve"> </w:t>
      </w:r>
      <w:r w:rsidRPr="001061C3">
        <w:rPr>
          <w:sz w:val="24"/>
        </w:rPr>
        <w:t>és</w:t>
      </w:r>
      <w:r w:rsidRPr="001061C3">
        <w:rPr>
          <w:spacing w:val="-4"/>
          <w:sz w:val="24"/>
        </w:rPr>
        <w:t xml:space="preserve"> </w:t>
      </w:r>
      <w:r w:rsidRPr="001061C3">
        <w:rPr>
          <w:sz w:val="24"/>
        </w:rPr>
        <w:t>hangzó</w:t>
      </w:r>
      <w:r w:rsidRPr="001061C3">
        <w:rPr>
          <w:spacing w:val="-3"/>
          <w:sz w:val="24"/>
        </w:rPr>
        <w:t xml:space="preserve"> </w:t>
      </w:r>
      <w:r w:rsidRPr="001061C3">
        <w:rPr>
          <w:sz w:val="24"/>
        </w:rPr>
        <w:t>szöveg</w:t>
      </w:r>
      <w:r w:rsidRPr="001061C3">
        <w:rPr>
          <w:spacing w:val="-4"/>
          <w:sz w:val="24"/>
        </w:rPr>
        <w:t xml:space="preserve"> </w:t>
      </w:r>
      <w:r w:rsidRPr="001061C3">
        <w:rPr>
          <w:sz w:val="24"/>
        </w:rPr>
        <w:t>felhasználása</w:t>
      </w:r>
      <w:r w:rsidRPr="001061C3">
        <w:rPr>
          <w:spacing w:val="-4"/>
          <w:sz w:val="24"/>
        </w:rPr>
        <w:t xml:space="preserve"> </w:t>
      </w:r>
      <w:r w:rsidRPr="001061C3">
        <w:rPr>
          <w:sz w:val="24"/>
        </w:rPr>
        <w:t>a</w:t>
      </w:r>
      <w:r w:rsidRPr="001061C3">
        <w:rPr>
          <w:spacing w:val="-4"/>
          <w:sz w:val="24"/>
        </w:rPr>
        <w:t xml:space="preserve"> </w:t>
      </w:r>
      <w:r w:rsidRPr="001061C3">
        <w:rPr>
          <w:sz w:val="24"/>
        </w:rPr>
        <w:t>nyelvi fejlesztő tevékenységek során</w:t>
      </w:r>
    </w:p>
    <w:p w14:paraId="6E029B5B"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3" w:after="0" w:line="273" w:lineRule="auto"/>
        <w:ind w:right="538"/>
        <w:contextualSpacing w:val="0"/>
        <w:rPr>
          <w:sz w:val="24"/>
        </w:rPr>
      </w:pPr>
      <w:r w:rsidRPr="001061C3">
        <w:rPr>
          <w:sz w:val="24"/>
        </w:rPr>
        <w:t>Életkornak</w:t>
      </w:r>
      <w:r w:rsidRPr="001061C3">
        <w:rPr>
          <w:spacing w:val="-9"/>
          <w:sz w:val="24"/>
        </w:rPr>
        <w:t xml:space="preserve"> </w:t>
      </w:r>
      <w:r w:rsidRPr="001061C3">
        <w:rPr>
          <w:sz w:val="24"/>
        </w:rPr>
        <w:t>és</w:t>
      </w:r>
      <w:r w:rsidRPr="001061C3">
        <w:rPr>
          <w:spacing w:val="-9"/>
          <w:sz w:val="24"/>
        </w:rPr>
        <w:t xml:space="preserve"> </w:t>
      </w:r>
      <w:r w:rsidRPr="001061C3">
        <w:rPr>
          <w:sz w:val="24"/>
        </w:rPr>
        <w:t>nyelvi</w:t>
      </w:r>
      <w:r w:rsidRPr="001061C3">
        <w:rPr>
          <w:spacing w:val="-9"/>
          <w:sz w:val="24"/>
        </w:rPr>
        <w:t xml:space="preserve"> </w:t>
      </w:r>
      <w:r w:rsidRPr="001061C3">
        <w:rPr>
          <w:sz w:val="24"/>
        </w:rPr>
        <w:t>szintnek</w:t>
      </w:r>
      <w:r w:rsidRPr="001061C3">
        <w:rPr>
          <w:spacing w:val="-10"/>
          <w:sz w:val="24"/>
        </w:rPr>
        <w:t xml:space="preserve"> </w:t>
      </w:r>
      <w:r w:rsidRPr="001061C3">
        <w:rPr>
          <w:sz w:val="24"/>
        </w:rPr>
        <w:t>megfelelő</w:t>
      </w:r>
      <w:r w:rsidRPr="001061C3">
        <w:rPr>
          <w:spacing w:val="-9"/>
          <w:sz w:val="24"/>
        </w:rPr>
        <w:t xml:space="preserve"> </w:t>
      </w:r>
      <w:r w:rsidRPr="001061C3">
        <w:rPr>
          <w:sz w:val="24"/>
        </w:rPr>
        <w:t>szöveg</w:t>
      </w:r>
      <w:r w:rsidRPr="001061C3">
        <w:rPr>
          <w:spacing w:val="-12"/>
          <w:sz w:val="24"/>
        </w:rPr>
        <w:t xml:space="preserve"> </w:t>
      </w:r>
      <w:r w:rsidRPr="001061C3">
        <w:rPr>
          <w:sz w:val="24"/>
        </w:rPr>
        <w:t>létrehozása</w:t>
      </w:r>
      <w:r w:rsidRPr="001061C3">
        <w:rPr>
          <w:spacing w:val="-10"/>
          <w:sz w:val="24"/>
        </w:rPr>
        <w:t xml:space="preserve"> </w:t>
      </w:r>
      <w:r w:rsidRPr="001061C3">
        <w:rPr>
          <w:sz w:val="24"/>
        </w:rPr>
        <w:t>írásban</w:t>
      </w:r>
      <w:r w:rsidRPr="001061C3">
        <w:rPr>
          <w:spacing w:val="-9"/>
          <w:sz w:val="24"/>
        </w:rPr>
        <w:t xml:space="preserve"> </w:t>
      </w:r>
      <w:r w:rsidRPr="001061C3">
        <w:rPr>
          <w:sz w:val="24"/>
        </w:rPr>
        <w:t>és</w:t>
      </w:r>
      <w:r w:rsidRPr="001061C3">
        <w:rPr>
          <w:spacing w:val="-9"/>
          <w:sz w:val="24"/>
        </w:rPr>
        <w:t xml:space="preserve"> </w:t>
      </w:r>
      <w:r w:rsidRPr="001061C3">
        <w:rPr>
          <w:sz w:val="24"/>
        </w:rPr>
        <w:t>szóban</w:t>
      </w:r>
      <w:r w:rsidRPr="001061C3">
        <w:rPr>
          <w:spacing w:val="-9"/>
          <w:sz w:val="24"/>
        </w:rPr>
        <w:t xml:space="preserve"> </w:t>
      </w:r>
      <w:r w:rsidRPr="001061C3">
        <w:rPr>
          <w:sz w:val="24"/>
        </w:rPr>
        <w:t>a</w:t>
      </w:r>
      <w:r w:rsidRPr="001061C3">
        <w:rPr>
          <w:spacing w:val="-10"/>
          <w:sz w:val="24"/>
        </w:rPr>
        <w:t xml:space="preserve"> </w:t>
      </w:r>
      <w:r w:rsidRPr="001061C3">
        <w:rPr>
          <w:sz w:val="24"/>
        </w:rPr>
        <w:t>nyelvi fejlesztő tevékenységek során</w:t>
      </w:r>
    </w:p>
    <w:p w14:paraId="750EEA17" w14:textId="77777777" w:rsidR="00190AD0" w:rsidRPr="001061C3" w:rsidRDefault="00190AD0" w:rsidP="00190AD0">
      <w:pPr>
        <w:pStyle w:val="Szvegtrzs"/>
        <w:spacing w:before="213"/>
      </w:pPr>
    </w:p>
    <w:p w14:paraId="58377442"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2"/>
        </w:rPr>
        <w:t xml:space="preserve"> </w:t>
      </w:r>
      <w:r w:rsidRPr="001061C3">
        <w:rPr>
          <w:rFonts w:ascii="Cambria" w:hAnsi="Cambria"/>
          <w:b/>
          <w:sz w:val="24"/>
        </w:rPr>
        <w:t>Reisen</w:t>
      </w:r>
      <w:r w:rsidRPr="001061C3">
        <w:rPr>
          <w:rFonts w:ascii="Cambria" w:hAnsi="Cambria"/>
          <w:b/>
          <w:spacing w:val="-2"/>
          <w:sz w:val="24"/>
        </w:rPr>
        <w:t xml:space="preserve"> </w:t>
      </w:r>
      <w:r w:rsidRPr="001061C3">
        <w:rPr>
          <w:rFonts w:ascii="Cambria" w:hAnsi="Cambria"/>
          <w:b/>
          <w:sz w:val="24"/>
        </w:rPr>
        <w:t>und</w:t>
      </w:r>
      <w:r w:rsidRPr="001061C3">
        <w:rPr>
          <w:rFonts w:ascii="Cambria" w:hAnsi="Cambria"/>
          <w:b/>
          <w:spacing w:val="-3"/>
          <w:sz w:val="24"/>
        </w:rPr>
        <w:t xml:space="preserve"> </w:t>
      </w:r>
      <w:r w:rsidRPr="001061C3">
        <w:rPr>
          <w:rFonts w:ascii="Cambria" w:hAnsi="Cambria"/>
          <w:b/>
          <w:sz w:val="24"/>
        </w:rPr>
        <w:t>Urlaub,</w:t>
      </w:r>
      <w:r w:rsidRPr="001061C3">
        <w:rPr>
          <w:rFonts w:ascii="Cambria" w:hAnsi="Cambria"/>
          <w:b/>
          <w:spacing w:val="-2"/>
          <w:sz w:val="24"/>
        </w:rPr>
        <w:t xml:space="preserve"> Tourismus</w:t>
      </w:r>
    </w:p>
    <w:p w14:paraId="6273E436"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1306DC76" w14:textId="77777777" w:rsidR="00190AD0" w:rsidRPr="001061C3" w:rsidRDefault="00190AD0" w:rsidP="00190AD0">
      <w:pPr>
        <w:pStyle w:val="Szvegtrzs"/>
        <w:spacing w:line="273" w:lineRule="auto"/>
        <w:ind w:left="1184" w:right="534" w:hanging="142"/>
      </w:pPr>
      <w:r w:rsidRPr="001061C3">
        <w:rPr>
          <w:rFonts w:ascii="Symbol" w:hAnsi="Symbol"/>
        </w:rPr>
        <w:t></w:t>
      </w:r>
      <w:r w:rsidRPr="001061C3">
        <w:t>A</w:t>
      </w:r>
      <w:r w:rsidRPr="001061C3">
        <w:rPr>
          <w:spacing w:val="-2"/>
        </w:rPr>
        <w:t xml:space="preserve"> </w:t>
      </w:r>
      <w:r w:rsidRPr="001061C3">
        <w:t>témakörre</w:t>
      </w:r>
      <w:r w:rsidRPr="001061C3">
        <w:rPr>
          <w:spacing w:val="-2"/>
        </w:rPr>
        <w:t xml:space="preserve"> </w:t>
      </w:r>
      <w:r w:rsidRPr="001061C3">
        <w:t>jellemző</w:t>
      </w:r>
      <w:r w:rsidRPr="001061C3">
        <w:rPr>
          <w:spacing w:val="-1"/>
        </w:rPr>
        <w:t xml:space="preserve"> </w:t>
      </w:r>
      <w:r w:rsidRPr="001061C3">
        <w:t>résztvevőkre</w:t>
      </w:r>
      <w:r w:rsidRPr="001061C3">
        <w:rPr>
          <w:spacing w:val="-2"/>
        </w:rPr>
        <w:t xml:space="preserve"> </w:t>
      </w:r>
      <w:r w:rsidRPr="001061C3">
        <w:t>vonatkozó</w:t>
      </w:r>
      <w:r w:rsidRPr="001061C3">
        <w:rPr>
          <w:spacing w:val="-1"/>
        </w:rPr>
        <w:t xml:space="preserve"> </w:t>
      </w:r>
      <w:r w:rsidRPr="001061C3">
        <w:t>szókincs</w:t>
      </w:r>
      <w:r w:rsidRPr="001061C3">
        <w:rPr>
          <w:spacing w:val="-2"/>
        </w:rPr>
        <w:t xml:space="preserve"> </w:t>
      </w:r>
      <w:r w:rsidRPr="001061C3">
        <w:t>ismerete</w:t>
      </w:r>
      <w:r w:rsidRPr="001061C3">
        <w:rPr>
          <w:spacing w:val="-2"/>
        </w:rPr>
        <w:t xml:space="preserve"> </w:t>
      </w:r>
      <w:r w:rsidRPr="001061C3">
        <w:t>célnyelven: Touristen und Reiseleiter, Dienstleistungspersonal</w:t>
      </w:r>
    </w:p>
    <w:p w14:paraId="0944637A" w14:textId="77777777" w:rsidR="00190AD0" w:rsidRPr="001061C3" w:rsidRDefault="00190AD0" w:rsidP="00190AD0">
      <w:pPr>
        <w:pStyle w:val="Szvegtrzs"/>
        <w:spacing w:line="273" w:lineRule="auto"/>
        <w:ind w:left="1184" w:right="538" w:hanging="142"/>
      </w:pPr>
      <w:r w:rsidRPr="001061C3">
        <w:rPr>
          <w:rFonts w:ascii="Symbol" w:hAnsi="Symbol"/>
        </w:rPr>
        <w:t></w:t>
      </w:r>
      <w:r w:rsidRPr="001061C3">
        <w:t>A témakörre jellemző helyszínekre vonatkozó szókincs ismerete célnyelven: Unterkunftsmöglichkeiten, Reiseziele, Sehenswürdigkeiten, Touristenattraktionen öffentliche Dienstleistungsbetriebe in Ungarn und im Ausland</w:t>
      </w:r>
    </w:p>
    <w:p w14:paraId="1FA8F32C" w14:textId="77777777" w:rsidR="00190AD0" w:rsidRPr="001061C3" w:rsidRDefault="00190AD0" w:rsidP="00190AD0">
      <w:pPr>
        <w:pStyle w:val="Szvegtrzs"/>
        <w:spacing w:before="5" w:line="273" w:lineRule="auto"/>
        <w:ind w:left="1184" w:right="538" w:hanging="142"/>
      </w:pPr>
      <w:r w:rsidRPr="001061C3">
        <w:rPr>
          <w:rFonts w:ascii="Symbol" w:hAnsi="Symbol"/>
        </w:rPr>
        <w:t></w:t>
      </w:r>
      <w:r w:rsidRPr="001061C3">
        <w:t>A témakörre jellemző tárgyakra vonatkozó szókincs ismerete célnyelven: Denkmäler, Ausstellungen, Reisedokumente, Verkehrsmittel, Gegenstände beim Reisen, Unterlagen, Eintrittskarten, Prospekte</w:t>
      </w:r>
    </w:p>
    <w:p w14:paraId="2F85AD23" w14:textId="77777777" w:rsidR="00190AD0" w:rsidRPr="001061C3" w:rsidRDefault="00190AD0" w:rsidP="00190AD0">
      <w:pPr>
        <w:pStyle w:val="Szvegtrzs"/>
        <w:spacing w:before="5" w:line="273" w:lineRule="auto"/>
        <w:ind w:left="1184" w:right="539" w:hanging="142"/>
      </w:pPr>
      <w:r w:rsidRPr="001061C3">
        <w:rPr>
          <w:rFonts w:ascii="Symbol" w:hAnsi="Symbol"/>
        </w:rPr>
        <w:t></w:t>
      </w:r>
      <w:r w:rsidRPr="001061C3">
        <w:t>A</w:t>
      </w:r>
      <w:r w:rsidRPr="001061C3">
        <w:rPr>
          <w:spacing w:val="-5"/>
        </w:rPr>
        <w:t xml:space="preserve"> </w:t>
      </w:r>
      <w:r w:rsidRPr="001061C3">
        <w:t>témakörre</w:t>
      </w:r>
      <w:r w:rsidRPr="001061C3">
        <w:rPr>
          <w:spacing w:val="-7"/>
        </w:rPr>
        <w:t xml:space="preserve"> </w:t>
      </w:r>
      <w:r w:rsidRPr="001061C3">
        <w:t>jellemző</w:t>
      </w:r>
      <w:r w:rsidRPr="001061C3">
        <w:rPr>
          <w:spacing w:val="-5"/>
        </w:rPr>
        <w:t xml:space="preserve"> </w:t>
      </w:r>
      <w:r w:rsidRPr="001061C3">
        <w:t>eseményekre</w:t>
      </w:r>
      <w:r w:rsidRPr="001061C3">
        <w:rPr>
          <w:spacing w:val="-4"/>
        </w:rPr>
        <w:t xml:space="preserve"> </w:t>
      </w:r>
      <w:r w:rsidRPr="001061C3">
        <w:t>vonatkozó</w:t>
      </w:r>
      <w:r w:rsidRPr="001061C3">
        <w:rPr>
          <w:spacing w:val="-5"/>
        </w:rPr>
        <w:t xml:space="preserve"> </w:t>
      </w:r>
      <w:r w:rsidRPr="001061C3">
        <w:t>szókincs</w:t>
      </w:r>
      <w:r w:rsidRPr="001061C3">
        <w:rPr>
          <w:spacing w:val="-5"/>
        </w:rPr>
        <w:t xml:space="preserve"> </w:t>
      </w:r>
      <w:r w:rsidRPr="001061C3">
        <w:t>ismerete</w:t>
      </w:r>
      <w:r w:rsidRPr="001061C3">
        <w:rPr>
          <w:spacing w:val="-3"/>
        </w:rPr>
        <w:t xml:space="preserve"> </w:t>
      </w:r>
      <w:r w:rsidRPr="001061C3">
        <w:t>célnyelven:</w:t>
      </w:r>
      <w:r w:rsidRPr="001061C3">
        <w:rPr>
          <w:spacing w:val="-4"/>
        </w:rPr>
        <w:t xml:space="preserve"> </w:t>
      </w:r>
      <w:r w:rsidRPr="001061C3">
        <w:t>Feste</w:t>
      </w:r>
      <w:r w:rsidRPr="001061C3">
        <w:rPr>
          <w:spacing w:val="-3"/>
        </w:rPr>
        <w:t xml:space="preserve"> </w:t>
      </w:r>
      <w:r w:rsidRPr="001061C3">
        <w:t>und Feiertage in Ungarn und im Ausland</w:t>
      </w:r>
    </w:p>
    <w:p w14:paraId="364FDC80" w14:textId="77777777" w:rsidR="00190AD0" w:rsidRPr="001061C3" w:rsidRDefault="00190AD0" w:rsidP="00190AD0">
      <w:pPr>
        <w:pStyle w:val="Szvegtrzs"/>
        <w:spacing w:before="1" w:line="273" w:lineRule="auto"/>
        <w:ind w:left="1184" w:right="542" w:hanging="142"/>
      </w:pPr>
      <w:r w:rsidRPr="001061C3">
        <w:rPr>
          <w:rFonts w:ascii="Symbol" w:hAnsi="Symbol"/>
        </w:rPr>
        <w:t></w:t>
      </w:r>
      <w:r w:rsidRPr="001061C3">
        <w:t>A témakörre jellemző tevékenységekre vonatkozó szókincs ismerete célnyelven: Vorbereitung und Planung einer Reise, Stadtrundfahrt Stadtführung</w:t>
      </w:r>
    </w:p>
    <w:p w14:paraId="30CAEA99" w14:textId="77777777" w:rsidR="00190AD0" w:rsidRPr="001061C3" w:rsidRDefault="00190AD0" w:rsidP="00190AD0">
      <w:pPr>
        <w:pStyle w:val="Szvegtrzs"/>
        <w:spacing w:before="3" w:line="273" w:lineRule="auto"/>
        <w:ind w:left="1184" w:right="538" w:hanging="142"/>
      </w:pPr>
      <w:r w:rsidRPr="001061C3">
        <w:rPr>
          <w:rFonts w:ascii="Symbol" w:hAnsi="Symbol"/>
        </w:rPr>
        <w:t></w:t>
      </w:r>
      <w:r w:rsidRPr="001061C3">
        <w:t>A</w:t>
      </w:r>
      <w:r w:rsidRPr="001061C3">
        <w:rPr>
          <w:spacing w:val="-3"/>
        </w:rPr>
        <w:t xml:space="preserve"> </w:t>
      </w:r>
      <w:r w:rsidRPr="001061C3">
        <w:t>témakörre</w:t>
      </w:r>
      <w:r w:rsidRPr="001061C3">
        <w:rPr>
          <w:spacing w:val="-4"/>
        </w:rPr>
        <w:t xml:space="preserve"> </w:t>
      </w:r>
      <w:r w:rsidRPr="001061C3">
        <w:t>jellemző</w:t>
      </w:r>
      <w:r w:rsidRPr="001061C3">
        <w:rPr>
          <w:spacing w:val="-2"/>
        </w:rPr>
        <w:t xml:space="preserve"> </w:t>
      </w:r>
      <w:r w:rsidRPr="001061C3">
        <w:t>fogalmakra</w:t>
      </w:r>
      <w:r w:rsidRPr="001061C3">
        <w:rPr>
          <w:spacing w:val="-4"/>
        </w:rPr>
        <w:t xml:space="preserve"> </w:t>
      </w:r>
      <w:r w:rsidRPr="001061C3">
        <w:t>vonatkozó</w:t>
      </w:r>
      <w:r w:rsidRPr="001061C3">
        <w:rPr>
          <w:spacing w:val="-2"/>
        </w:rPr>
        <w:t xml:space="preserve"> </w:t>
      </w:r>
      <w:r w:rsidRPr="001061C3">
        <w:t>szókincs</w:t>
      </w:r>
      <w:r w:rsidRPr="001061C3">
        <w:rPr>
          <w:spacing w:val="-3"/>
        </w:rPr>
        <w:t xml:space="preserve"> </w:t>
      </w:r>
      <w:r w:rsidRPr="001061C3">
        <w:t>ismerete</w:t>
      </w:r>
      <w:r w:rsidRPr="001061C3">
        <w:rPr>
          <w:spacing w:val="-1"/>
        </w:rPr>
        <w:t xml:space="preserve"> </w:t>
      </w:r>
      <w:r w:rsidRPr="001061C3">
        <w:t>célnyelven:</w:t>
      </w:r>
      <w:r w:rsidRPr="001061C3">
        <w:rPr>
          <w:spacing w:val="-2"/>
        </w:rPr>
        <w:t xml:space="preserve"> </w:t>
      </w:r>
      <w:r w:rsidRPr="001061C3">
        <w:t>Einzelreise und Gruppenreise, kulturelle Unterschiede Währungen, Wirkung des Tourismus auf Menschen und Wirtschaft</w:t>
      </w:r>
    </w:p>
    <w:p w14:paraId="7396D016" w14:textId="77777777" w:rsidR="00190AD0" w:rsidRPr="001061C3" w:rsidRDefault="00190AD0" w:rsidP="00190AD0">
      <w:pPr>
        <w:pStyle w:val="Szvegtrzs"/>
        <w:spacing w:before="5"/>
        <w:ind w:left="1042"/>
      </w:pPr>
      <w:r w:rsidRPr="001061C3">
        <w:rPr>
          <w:rFonts w:ascii="Symbol" w:hAnsi="Symbol"/>
        </w:rPr>
        <w:t></w:t>
      </w:r>
      <w:r w:rsidRPr="001061C3">
        <w:t>Az</w:t>
      </w:r>
      <w:r w:rsidRPr="001061C3">
        <w:rPr>
          <w:spacing w:val="-3"/>
        </w:rPr>
        <w:t xml:space="preserve"> </w:t>
      </w:r>
      <w:r w:rsidRPr="001061C3">
        <w:t>utazás</w:t>
      </w:r>
      <w:r w:rsidRPr="001061C3">
        <w:rPr>
          <w:spacing w:val="-2"/>
        </w:rPr>
        <w:t xml:space="preserve"> </w:t>
      </w:r>
      <w:r w:rsidRPr="001061C3">
        <w:t>és</w:t>
      </w:r>
      <w:r w:rsidRPr="001061C3">
        <w:rPr>
          <w:spacing w:val="-2"/>
        </w:rPr>
        <w:t xml:space="preserve"> </w:t>
      </w:r>
      <w:r w:rsidRPr="001061C3">
        <w:t>turizmus</w:t>
      </w:r>
      <w:r w:rsidRPr="001061C3">
        <w:rPr>
          <w:spacing w:val="-2"/>
        </w:rPr>
        <w:t xml:space="preserve"> </w:t>
      </w:r>
      <w:r w:rsidRPr="001061C3">
        <w:t>tématartományhoz tartozó</w:t>
      </w:r>
      <w:r w:rsidRPr="001061C3">
        <w:rPr>
          <w:spacing w:val="-1"/>
        </w:rPr>
        <w:t xml:space="preserve"> </w:t>
      </w:r>
      <w:r w:rsidRPr="001061C3">
        <w:t>egyszerű</w:t>
      </w:r>
      <w:r w:rsidRPr="001061C3">
        <w:rPr>
          <w:spacing w:val="-1"/>
        </w:rPr>
        <w:t xml:space="preserve"> </w:t>
      </w:r>
      <w:r w:rsidRPr="001061C3">
        <w:t>információk</w:t>
      </w:r>
      <w:r w:rsidRPr="001061C3">
        <w:rPr>
          <w:spacing w:val="2"/>
        </w:rPr>
        <w:t xml:space="preserve"> </w:t>
      </w:r>
      <w:r w:rsidRPr="001061C3">
        <w:rPr>
          <w:spacing w:val="-2"/>
        </w:rPr>
        <w:t>átadása</w:t>
      </w:r>
    </w:p>
    <w:p w14:paraId="7BB9DA65" w14:textId="77777777" w:rsidR="00190AD0" w:rsidRPr="001061C3" w:rsidRDefault="00190AD0" w:rsidP="00190AD0">
      <w:pPr>
        <w:pStyle w:val="Szvegtrzs"/>
        <w:spacing w:before="40"/>
        <w:ind w:left="1042"/>
      </w:pPr>
      <w:r w:rsidRPr="001061C3">
        <w:rPr>
          <w:rFonts w:ascii="Symbol" w:hAnsi="Symbol"/>
        </w:rPr>
        <w:t></w:t>
      </w:r>
      <w:r w:rsidRPr="001061C3">
        <w:t>Interakció az utazás és</w:t>
      </w:r>
      <w:r w:rsidRPr="001061C3">
        <w:rPr>
          <w:spacing w:val="-1"/>
        </w:rPr>
        <w:t xml:space="preserve"> </w:t>
      </w:r>
      <w:r w:rsidRPr="001061C3">
        <w:t xml:space="preserve">turizmus </w:t>
      </w:r>
      <w:r w:rsidRPr="001061C3">
        <w:rPr>
          <w:spacing w:val="-2"/>
        </w:rPr>
        <w:t>tématartományban</w:t>
      </w:r>
    </w:p>
    <w:p w14:paraId="23FC3F04" w14:textId="77777777" w:rsidR="00190AD0" w:rsidRPr="001061C3" w:rsidRDefault="00190AD0" w:rsidP="00190AD0">
      <w:pPr>
        <w:pStyle w:val="Szvegtrzs"/>
        <w:spacing w:before="252"/>
      </w:pPr>
    </w:p>
    <w:p w14:paraId="1F0A4CB4" w14:textId="77777777" w:rsidR="00190AD0" w:rsidRPr="001061C3" w:rsidRDefault="00190AD0" w:rsidP="00190AD0">
      <w:pPr>
        <w:spacing w:before="1"/>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4"/>
        </w:rPr>
        <w:t xml:space="preserve"> </w:t>
      </w:r>
      <w:r w:rsidRPr="001061C3">
        <w:rPr>
          <w:rFonts w:ascii="Cambria" w:hAnsi="Cambria"/>
          <w:b/>
          <w:sz w:val="24"/>
        </w:rPr>
        <w:t>Öffentliches</w:t>
      </w:r>
      <w:r w:rsidRPr="001061C3">
        <w:rPr>
          <w:rFonts w:ascii="Cambria" w:hAnsi="Cambria"/>
          <w:b/>
          <w:spacing w:val="-5"/>
          <w:sz w:val="24"/>
        </w:rPr>
        <w:t xml:space="preserve"> </w:t>
      </w:r>
      <w:r w:rsidRPr="001061C3">
        <w:rPr>
          <w:rFonts w:ascii="Cambria" w:hAnsi="Cambria"/>
          <w:b/>
          <w:sz w:val="24"/>
        </w:rPr>
        <w:t>Leben,</w:t>
      </w:r>
      <w:r w:rsidRPr="001061C3">
        <w:rPr>
          <w:rFonts w:ascii="Cambria" w:hAnsi="Cambria"/>
          <w:b/>
          <w:spacing w:val="-4"/>
          <w:sz w:val="24"/>
        </w:rPr>
        <w:t xml:space="preserve"> </w:t>
      </w:r>
      <w:r w:rsidRPr="001061C3">
        <w:rPr>
          <w:rFonts w:ascii="Cambria" w:hAnsi="Cambria"/>
          <w:b/>
          <w:spacing w:val="-2"/>
          <w:sz w:val="24"/>
        </w:rPr>
        <w:t>Unterhaltung</w:t>
      </w:r>
    </w:p>
    <w:p w14:paraId="692D5D78" w14:textId="77777777" w:rsidR="00190AD0" w:rsidRPr="001061C3" w:rsidRDefault="00190AD0" w:rsidP="00190AD0">
      <w:pPr>
        <w:spacing w:before="160"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0C67BAC2"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after="0" w:line="273" w:lineRule="auto"/>
        <w:ind w:right="539"/>
        <w:contextualSpacing w:val="0"/>
        <w:rPr>
          <w:sz w:val="24"/>
        </w:rPr>
      </w:pPr>
      <w:r w:rsidRPr="001061C3">
        <w:rPr>
          <w:sz w:val="24"/>
        </w:rPr>
        <w:t>A</w:t>
      </w:r>
      <w:r w:rsidRPr="001061C3">
        <w:rPr>
          <w:spacing w:val="80"/>
          <w:sz w:val="24"/>
        </w:rPr>
        <w:t xml:space="preserve"> </w:t>
      </w:r>
      <w:r w:rsidRPr="001061C3">
        <w:rPr>
          <w:sz w:val="24"/>
        </w:rPr>
        <w:t>témakörre</w:t>
      </w:r>
      <w:r w:rsidRPr="001061C3">
        <w:rPr>
          <w:spacing w:val="80"/>
          <w:sz w:val="24"/>
        </w:rPr>
        <w:t xml:space="preserve"> </w:t>
      </w:r>
      <w:r w:rsidRPr="001061C3">
        <w:rPr>
          <w:sz w:val="24"/>
        </w:rPr>
        <w:t>jellemző</w:t>
      </w:r>
      <w:r w:rsidRPr="001061C3">
        <w:rPr>
          <w:spacing w:val="80"/>
          <w:sz w:val="24"/>
        </w:rPr>
        <w:t xml:space="preserve"> </w:t>
      </w:r>
      <w:r w:rsidRPr="001061C3">
        <w:rPr>
          <w:sz w:val="24"/>
        </w:rPr>
        <w:t>résztvevőkre</w:t>
      </w:r>
      <w:r w:rsidRPr="001061C3">
        <w:rPr>
          <w:spacing w:val="80"/>
          <w:sz w:val="24"/>
        </w:rPr>
        <w:t xml:space="preserve"> </w:t>
      </w:r>
      <w:r w:rsidRPr="001061C3">
        <w:rPr>
          <w:sz w:val="24"/>
        </w:rPr>
        <w:t>vonatkozó</w:t>
      </w:r>
      <w:r w:rsidRPr="001061C3">
        <w:rPr>
          <w:spacing w:val="80"/>
          <w:sz w:val="24"/>
        </w:rPr>
        <w:t xml:space="preserve"> </w:t>
      </w:r>
      <w:r w:rsidRPr="001061C3">
        <w:rPr>
          <w:sz w:val="24"/>
        </w:rPr>
        <w:t>szókincs</w:t>
      </w:r>
      <w:r w:rsidRPr="001061C3">
        <w:rPr>
          <w:spacing w:val="80"/>
          <w:sz w:val="24"/>
        </w:rPr>
        <w:t xml:space="preserve"> </w:t>
      </w:r>
      <w:r w:rsidRPr="001061C3">
        <w:rPr>
          <w:sz w:val="24"/>
        </w:rPr>
        <w:t>ismerete</w:t>
      </w:r>
      <w:r w:rsidRPr="001061C3">
        <w:rPr>
          <w:spacing w:val="80"/>
          <w:sz w:val="24"/>
        </w:rPr>
        <w:t xml:space="preserve"> </w:t>
      </w:r>
      <w:r w:rsidRPr="001061C3">
        <w:rPr>
          <w:sz w:val="24"/>
        </w:rPr>
        <w:t>célnyelven:</w:t>
      </w:r>
      <w:r w:rsidRPr="001061C3">
        <w:rPr>
          <w:spacing w:val="80"/>
          <w:sz w:val="24"/>
        </w:rPr>
        <w:t xml:space="preserve"> </w:t>
      </w:r>
      <w:r w:rsidRPr="001061C3">
        <w:rPr>
          <w:sz w:val="24"/>
        </w:rPr>
        <w:t>Angestellte in sozialen Institutionen</w:t>
      </w:r>
    </w:p>
    <w:p w14:paraId="0274691D"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after="0" w:line="273" w:lineRule="auto"/>
        <w:ind w:right="535"/>
        <w:contextualSpacing w:val="0"/>
        <w:rPr>
          <w:sz w:val="24"/>
        </w:rPr>
      </w:pPr>
      <w:r w:rsidRPr="001061C3">
        <w:rPr>
          <w:sz w:val="24"/>
        </w:rPr>
        <w:t>A</w:t>
      </w:r>
      <w:r w:rsidRPr="001061C3">
        <w:rPr>
          <w:spacing w:val="-15"/>
          <w:sz w:val="24"/>
        </w:rPr>
        <w:t xml:space="preserve"> </w:t>
      </w:r>
      <w:r w:rsidRPr="001061C3">
        <w:rPr>
          <w:sz w:val="24"/>
        </w:rPr>
        <w:t>témakörre</w:t>
      </w:r>
      <w:r w:rsidRPr="001061C3">
        <w:rPr>
          <w:spacing w:val="-17"/>
          <w:sz w:val="24"/>
        </w:rPr>
        <w:t xml:space="preserve"> </w:t>
      </w:r>
      <w:r w:rsidRPr="001061C3">
        <w:rPr>
          <w:sz w:val="24"/>
        </w:rPr>
        <w:t>jellemző</w:t>
      </w:r>
      <w:r w:rsidRPr="001061C3">
        <w:rPr>
          <w:spacing w:val="-15"/>
          <w:sz w:val="24"/>
        </w:rPr>
        <w:t xml:space="preserve"> </w:t>
      </w:r>
      <w:r w:rsidRPr="001061C3">
        <w:rPr>
          <w:sz w:val="24"/>
        </w:rPr>
        <w:t>helyszínekre</w:t>
      </w:r>
      <w:r w:rsidRPr="001061C3">
        <w:rPr>
          <w:spacing w:val="-15"/>
          <w:sz w:val="24"/>
        </w:rPr>
        <w:t xml:space="preserve"> </w:t>
      </w:r>
      <w:r w:rsidRPr="001061C3">
        <w:rPr>
          <w:sz w:val="24"/>
        </w:rPr>
        <w:t>vonatkozó</w:t>
      </w:r>
      <w:r w:rsidRPr="001061C3">
        <w:rPr>
          <w:spacing w:val="-15"/>
          <w:sz w:val="24"/>
        </w:rPr>
        <w:t xml:space="preserve"> </w:t>
      </w:r>
      <w:r w:rsidRPr="001061C3">
        <w:rPr>
          <w:sz w:val="24"/>
        </w:rPr>
        <w:t>szókincs</w:t>
      </w:r>
      <w:r w:rsidRPr="001061C3">
        <w:rPr>
          <w:spacing w:val="-15"/>
          <w:sz w:val="24"/>
        </w:rPr>
        <w:t xml:space="preserve"> </w:t>
      </w:r>
      <w:r w:rsidRPr="001061C3">
        <w:rPr>
          <w:sz w:val="24"/>
        </w:rPr>
        <w:t>ismerete</w:t>
      </w:r>
      <w:r w:rsidRPr="001061C3">
        <w:rPr>
          <w:spacing w:val="-15"/>
          <w:sz w:val="24"/>
        </w:rPr>
        <w:t xml:space="preserve"> </w:t>
      </w:r>
      <w:r w:rsidRPr="001061C3">
        <w:rPr>
          <w:sz w:val="24"/>
        </w:rPr>
        <w:t>célnyelven:</w:t>
      </w:r>
      <w:r w:rsidRPr="001061C3">
        <w:rPr>
          <w:spacing w:val="-15"/>
          <w:sz w:val="24"/>
        </w:rPr>
        <w:t xml:space="preserve"> </w:t>
      </w:r>
      <w:r w:rsidRPr="001061C3">
        <w:rPr>
          <w:sz w:val="24"/>
        </w:rPr>
        <w:t>kulturelle Institutionen, Restaurants, Hotels, berühmte Orte im In- und Ausland</w:t>
      </w:r>
    </w:p>
    <w:p w14:paraId="46F13FB2"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1" w:after="0" w:line="273" w:lineRule="auto"/>
        <w:ind w:right="540"/>
        <w:contextualSpacing w:val="0"/>
        <w:rPr>
          <w:sz w:val="24"/>
        </w:rPr>
      </w:pPr>
      <w:r w:rsidRPr="001061C3">
        <w:rPr>
          <w:sz w:val="24"/>
        </w:rPr>
        <w:t>A</w:t>
      </w:r>
      <w:r w:rsidRPr="001061C3">
        <w:rPr>
          <w:spacing w:val="40"/>
          <w:sz w:val="24"/>
        </w:rPr>
        <w:t xml:space="preserve"> </w:t>
      </w:r>
      <w:r w:rsidRPr="001061C3">
        <w:rPr>
          <w:sz w:val="24"/>
        </w:rPr>
        <w:t>témakörre</w:t>
      </w:r>
      <w:r w:rsidRPr="001061C3">
        <w:rPr>
          <w:spacing w:val="40"/>
          <w:sz w:val="24"/>
        </w:rPr>
        <w:t xml:space="preserve"> </w:t>
      </w:r>
      <w:r w:rsidRPr="001061C3">
        <w:rPr>
          <w:sz w:val="24"/>
        </w:rPr>
        <w:t>jellemző</w:t>
      </w:r>
      <w:r w:rsidRPr="001061C3">
        <w:rPr>
          <w:spacing w:val="40"/>
          <w:sz w:val="24"/>
        </w:rPr>
        <w:t xml:space="preserve"> </w:t>
      </w:r>
      <w:r w:rsidRPr="001061C3">
        <w:rPr>
          <w:sz w:val="24"/>
        </w:rPr>
        <w:t>tevékenységekre</w:t>
      </w:r>
      <w:r w:rsidRPr="001061C3">
        <w:rPr>
          <w:spacing w:val="40"/>
          <w:sz w:val="24"/>
        </w:rPr>
        <w:t xml:space="preserve"> </w:t>
      </w:r>
      <w:r w:rsidRPr="001061C3">
        <w:rPr>
          <w:sz w:val="24"/>
        </w:rPr>
        <w:t>vonatkozó</w:t>
      </w:r>
      <w:r w:rsidRPr="001061C3">
        <w:rPr>
          <w:spacing w:val="40"/>
          <w:sz w:val="24"/>
        </w:rPr>
        <w:t xml:space="preserve"> </w:t>
      </w:r>
      <w:r w:rsidRPr="001061C3">
        <w:rPr>
          <w:sz w:val="24"/>
        </w:rPr>
        <w:t>szókincs</w:t>
      </w:r>
      <w:r w:rsidRPr="001061C3">
        <w:rPr>
          <w:spacing w:val="40"/>
          <w:sz w:val="24"/>
        </w:rPr>
        <w:t xml:space="preserve"> </w:t>
      </w:r>
      <w:r w:rsidRPr="001061C3">
        <w:rPr>
          <w:sz w:val="24"/>
        </w:rPr>
        <w:t>ismerete</w:t>
      </w:r>
      <w:r w:rsidRPr="001061C3">
        <w:rPr>
          <w:spacing w:val="40"/>
          <w:sz w:val="24"/>
        </w:rPr>
        <w:t xml:space="preserve"> </w:t>
      </w:r>
      <w:r w:rsidRPr="001061C3">
        <w:rPr>
          <w:sz w:val="24"/>
        </w:rPr>
        <w:lastRenderedPageBreak/>
        <w:t>célnyelven: Verwaltung, Wegbeschreibung, Auskunft geben</w:t>
      </w:r>
    </w:p>
    <w:p w14:paraId="3025786B"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3" w:after="0" w:line="273" w:lineRule="auto"/>
        <w:ind w:right="540"/>
        <w:contextualSpacing w:val="0"/>
        <w:rPr>
          <w:sz w:val="24"/>
        </w:rPr>
      </w:pPr>
      <w:r w:rsidRPr="001061C3">
        <w:rPr>
          <w:sz w:val="24"/>
        </w:rPr>
        <w:t>A</w:t>
      </w:r>
      <w:r w:rsidRPr="001061C3">
        <w:rPr>
          <w:spacing w:val="80"/>
          <w:sz w:val="24"/>
        </w:rPr>
        <w:t xml:space="preserve"> </w:t>
      </w:r>
      <w:r w:rsidRPr="001061C3">
        <w:rPr>
          <w:sz w:val="24"/>
        </w:rPr>
        <w:t>témakörre</w:t>
      </w:r>
      <w:r w:rsidRPr="001061C3">
        <w:rPr>
          <w:spacing w:val="80"/>
          <w:sz w:val="24"/>
        </w:rPr>
        <w:t xml:space="preserve"> </w:t>
      </w:r>
      <w:r w:rsidRPr="001061C3">
        <w:rPr>
          <w:sz w:val="24"/>
        </w:rPr>
        <w:t>jellemző</w:t>
      </w:r>
      <w:r w:rsidRPr="001061C3">
        <w:rPr>
          <w:spacing w:val="80"/>
          <w:sz w:val="24"/>
        </w:rPr>
        <w:t xml:space="preserve"> </w:t>
      </w:r>
      <w:r w:rsidRPr="001061C3">
        <w:rPr>
          <w:sz w:val="24"/>
        </w:rPr>
        <w:t>eseményekre</w:t>
      </w:r>
      <w:r w:rsidRPr="001061C3">
        <w:rPr>
          <w:spacing w:val="80"/>
          <w:sz w:val="24"/>
        </w:rPr>
        <w:t xml:space="preserve"> </w:t>
      </w:r>
      <w:r w:rsidRPr="001061C3">
        <w:rPr>
          <w:sz w:val="24"/>
        </w:rPr>
        <w:t>vonatkozó</w:t>
      </w:r>
      <w:r w:rsidRPr="001061C3">
        <w:rPr>
          <w:spacing w:val="80"/>
          <w:sz w:val="24"/>
        </w:rPr>
        <w:t xml:space="preserve"> </w:t>
      </w:r>
      <w:r w:rsidRPr="001061C3">
        <w:rPr>
          <w:sz w:val="24"/>
        </w:rPr>
        <w:t>szókincs</w:t>
      </w:r>
      <w:r w:rsidRPr="001061C3">
        <w:rPr>
          <w:spacing w:val="80"/>
          <w:sz w:val="24"/>
        </w:rPr>
        <w:t xml:space="preserve"> </w:t>
      </w:r>
      <w:r w:rsidRPr="001061C3">
        <w:rPr>
          <w:sz w:val="24"/>
        </w:rPr>
        <w:t>ismerete</w:t>
      </w:r>
      <w:r w:rsidRPr="001061C3">
        <w:rPr>
          <w:spacing w:val="80"/>
          <w:sz w:val="24"/>
        </w:rPr>
        <w:t xml:space="preserve"> </w:t>
      </w:r>
      <w:r w:rsidRPr="001061C3">
        <w:rPr>
          <w:sz w:val="24"/>
        </w:rPr>
        <w:t>célnyelven:</w:t>
      </w:r>
      <w:r w:rsidRPr="001061C3">
        <w:rPr>
          <w:spacing w:val="40"/>
          <w:sz w:val="24"/>
        </w:rPr>
        <w:t xml:space="preserve"> </w:t>
      </w:r>
      <w:r w:rsidRPr="001061C3">
        <w:rPr>
          <w:sz w:val="24"/>
        </w:rPr>
        <w:t>kulturelle Veranstaltungen, Unterhaltungsmöglichkeiten</w:t>
      </w:r>
    </w:p>
    <w:p w14:paraId="288968CE"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1" w:after="0" w:line="273" w:lineRule="auto"/>
        <w:ind w:right="539"/>
        <w:contextualSpacing w:val="0"/>
        <w:rPr>
          <w:sz w:val="24"/>
        </w:rPr>
      </w:pPr>
      <w:r w:rsidRPr="001061C3">
        <w:rPr>
          <w:sz w:val="24"/>
        </w:rPr>
        <w:t>A témakörre jellemző fogalmakra vonatkozó szókincs ismerete célnyelven: Hobbies, Unterhaltung, Kultur, Dientleistungen</w:t>
      </w:r>
    </w:p>
    <w:p w14:paraId="3A8668B3" w14:textId="77777777" w:rsidR="00190AD0" w:rsidRPr="001061C3" w:rsidRDefault="00190AD0" w:rsidP="00190AD0">
      <w:pPr>
        <w:spacing w:line="273" w:lineRule="auto"/>
        <w:rPr>
          <w:sz w:val="24"/>
        </w:rPr>
        <w:sectPr w:rsidR="00190AD0" w:rsidRPr="001061C3" w:rsidSect="00EC6689">
          <w:type w:val="continuous"/>
          <w:pgSz w:w="11910" w:h="16840"/>
          <w:pgMar w:top="1440" w:right="1440" w:bottom="1440" w:left="1440" w:header="0" w:footer="1000" w:gutter="0"/>
          <w:cols w:space="708"/>
        </w:sectPr>
      </w:pPr>
    </w:p>
    <w:p w14:paraId="516B67E7"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before="72" w:after="0" w:line="276" w:lineRule="auto"/>
        <w:ind w:right="535"/>
        <w:contextualSpacing w:val="0"/>
        <w:jc w:val="both"/>
        <w:rPr>
          <w:sz w:val="24"/>
        </w:rPr>
      </w:pPr>
      <w:r w:rsidRPr="001061C3">
        <w:rPr>
          <w:sz w:val="24"/>
        </w:rPr>
        <w:t>Életkornak és nyelvi szintnek megfelelő célnyelvi szórakoztató tartalmak megismerése: Freizeitaktivitäten, Unterhaltungsmöglichkeiten, Hobbys, Kunst und kulturelle Ereignisse und Veranstaltungen, Konzerte, Sport, Lesen, Computerspiele, Medien, Apps</w:t>
      </w:r>
    </w:p>
    <w:p w14:paraId="207DF0B2"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after="0" w:line="273" w:lineRule="auto"/>
        <w:ind w:right="538"/>
        <w:contextualSpacing w:val="0"/>
        <w:jc w:val="both"/>
        <w:rPr>
          <w:sz w:val="24"/>
        </w:rPr>
      </w:pPr>
      <w:r w:rsidRPr="001061C3">
        <w:rPr>
          <w:sz w:val="24"/>
        </w:rPr>
        <w:t>Életkornak</w:t>
      </w:r>
      <w:r w:rsidRPr="001061C3">
        <w:rPr>
          <w:spacing w:val="-6"/>
          <w:sz w:val="24"/>
        </w:rPr>
        <w:t xml:space="preserve"> </w:t>
      </w:r>
      <w:r w:rsidRPr="001061C3">
        <w:rPr>
          <w:sz w:val="24"/>
        </w:rPr>
        <w:t>és</w:t>
      </w:r>
      <w:r w:rsidRPr="001061C3">
        <w:rPr>
          <w:spacing w:val="-8"/>
          <w:sz w:val="24"/>
        </w:rPr>
        <w:t xml:space="preserve"> </w:t>
      </w:r>
      <w:r w:rsidRPr="001061C3">
        <w:rPr>
          <w:sz w:val="24"/>
        </w:rPr>
        <w:t>nyelvi</w:t>
      </w:r>
      <w:r w:rsidRPr="001061C3">
        <w:rPr>
          <w:spacing w:val="-5"/>
          <w:sz w:val="24"/>
        </w:rPr>
        <w:t xml:space="preserve"> </w:t>
      </w:r>
      <w:r w:rsidRPr="001061C3">
        <w:rPr>
          <w:sz w:val="24"/>
        </w:rPr>
        <w:t>szintnek</w:t>
      </w:r>
      <w:r w:rsidRPr="001061C3">
        <w:rPr>
          <w:spacing w:val="-8"/>
          <w:sz w:val="24"/>
        </w:rPr>
        <w:t xml:space="preserve"> </w:t>
      </w:r>
      <w:r w:rsidRPr="001061C3">
        <w:rPr>
          <w:sz w:val="24"/>
        </w:rPr>
        <w:t>megfelelő</w:t>
      </w:r>
      <w:r w:rsidRPr="001061C3">
        <w:rPr>
          <w:spacing w:val="-8"/>
          <w:sz w:val="24"/>
        </w:rPr>
        <w:t xml:space="preserve"> </w:t>
      </w:r>
      <w:r w:rsidRPr="001061C3">
        <w:rPr>
          <w:sz w:val="24"/>
        </w:rPr>
        <w:t>német</w:t>
      </w:r>
      <w:r w:rsidRPr="001061C3">
        <w:rPr>
          <w:spacing w:val="-8"/>
          <w:sz w:val="24"/>
        </w:rPr>
        <w:t xml:space="preserve"> </w:t>
      </w:r>
      <w:r w:rsidRPr="001061C3">
        <w:rPr>
          <w:sz w:val="24"/>
        </w:rPr>
        <w:t>nyelvű</w:t>
      </w:r>
      <w:r w:rsidRPr="001061C3">
        <w:rPr>
          <w:spacing w:val="-8"/>
          <w:sz w:val="24"/>
        </w:rPr>
        <w:t xml:space="preserve"> </w:t>
      </w:r>
      <w:r w:rsidRPr="001061C3">
        <w:rPr>
          <w:sz w:val="24"/>
        </w:rPr>
        <w:t>akár</w:t>
      </w:r>
      <w:r w:rsidRPr="001061C3">
        <w:rPr>
          <w:spacing w:val="-9"/>
          <w:sz w:val="24"/>
        </w:rPr>
        <w:t xml:space="preserve"> </w:t>
      </w:r>
      <w:r w:rsidRPr="001061C3">
        <w:rPr>
          <w:sz w:val="24"/>
        </w:rPr>
        <w:t>irodalmi</w:t>
      </w:r>
      <w:r w:rsidRPr="001061C3">
        <w:rPr>
          <w:spacing w:val="-8"/>
          <w:sz w:val="24"/>
        </w:rPr>
        <w:t xml:space="preserve"> </w:t>
      </w:r>
      <w:r w:rsidRPr="001061C3">
        <w:rPr>
          <w:sz w:val="24"/>
        </w:rPr>
        <w:t>szövegek,</w:t>
      </w:r>
      <w:r w:rsidRPr="001061C3">
        <w:rPr>
          <w:spacing w:val="-6"/>
          <w:sz w:val="24"/>
        </w:rPr>
        <w:t xml:space="preserve"> </w:t>
      </w:r>
      <w:r w:rsidRPr="001061C3">
        <w:rPr>
          <w:sz w:val="24"/>
        </w:rPr>
        <w:t>filmek felhasználása szórakozás és játékos nyelvtanulás céljára</w:t>
      </w:r>
    </w:p>
    <w:p w14:paraId="1A87A619" w14:textId="77777777" w:rsidR="00190AD0" w:rsidRPr="001061C3" w:rsidRDefault="00190AD0" w:rsidP="00190AD0">
      <w:pPr>
        <w:pStyle w:val="Listaszerbekezds"/>
        <w:widowControl w:val="0"/>
        <w:numPr>
          <w:ilvl w:val="1"/>
          <w:numId w:val="57"/>
        </w:numPr>
        <w:tabs>
          <w:tab w:val="left" w:pos="1326"/>
        </w:tabs>
        <w:autoSpaceDE w:val="0"/>
        <w:autoSpaceDN w:val="0"/>
        <w:spacing w:after="0" w:line="240" w:lineRule="auto"/>
        <w:ind w:left="1326" w:hanging="284"/>
        <w:contextualSpacing w:val="0"/>
        <w:jc w:val="both"/>
        <w:rPr>
          <w:sz w:val="24"/>
        </w:rPr>
      </w:pPr>
      <w:r w:rsidRPr="001061C3">
        <w:rPr>
          <w:sz w:val="24"/>
        </w:rPr>
        <w:t>A</w:t>
      </w:r>
      <w:r w:rsidRPr="001061C3">
        <w:rPr>
          <w:spacing w:val="-5"/>
          <w:sz w:val="24"/>
        </w:rPr>
        <w:t xml:space="preserve"> </w:t>
      </w:r>
      <w:r w:rsidRPr="001061C3">
        <w:rPr>
          <w:sz w:val="24"/>
        </w:rPr>
        <w:t>közéleti</w:t>
      </w:r>
      <w:r w:rsidRPr="001061C3">
        <w:rPr>
          <w:spacing w:val="-2"/>
          <w:sz w:val="24"/>
        </w:rPr>
        <w:t xml:space="preserve"> </w:t>
      </w:r>
      <w:r w:rsidRPr="001061C3">
        <w:rPr>
          <w:sz w:val="24"/>
        </w:rPr>
        <w:t>tématartományhoz</w:t>
      </w:r>
      <w:r w:rsidRPr="001061C3">
        <w:rPr>
          <w:spacing w:val="-1"/>
          <w:sz w:val="24"/>
        </w:rPr>
        <w:t xml:space="preserve"> </w:t>
      </w:r>
      <w:r w:rsidRPr="001061C3">
        <w:rPr>
          <w:sz w:val="24"/>
        </w:rPr>
        <w:t>tartozó</w:t>
      </w:r>
      <w:r w:rsidRPr="001061C3">
        <w:rPr>
          <w:spacing w:val="-1"/>
          <w:sz w:val="24"/>
        </w:rPr>
        <w:t xml:space="preserve"> </w:t>
      </w:r>
      <w:r w:rsidRPr="001061C3">
        <w:rPr>
          <w:sz w:val="24"/>
        </w:rPr>
        <w:t>egyszerű</w:t>
      </w:r>
      <w:r w:rsidRPr="001061C3">
        <w:rPr>
          <w:spacing w:val="-2"/>
          <w:sz w:val="24"/>
        </w:rPr>
        <w:t xml:space="preserve"> </w:t>
      </w:r>
      <w:r w:rsidRPr="001061C3">
        <w:rPr>
          <w:sz w:val="24"/>
        </w:rPr>
        <w:t>információk</w:t>
      </w:r>
      <w:r w:rsidRPr="001061C3">
        <w:rPr>
          <w:spacing w:val="-2"/>
          <w:sz w:val="24"/>
        </w:rPr>
        <w:t xml:space="preserve"> </w:t>
      </w:r>
      <w:r w:rsidRPr="001061C3">
        <w:rPr>
          <w:sz w:val="24"/>
        </w:rPr>
        <w:t>átadása,</w:t>
      </w:r>
      <w:r w:rsidRPr="001061C3">
        <w:rPr>
          <w:spacing w:val="-1"/>
          <w:sz w:val="24"/>
        </w:rPr>
        <w:t xml:space="preserve"> </w:t>
      </w:r>
      <w:r w:rsidRPr="001061C3">
        <w:rPr>
          <w:spacing w:val="-2"/>
          <w:sz w:val="24"/>
        </w:rPr>
        <w:t>cseréje</w:t>
      </w:r>
    </w:p>
    <w:p w14:paraId="60FBC0DB" w14:textId="77777777" w:rsidR="00190AD0" w:rsidRPr="001061C3" w:rsidRDefault="00190AD0" w:rsidP="00190AD0">
      <w:pPr>
        <w:pStyle w:val="Listaszerbekezds"/>
        <w:widowControl w:val="0"/>
        <w:numPr>
          <w:ilvl w:val="1"/>
          <w:numId w:val="57"/>
        </w:numPr>
        <w:tabs>
          <w:tab w:val="left" w:pos="1389"/>
        </w:tabs>
        <w:autoSpaceDE w:val="0"/>
        <w:autoSpaceDN w:val="0"/>
        <w:spacing w:before="41" w:after="0" w:line="240" w:lineRule="auto"/>
        <w:ind w:left="1389" w:hanging="347"/>
        <w:contextualSpacing w:val="0"/>
        <w:jc w:val="both"/>
        <w:rPr>
          <w:sz w:val="24"/>
        </w:rPr>
      </w:pPr>
      <w:r w:rsidRPr="001061C3">
        <w:rPr>
          <w:sz w:val="24"/>
        </w:rPr>
        <w:t>Interakció</w:t>
      </w:r>
      <w:r w:rsidRPr="001061C3">
        <w:rPr>
          <w:spacing w:val="-3"/>
          <w:sz w:val="24"/>
        </w:rPr>
        <w:t xml:space="preserve"> </w:t>
      </w:r>
      <w:r w:rsidRPr="001061C3">
        <w:rPr>
          <w:sz w:val="24"/>
        </w:rPr>
        <w:t>a</w:t>
      </w:r>
      <w:r w:rsidRPr="001061C3">
        <w:rPr>
          <w:spacing w:val="-2"/>
          <w:sz w:val="24"/>
        </w:rPr>
        <w:t xml:space="preserve"> </w:t>
      </w:r>
      <w:r w:rsidRPr="001061C3">
        <w:rPr>
          <w:sz w:val="24"/>
        </w:rPr>
        <w:t>közéleti</w:t>
      </w:r>
      <w:r w:rsidRPr="001061C3">
        <w:rPr>
          <w:spacing w:val="-2"/>
          <w:sz w:val="24"/>
        </w:rPr>
        <w:t xml:space="preserve"> tématartományban</w:t>
      </w:r>
    </w:p>
    <w:p w14:paraId="35227F1B" w14:textId="77777777" w:rsidR="00190AD0" w:rsidRPr="001061C3" w:rsidRDefault="00190AD0" w:rsidP="00190AD0">
      <w:pPr>
        <w:pStyle w:val="Szvegtrzs"/>
        <w:spacing w:before="100"/>
      </w:pPr>
    </w:p>
    <w:p w14:paraId="0772F7B8" w14:textId="77777777" w:rsidR="00190AD0" w:rsidRPr="001061C3" w:rsidRDefault="00190AD0" w:rsidP="00190AD0">
      <w:pPr>
        <w:spacing w:line="410" w:lineRule="atLeast"/>
        <w:ind w:left="476" w:right="2700"/>
        <w:rPr>
          <w:rFonts w:ascii="Cambria" w:hAnsi="Cambria"/>
          <w:b/>
          <w:sz w:val="18"/>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6"/>
        </w:rPr>
        <w:t xml:space="preserve"> </w:t>
      </w:r>
      <w:r w:rsidRPr="001061C3">
        <w:rPr>
          <w:rFonts w:ascii="Cambria" w:hAnsi="Cambria"/>
          <w:b/>
        </w:rPr>
        <w:t>Bezüge</w:t>
      </w:r>
      <w:r w:rsidRPr="001061C3">
        <w:rPr>
          <w:rFonts w:ascii="Cambria" w:hAnsi="Cambria"/>
          <w:b/>
          <w:spacing w:val="-6"/>
        </w:rPr>
        <w:t xml:space="preserve"> </w:t>
      </w:r>
      <w:r w:rsidRPr="001061C3">
        <w:rPr>
          <w:rFonts w:ascii="Cambria" w:hAnsi="Cambria"/>
          <w:b/>
        </w:rPr>
        <w:t>zur</w:t>
      </w:r>
      <w:r w:rsidRPr="001061C3">
        <w:rPr>
          <w:rFonts w:ascii="Cambria" w:hAnsi="Cambria"/>
          <w:b/>
          <w:spacing w:val="-8"/>
        </w:rPr>
        <w:t xml:space="preserve"> </w:t>
      </w:r>
      <w:r w:rsidRPr="001061C3">
        <w:rPr>
          <w:rFonts w:ascii="Cambria" w:hAnsi="Cambria"/>
          <w:b/>
        </w:rPr>
        <w:t>Zielsprache</w:t>
      </w:r>
      <w:r w:rsidRPr="001061C3">
        <w:rPr>
          <w:rFonts w:ascii="Cambria" w:hAnsi="Cambria"/>
          <w:b/>
          <w:spacing w:val="-6"/>
        </w:rPr>
        <w:t xml:space="preserve"> </w:t>
      </w:r>
      <w:r w:rsidRPr="001061C3">
        <w:rPr>
          <w:rFonts w:ascii="Cambria" w:hAnsi="Cambria"/>
          <w:b/>
        </w:rPr>
        <w:t>und</w:t>
      </w:r>
      <w:r w:rsidRPr="001061C3">
        <w:rPr>
          <w:rFonts w:ascii="Cambria" w:hAnsi="Cambria"/>
          <w:b/>
          <w:spacing w:val="-6"/>
        </w:rPr>
        <w:t xml:space="preserve"> </w:t>
      </w:r>
      <w:r w:rsidRPr="001061C3">
        <w:rPr>
          <w:rFonts w:ascii="Cambria" w:hAnsi="Cambria"/>
          <w:b/>
        </w:rPr>
        <w:t>zum</w:t>
      </w:r>
      <w:r w:rsidRPr="001061C3">
        <w:rPr>
          <w:rFonts w:ascii="Cambria" w:hAnsi="Cambria"/>
          <w:b/>
          <w:spacing w:val="-7"/>
        </w:rPr>
        <w:t xml:space="preserve"> </w:t>
      </w:r>
      <w:r w:rsidRPr="001061C3">
        <w:rPr>
          <w:rFonts w:ascii="Cambria" w:hAnsi="Cambria"/>
          <w:b/>
        </w:rPr>
        <w:t>Sprachenlernen F</w:t>
      </w:r>
      <w:r w:rsidRPr="001061C3">
        <w:rPr>
          <w:rFonts w:ascii="Cambria" w:hAnsi="Cambria"/>
          <w:b/>
          <w:sz w:val="18"/>
        </w:rPr>
        <w:t>EJLESZTÉSI FELADATOK ÉS ISMERETEK</w:t>
      </w:r>
    </w:p>
    <w:p w14:paraId="6095F734" w14:textId="77777777" w:rsidR="00190AD0" w:rsidRPr="001061C3" w:rsidRDefault="00190AD0" w:rsidP="00190AD0">
      <w:pPr>
        <w:pStyle w:val="Listaszerbekezds"/>
        <w:widowControl w:val="0"/>
        <w:numPr>
          <w:ilvl w:val="1"/>
          <w:numId w:val="57"/>
        </w:numPr>
        <w:tabs>
          <w:tab w:val="left" w:pos="1326"/>
          <w:tab w:val="left" w:pos="1328"/>
        </w:tabs>
        <w:autoSpaceDE w:val="0"/>
        <w:autoSpaceDN w:val="0"/>
        <w:spacing w:after="0" w:line="276" w:lineRule="auto"/>
        <w:ind w:right="537"/>
        <w:contextualSpacing w:val="0"/>
        <w:jc w:val="both"/>
        <w:rPr>
          <w:sz w:val="24"/>
        </w:rPr>
      </w:pPr>
      <w:r w:rsidRPr="001061C3">
        <w:rPr>
          <w:sz w:val="24"/>
        </w:rPr>
        <w:t xml:space="preserve">A témakörre jellemző fogalmakra vonatkozó szókincs ismerete célnyelven: Sprachkönnen und Sprachkenntnisse, Sprachlernstrategien, Sprachen, autonomes </w:t>
      </w:r>
      <w:r w:rsidRPr="001061C3">
        <w:rPr>
          <w:spacing w:val="-2"/>
          <w:sz w:val="24"/>
        </w:rPr>
        <w:t>Lernen,</w:t>
      </w:r>
    </w:p>
    <w:p w14:paraId="743969EB" w14:textId="77777777" w:rsidR="00190AD0" w:rsidRPr="001061C3" w:rsidRDefault="00190AD0" w:rsidP="00190AD0">
      <w:pPr>
        <w:pStyle w:val="Listaszerbekezds"/>
        <w:widowControl w:val="0"/>
        <w:numPr>
          <w:ilvl w:val="1"/>
          <w:numId w:val="57"/>
        </w:numPr>
        <w:tabs>
          <w:tab w:val="left" w:pos="1326"/>
        </w:tabs>
        <w:autoSpaceDE w:val="0"/>
        <w:autoSpaceDN w:val="0"/>
        <w:spacing w:after="0" w:line="291" w:lineRule="exact"/>
        <w:ind w:left="1326" w:hanging="284"/>
        <w:contextualSpacing w:val="0"/>
        <w:jc w:val="both"/>
        <w:rPr>
          <w:sz w:val="24"/>
        </w:rPr>
      </w:pPr>
      <w:r w:rsidRPr="001061C3">
        <w:rPr>
          <w:sz w:val="24"/>
        </w:rPr>
        <w:t>A</w:t>
      </w:r>
      <w:r w:rsidRPr="001061C3">
        <w:rPr>
          <w:spacing w:val="-4"/>
          <w:sz w:val="24"/>
        </w:rPr>
        <w:t xml:space="preserve"> </w:t>
      </w:r>
      <w:r w:rsidRPr="001061C3">
        <w:rPr>
          <w:sz w:val="24"/>
        </w:rPr>
        <w:t>célnyelvre</w:t>
      </w:r>
      <w:r w:rsidRPr="001061C3">
        <w:rPr>
          <w:spacing w:val="-2"/>
          <w:sz w:val="24"/>
        </w:rPr>
        <w:t xml:space="preserve"> </w:t>
      </w:r>
      <w:r w:rsidRPr="001061C3">
        <w:rPr>
          <w:sz w:val="24"/>
        </w:rPr>
        <w:t>jellemző</w:t>
      </w:r>
      <w:r w:rsidRPr="001061C3">
        <w:rPr>
          <w:spacing w:val="-1"/>
          <w:sz w:val="24"/>
        </w:rPr>
        <w:t xml:space="preserve"> </w:t>
      </w:r>
      <w:r w:rsidRPr="001061C3">
        <w:rPr>
          <w:sz w:val="24"/>
        </w:rPr>
        <w:t>standardhoz</w:t>
      </w:r>
      <w:r w:rsidRPr="001061C3">
        <w:rPr>
          <w:spacing w:val="-2"/>
          <w:sz w:val="24"/>
        </w:rPr>
        <w:t xml:space="preserve"> </w:t>
      </w:r>
      <w:r w:rsidRPr="001061C3">
        <w:rPr>
          <w:sz w:val="24"/>
        </w:rPr>
        <w:t>közelítő</w:t>
      </w:r>
      <w:r w:rsidRPr="001061C3">
        <w:rPr>
          <w:spacing w:val="-1"/>
          <w:sz w:val="24"/>
        </w:rPr>
        <w:t xml:space="preserve"> </w:t>
      </w:r>
      <w:r w:rsidRPr="001061C3">
        <w:rPr>
          <w:sz w:val="24"/>
        </w:rPr>
        <w:t>kiejtés</w:t>
      </w:r>
      <w:r w:rsidRPr="001061C3">
        <w:rPr>
          <w:spacing w:val="-3"/>
          <w:sz w:val="24"/>
        </w:rPr>
        <w:t xml:space="preserve"> </w:t>
      </w:r>
      <w:r w:rsidRPr="001061C3">
        <w:rPr>
          <w:spacing w:val="-2"/>
          <w:sz w:val="24"/>
        </w:rPr>
        <w:t>használata</w:t>
      </w:r>
    </w:p>
    <w:p w14:paraId="59A14904" w14:textId="77777777" w:rsidR="00190AD0" w:rsidRPr="001061C3" w:rsidRDefault="00190AD0" w:rsidP="00190AD0">
      <w:pPr>
        <w:pStyle w:val="Listaszerbekezds"/>
        <w:widowControl w:val="0"/>
        <w:numPr>
          <w:ilvl w:val="1"/>
          <w:numId w:val="57"/>
        </w:numPr>
        <w:tabs>
          <w:tab w:val="left" w:pos="1326"/>
        </w:tabs>
        <w:autoSpaceDE w:val="0"/>
        <w:autoSpaceDN w:val="0"/>
        <w:spacing w:before="38" w:after="0" w:line="240" w:lineRule="auto"/>
        <w:ind w:left="1326" w:hanging="284"/>
        <w:contextualSpacing w:val="0"/>
        <w:jc w:val="both"/>
        <w:rPr>
          <w:sz w:val="24"/>
        </w:rPr>
      </w:pPr>
      <w:r w:rsidRPr="001061C3">
        <w:rPr>
          <w:sz w:val="24"/>
        </w:rPr>
        <w:t>Nyelvtanulási</w:t>
      </w:r>
      <w:r w:rsidRPr="001061C3">
        <w:rPr>
          <w:spacing w:val="-2"/>
          <w:sz w:val="24"/>
        </w:rPr>
        <w:t xml:space="preserve"> </w:t>
      </w:r>
      <w:r w:rsidRPr="001061C3">
        <w:rPr>
          <w:sz w:val="24"/>
        </w:rPr>
        <w:t>és</w:t>
      </w:r>
      <w:r w:rsidRPr="001061C3">
        <w:rPr>
          <w:spacing w:val="-3"/>
          <w:sz w:val="24"/>
        </w:rPr>
        <w:t xml:space="preserve"> </w:t>
      </w:r>
      <w:r w:rsidRPr="001061C3">
        <w:rPr>
          <w:sz w:val="24"/>
        </w:rPr>
        <w:t>nyelvhasználati stratégiák egyre</w:t>
      </w:r>
      <w:r w:rsidRPr="001061C3">
        <w:rPr>
          <w:spacing w:val="-4"/>
          <w:sz w:val="24"/>
        </w:rPr>
        <w:t xml:space="preserve"> </w:t>
      </w:r>
      <w:r w:rsidRPr="001061C3">
        <w:rPr>
          <w:sz w:val="24"/>
        </w:rPr>
        <w:t>tudatosabb</w:t>
      </w:r>
      <w:r w:rsidRPr="001061C3">
        <w:rPr>
          <w:spacing w:val="-1"/>
          <w:sz w:val="24"/>
        </w:rPr>
        <w:t xml:space="preserve"> </w:t>
      </w:r>
      <w:r w:rsidRPr="001061C3">
        <w:rPr>
          <w:spacing w:val="-2"/>
          <w:sz w:val="24"/>
        </w:rPr>
        <w:t>alkalmazása</w:t>
      </w:r>
    </w:p>
    <w:p w14:paraId="1B7B06FB" w14:textId="77777777" w:rsidR="00190AD0" w:rsidRPr="001061C3" w:rsidRDefault="00190AD0" w:rsidP="00190AD0">
      <w:pPr>
        <w:pStyle w:val="Szvegtrzs"/>
        <w:spacing w:before="252"/>
      </w:pPr>
    </w:p>
    <w:p w14:paraId="59C78D92" w14:textId="77777777" w:rsidR="00190AD0" w:rsidRPr="00585ED2" w:rsidRDefault="00190AD0" w:rsidP="00190AD0">
      <w:pPr>
        <w:pStyle w:val="Cmsor5"/>
        <w:rPr>
          <w:rFonts w:ascii="Cambria" w:hAnsi="Cambria"/>
          <w:b w:val="0"/>
          <w:bCs/>
          <w:color w:val="auto"/>
        </w:rPr>
      </w:pPr>
      <w:r w:rsidRPr="00585ED2">
        <w:rPr>
          <w:rFonts w:ascii="Cambria" w:hAnsi="Cambria"/>
          <w:bCs/>
          <w:color w:val="auto"/>
        </w:rPr>
        <w:t>T</w:t>
      </w:r>
      <w:r w:rsidRPr="00585ED2">
        <w:rPr>
          <w:rFonts w:ascii="Cambria" w:hAnsi="Cambria"/>
          <w:bCs/>
          <w:color w:val="auto"/>
          <w:sz w:val="18"/>
        </w:rPr>
        <w:t>ÉMAKÖR</w:t>
      </w:r>
      <w:r w:rsidRPr="00585ED2">
        <w:rPr>
          <w:rFonts w:ascii="Cambria" w:hAnsi="Cambria"/>
          <w:bCs/>
          <w:color w:val="auto"/>
        </w:rPr>
        <w:t>:</w:t>
      </w:r>
      <w:r w:rsidRPr="00585ED2">
        <w:rPr>
          <w:rFonts w:ascii="Cambria" w:hAnsi="Cambria"/>
          <w:bCs/>
          <w:color w:val="auto"/>
          <w:spacing w:val="-6"/>
        </w:rPr>
        <w:t xml:space="preserve"> </w:t>
      </w:r>
      <w:r w:rsidRPr="00585ED2">
        <w:rPr>
          <w:rFonts w:ascii="Cambria" w:hAnsi="Cambria"/>
          <w:bCs/>
          <w:color w:val="auto"/>
        </w:rPr>
        <w:t>Interkulturelle</w:t>
      </w:r>
      <w:r w:rsidRPr="00585ED2">
        <w:rPr>
          <w:rFonts w:ascii="Cambria" w:hAnsi="Cambria"/>
          <w:bCs/>
          <w:color w:val="auto"/>
          <w:spacing w:val="-3"/>
        </w:rPr>
        <w:t xml:space="preserve"> </w:t>
      </w:r>
      <w:r w:rsidRPr="00585ED2">
        <w:rPr>
          <w:rFonts w:ascii="Cambria" w:hAnsi="Cambria"/>
          <w:bCs/>
          <w:color w:val="auto"/>
        </w:rPr>
        <w:t>und</w:t>
      </w:r>
      <w:r w:rsidRPr="00585ED2">
        <w:rPr>
          <w:rFonts w:ascii="Cambria" w:hAnsi="Cambria"/>
          <w:bCs/>
          <w:color w:val="auto"/>
          <w:spacing w:val="-4"/>
        </w:rPr>
        <w:t xml:space="preserve"> </w:t>
      </w:r>
      <w:r w:rsidRPr="00585ED2">
        <w:rPr>
          <w:rFonts w:ascii="Cambria" w:hAnsi="Cambria"/>
          <w:bCs/>
          <w:color w:val="auto"/>
        </w:rPr>
        <w:t>landeskundliche</w:t>
      </w:r>
      <w:r w:rsidRPr="00585ED2">
        <w:rPr>
          <w:rFonts w:ascii="Cambria" w:hAnsi="Cambria"/>
          <w:bCs/>
          <w:color w:val="auto"/>
          <w:spacing w:val="-3"/>
        </w:rPr>
        <w:t xml:space="preserve"> </w:t>
      </w:r>
      <w:r w:rsidRPr="00585ED2">
        <w:rPr>
          <w:rFonts w:ascii="Cambria" w:hAnsi="Cambria"/>
          <w:bCs/>
          <w:color w:val="auto"/>
          <w:spacing w:val="-2"/>
        </w:rPr>
        <w:t>Themen</w:t>
      </w:r>
    </w:p>
    <w:p w14:paraId="578EF154"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21CD14CF" w14:textId="77777777" w:rsidR="00190AD0" w:rsidRPr="001061C3" w:rsidRDefault="00190AD0" w:rsidP="00190AD0">
      <w:pPr>
        <w:pStyle w:val="Listaszerbekezds"/>
        <w:widowControl w:val="0"/>
        <w:numPr>
          <w:ilvl w:val="0"/>
          <w:numId w:val="56"/>
        </w:numPr>
        <w:tabs>
          <w:tab w:val="left" w:pos="1262"/>
        </w:tabs>
        <w:autoSpaceDE w:val="0"/>
        <w:autoSpaceDN w:val="0"/>
        <w:spacing w:after="0" w:line="291" w:lineRule="exact"/>
        <w:ind w:left="1262" w:hanging="359"/>
        <w:contextualSpacing w:val="0"/>
        <w:jc w:val="both"/>
        <w:rPr>
          <w:sz w:val="24"/>
        </w:rPr>
      </w:pPr>
      <w:r w:rsidRPr="001061C3">
        <w:rPr>
          <w:sz w:val="24"/>
        </w:rPr>
        <w:t>Célnyelvi</w:t>
      </w:r>
      <w:r w:rsidRPr="001061C3">
        <w:rPr>
          <w:spacing w:val="-4"/>
          <w:sz w:val="24"/>
        </w:rPr>
        <w:t xml:space="preserve"> </w:t>
      </w:r>
      <w:r w:rsidRPr="001061C3">
        <w:rPr>
          <w:sz w:val="24"/>
        </w:rPr>
        <w:t>kulturális</w:t>
      </w:r>
      <w:r w:rsidRPr="001061C3">
        <w:rPr>
          <w:spacing w:val="-3"/>
          <w:sz w:val="24"/>
        </w:rPr>
        <w:t xml:space="preserve"> </w:t>
      </w:r>
      <w:r w:rsidRPr="001061C3">
        <w:rPr>
          <w:sz w:val="24"/>
        </w:rPr>
        <w:t>szokások,</w:t>
      </w:r>
      <w:r w:rsidRPr="001061C3">
        <w:rPr>
          <w:spacing w:val="-2"/>
          <w:sz w:val="24"/>
        </w:rPr>
        <w:t xml:space="preserve"> </w:t>
      </w:r>
      <w:r w:rsidRPr="001061C3">
        <w:rPr>
          <w:sz w:val="24"/>
        </w:rPr>
        <w:t>jellemzők</w:t>
      </w:r>
      <w:r w:rsidRPr="001061C3">
        <w:rPr>
          <w:spacing w:val="-2"/>
          <w:sz w:val="24"/>
        </w:rPr>
        <w:t xml:space="preserve"> </w:t>
      </w:r>
      <w:r w:rsidRPr="001061C3">
        <w:rPr>
          <w:sz w:val="24"/>
        </w:rPr>
        <w:t>ismerete: Bräuche</w:t>
      </w:r>
      <w:r w:rsidRPr="001061C3">
        <w:rPr>
          <w:spacing w:val="-3"/>
          <w:sz w:val="24"/>
        </w:rPr>
        <w:t xml:space="preserve"> </w:t>
      </w:r>
      <w:r w:rsidRPr="001061C3">
        <w:rPr>
          <w:sz w:val="24"/>
        </w:rPr>
        <w:t>und</w:t>
      </w:r>
      <w:r w:rsidRPr="001061C3">
        <w:rPr>
          <w:spacing w:val="-1"/>
          <w:sz w:val="24"/>
        </w:rPr>
        <w:t xml:space="preserve"> </w:t>
      </w:r>
      <w:r w:rsidRPr="001061C3">
        <w:rPr>
          <w:spacing w:val="-2"/>
          <w:sz w:val="24"/>
        </w:rPr>
        <w:t>Traditionen</w:t>
      </w:r>
    </w:p>
    <w:p w14:paraId="53A41540" w14:textId="77777777" w:rsidR="00190AD0" w:rsidRPr="001061C3" w:rsidRDefault="00190AD0" w:rsidP="00190AD0">
      <w:pPr>
        <w:pStyle w:val="Listaszerbekezds"/>
        <w:widowControl w:val="0"/>
        <w:numPr>
          <w:ilvl w:val="0"/>
          <w:numId w:val="56"/>
        </w:numPr>
        <w:tabs>
          <w:tab w:val="left" w:pos="1263"/>
        </w:tabs>
        <w:autoSpaceDE w:val="0"/>
        <w:autoSpaceDN w:val="0"/>
        <w:spacing w:before="42" w:after="0" w:line="273" w:lineRule="auto"/>
        <w:ind w:right="532"/>
        <w:contextualSpacing w:val="0"/>
        <w:jc w:val="both"/>
        <w:rPr>
          <w:sz w:val="24"/>
        </w:rPr>
      </w:pPr>
      <w:r w:rsidRPr="001061C3">
        <w:rPr>
          <w:sz w:val="24"/>
        </w:rPr>
        <w:t>Célnyelvi országok országismereti jellemzőinek ismerete: Leute und Kultur, Traditionen, typische Wahrzeichen, nationale Sportarten, Küche, regionale Sprache, Sehenswürdigkeiten Kunst, Geschichte</w:t>
      </w:r>
    </w:p>
    <w:p w14:paraId="58D02019" w14:textId="77777777" w:rsidR="00190AD0" w:rsidRPr="001061C3" w:rsidRDefault="00190AD0" w:rsidP="00190AD0">
      <w:pPr>
        <w:pStyle w:val="Listaszerbekezds"/>
        <w:widowControl w:val="0"/>
        <w:numPr>
          <w:ilvl w:val="0"/>
          <w:numId w:val="56"/>
        </w:numPr>
        <w:tabs>
          <w:tab w:val="left" w:pos="1263"/>
        </w:tabs>
        <w:autoSpaceDE w:val="0"/>
        <w:autoSpaceDN w:val="0"/>
        <w:spacing w:before="3" w:after="0" w:line="240" w:lineRule="auto"/>
        <w:contextualSpacing w:val="0"/>
        <w:rPr>
          <w:sz w:val="24"/>
        </w:rPr>
      </w:pPr>
      <w:r w:rsidRPr="001061C3">
        <w:rPr>
          <w:sz w:val="24"/>
        </w:rPr>
        <w:t>A</w:t>
      </w:r>
      <w:r w:rsidRPr="001061C3">
        <w:rPr>
          <w:spacing w:val="-5"/>
          <w:sz w:val="24"/>
        </w:rPr>
        <w:t xml:space="preserve"> </w:t>
      </w:r>
      <w:r w:rsidRPr="001061C3">
        <w:rPr>
          <w:sz w:val="24"/>
        </w:rPr>
        <w:t>célnyelvi</w:t>
      </w:r>
      <w:r w:rsidRPr="001061C3">
        <w:rPr>
          <w:spacing w:val="-2"/>
          <w:sz w:val="24"/>
        </w:rPr>
        <w:t xml:space="preserve"> </w:t>
      </w:r>
      <w:r w:rsidRPr="001061C3">
        <w:rPr>
          <w:sz w:val="24"/>
        </w:rPr>
        <w:t>kultúrákhoz</w:t>
      </w:r>
      <w:r w:rsidRPr="001061C3">
        <w:rPr>
          <w:spacing w:val="-1"/>
          <w:sz w:val="24"/>
        </w:rPr>
        <w:t xml:space="preserve"> </w:t>
      </w:r>
      <w:r w:rsidRPr="001061C3">
        <w:rPr>
          <w:sz w:val="24"/>
        </w:rPr>
        <w:t>kapcsolódó</w:t>
      </w:r>
      <w:r w:rsidRPr="001061C3">
        <w:rPr>
          <w:spacing w:val="-2"/>
          <w:sz w:val="24"/>
        </w:rPr>
        <w:t xml:space="preserve"> </w:t>
      </w:r>
      <w:r w:rsidRPr="001061C3">
        <w:rPr>
          <w:sz w:val="24"/>
        </w:rPr>
        <w:t>tanult</w:t>
      </w:r>
      <w:r w:rsidRPr="001061C3">
        <w:rPr>
          <w:spacing w:val="-2"/>
          <w:sz w:val="24"/>
        </w:rPr>
        <w:t xml:space="preserve"> </w:t>
      </w:r>
      <w:r w:rsidRPr="001061C3">
        <w:rPr>
          <w:sz w:val="24"/>
        </w:rPr>
        <w:t>nyelvi elemek</w:t>
      </w:r>
      <w:r w:rsidRPr="001061C3">
        <w:rPr>
          <w:spacing w:val="-2"/>
          <w:sz w:val="24"/>
        </w:rPr>
        <w:t xml:space="preserve"> alkalmazása</w:t>
      </w:r>
    </w:p>
    <w:p w14:paraId="436C55D8" w14:textId="77777777" w:rsidR="00190AD0" w:rsidRPr="001061C3" w:rsidRDefault="00190AD0" w:rsidP="00190AD0">
      <w:pPr>
        <w:pStyle w:val="Listaszerbekezds"/>
        <w:widowControl w:val="0"/>
        <w:numPr>
          <w:ilvl w:val="0"/>
          <w:numId w:val="56"/>
        </w:numPr>
        <w:tabs>
          <w:tab w:val="left" w:pos="1263"/>
        </w:tabs>
        <w:autoSpaceDE w:val="0"/>
        <w:autoSpaceDN w:val="0"/>
        <w:spacing w:before="42" w:after="0" w:line="240" w:lineRule="auto"/>
        <w:contextualSpacing w:val="0"/>
        <w:rPr>
          <w:sz w:val="24"/>
        </w:rPr>
      </w:pPr>
      <w:r w:rsidRPr="001061C3">
        <w:rPr>
          <w:sz w:val="24"/>
        </w:rPr>
        <w:t>Célnyelvi</w:t>
      </w:r>
      <w:r w:rsidRPr="001061C3">
        <w:rPr>
          <w:spacing w:val="-3"/>
          <w:sz w:val="24"/>
        </w:rPr>
        <w:t xml:space="preserve"> </w:t>
      </w:r>
      <w:r w:rsidRPr="001061C3">
        <w:rPr>
          <w:sz w:val="24"/>
        </w:rPr>
        <w:t>kultúráról</w:t>
      </w:r>
      <w:r w:rsidRPr="001061C3">
        <w:rPr>
          <w:spacing w:val="-2"/>
          <w:sz w:val="24"/>
        </w:rPr>
        <w:t xml:space="preserve"> </w:t>
      </w:r>
      <w:r w:rsidRPr="001061C3">
        <w:rPr>
          <w:sz w:val="24"/>
        </w:rPr>
        <w:t>egyszerű</w:t>
      </w:r>
      <w:r w:rsidRPr="001061C3">
        <w:rPr>
          <w:spacing w:val="-3"/>
          <w:sz w:val="24"/>
        </w:rPr>
        <w:t xml:space="preserve"> </w:t>
      </w:r>
      <w:r w:rsidRPr="001061C3">
        <w:rPr>
          <w:sz w:val="24"/>
        </w:rPr>
        <w:t>információk</w:t>
      </w:r>
      <w:r w:rsidRPr="001061C3">
        <w:rPr>
          <w:spacing w:val="-2"/>
          <w:sz w:val="24"/>
        </w:rPr>
        <w:t xml:space="preserve"> átadása</w:t>
      </w:r>
    </w:p>
    <w:p w14:paraId="2E26157D" w14:textId="77777777" w:rsidR="00190AD0" w:rsidRPr="001061C3" w:rsidRDefault="00190AD0" w:rsidP="00190AD0">
      <w:pPr>
        <w:pStyle w:val="Listaszerbekezds"/>
        <w:widowControl w:val="0"/>
        <w:numPr>
          <w:ilvl w:val="0"/>
          <w:numId w:val="56"/>
        </w:numPr>
        <w:tabs>
          <w:tab w:val="left" w:pos="1263"/>
        </w:tabs>
        <w:autoSpaceDE w:val="0"/>
        <w:autoSpaceDN w:val="0"/>
        <w:spacing w:before="39" w:after="0" w:line="240" w:lineRule="auto"/>
        <w:contextualSpacing w:val="0"/>
        <w:rPr>
          <w:sz w:val="24"/>
        </w:rPr>
      </w:pPr>
      <w:r w:rsidRPr="001061C3">
        <w:rPr>
          <w:sz w:val="24"/>
        </w:rPr>
        <w:t>Egyszerű</w:t>
      </w:r>
      <w:r w:rsidRPr="001061C3">
        <w:rPr>
          <w:spacing w:val="-3"/>
          <w:sz w:val="24"/>
        </w:rPr>
        <w:t xml:space="preserve"> </w:t>
      </w:r>
      <w:r w:rsidRPr="001061C3">
        <w:rPr>
          <w:sz w:val="24"/>
        </w:rPr>
        <w:t>interakció</w:t>
      </w:r>
      <w:r w:rsidRPr="001061C3">
        <w:rPr>
          <w:spacing w:val="-2"/>
          <w:sz w:val="24"/>
        </w:rPr>
        <w:t xml:space="preserve"> </w:t>
      </w:r>
      <w:r w:rsidRPr="001061C3">
        <w:rPr>
          <w:sz w:val="24"/>
        </w:rPr>
        <w:t>a</w:t>
      </w:r>
      <w:r w:rsidRPr="001061C3">
        <w:rPr>
          <w:spacing w:val="-2"/>
          <w:sz w:val="24"/>
        </w:rPr>
        <w:t xml:space="preserve"> </w:t>
      </w:r>
      <w:r w:rsidRPr="001061C3">
        <w:rPr>
          <w:sz w:val="24"/>
        </w:rPr>
        <w:t>célnyelvi</w:t>
      </w:r>
      <w:r w:rsidRPr="001061C3">
        <w:rPr>
          <w:spacing w:val="-2"/>
          <w:sz w:val="24"/>
        </w:rPr>
        <w:t xml:space="preserve"> kultúráról</w:t>
      </w:r>
    </w:p>
    <w:p w14:paraId="061323F8" w14:textId="77777777" w:rsidR="00190AD0" w:rsidRPr="001061C3" w:rsidRDefault="00190AD0" w:rsidP="00190AD0">
      <w:pPr>
        <w:pStyle w:val="Szvegtrzs"/>
        <w:spacing w:before="252"/>
      </w:pPr>
    </w:p>
    <w:p w14:paraId="2757A67B" w14:textId="77777777" w:rsidR="00190AD0" w:rsidRPr="00585ED2" w:rsidRDefault="00190AD0" w:rsidP="00190AD0">
      <w:pPr>
        <w:pStyle w:val="Cmsor5"/>
        <w:rPr>
          <w:rFonts w:ascii="Cambria" w:hAnsi="Cambria"/>
          <w:b w:val="0"/>
          <w:bCs/>
          <w:color w:val="auto"/>
        </w:rPr>
      </w:pPr>
      <w:r w:rsidRPr="00585ED2">
        <w:rPr>
          <w:rFonts w:ascii="Cambria" w:hAnsi="Cambria"/>
          <w:bCs/>
          <w:color w:val="auto"/>
        </w:rPr>
        <w:t>T</w:t>
      </w:r>
      <w:r w:rsidRPr="00585ED2">
        <w:rPr>
          <w:rFonts w:ascii="Cambria" w:hAnsi="Cambria"/>
          <w:bCs/>
          <w:color w:val="auto"/>
          <w:sz w:val="18"/>
        </w:rPr>
        <w:t>ÉMAKÖR</w:t>
      </w:r>
      <w:r w:rsidRPr="00585ED2">
        <w:rPr>
          <w:rFonts w:ascii="Cambria" w:hAnsi="Cambria"/>
          <w:bCs/>
          <w:color w:val="auto"/>
        </w:rPr>
        <w:t>:</w:t>
      </w:r>
      <w:r w:rsidRPr="00585ED2">
        <w:rPr>
          <w:rFonts w:ascii="Cambria" w:hAnsi="Cambria"/>
          <w:bCs/>
          <w:color w:val="auto"/>
          <w:spacing w:val="-3"/>
        </w:rPr>
        <w:t xml:space="preserve"> </w:t>
      </w:r>
      <w:r w:rsidRPr="00585ED2">
        <w:rPr>
          <w:rFonts w:ascii="Cambria" w:hAnsi="Cambria"/>
          <w:bCs/>
          <w:color w:val="auto"/>
        </w:rPr>
        <w:t>Fächerübergreifende</w:t>
      </w:r>
      <w:r w:rsidRPr="00585ED2">
        <w:rPr>
          <w:rFonts w:ascii="Cambria" w:hAnsi="Cambria"/>
          <w:bCs/>
          <w:color w:val="auto"/>
          <w:spacing w:val="-3"/>
        </w:rPr>
        <w:t xml:space="preserve"> </w:t>
      </w:r>
      <w:r w:rsidRPr="00585ED2">
        <w:rPr>
          <w:rFonts w:ascii="Cambria" w:hAnsi="Cambria"/>
          <w:bCs/>
          <w:color w:val="auto"/>
        </w:rPr>
        <w:t>Themen</w:t>
      </w:r>
      <w:r w:rsidRPr="00585ED2">
        <w:rPr>
          <w:rFonts w:ascii="Cambria" w:hAnsi="Cambria"/>
          <w:bCs/>
          <w:color w:val="auto"/>
          <w:spacing w:val="-4"/>
        </w:rPr>
        <w:t xml:space="preserve"> </w:t>
      </w:r>
      <w:r w:rsidRPr="00585ED2">
        <w:rPr>
          <w:rFonts w:ascii="Cambria" w:hAnsi="Cambria"/>
          <w:bCs/>
          <w:color w:val="auto"/>
        </w:rPr>
        <w:t xml:space="preserve">und </w:t>
      </w:r>
      <w:r w:rsidRPr="00585ED2">
        <w:rPr>
          <w:rFonts w:ascii="Cambria" w:hAnsi="Cambria"/>
          <w:bCs/>
          <w:color w:val="auto"/>
          <w:spacing w:val="-2"/>
        </w:rPr>
        <w:t>Situationen</w:t>
      </w:r>
    </w:p>
    <w:p w14:paraId="689A77CD" w14:textId="77777777" w:rsidR="00190AD0" w:rsidRPr="001061C3" w:rsidRDefault="00190AD0" w:rsidP="00190AD0">
      <w:pPr>
        <w:spacing w:before="161"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08F2D96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7"/>
        <w:contextualSpacing w:val="0"/>
        <w:jc w:val="both"/>
        <w:rPr>
          <w:sz w:val="24"/>
        </w:rPr>
      </w:pPr>
      <w:r w:rsidRPr="001061C3">
        <w:rPr>
          <w:sz w:val="24"/>
        </w:rPr>
        <w:t>Tanult</w:t>
      </w:r>
      <w:r w:rsidRPr="001061C3">
        <w:rPr>
          <w:spacing w:val="-15"/>
          <w:sz w:val="24"/>
        </w:rPr>
        <w:t xml:space="preserve"> </w:t>
      </w:r>
      <w:r w:rsidRPr="001061C3">
        <w:rPr>
          <w:sz w:val="24"/>
        </w:rPr>
        <w:t>szavak,</w:t>
      </w:r>
      <w:r w:rsidRPr="001061C3">
        <w:rPr>
          <w:spacing w:val="-14"/>
          <w:sz w:val="24"/>
        </w:rPr>
        <w:t xml:space="preserve"> </w:t>
      </w:r>
      <w:r w:rsidRPr="001061C3">
        <w:rPr>
          <w:sz w:val="24"/>
        </w:rPr>
        <w:t>szókapcsolatok</w:t>
      </w:r>
      <w:r w:rsidRPr="001061C3">
        <w:rPr>
          <w:spacing w:val="-14"/>
          <w:sz w:val="24"/>
        </w:rPr>
        <w:t xml:space="preserve"> </w:t>
      </w:r>
      <w:r w:rsidRPr="001061C3">
        <w:rPr>
          <w:sz w:val="24"/>
        </w:rPr>
        <w:t>használata</w:t>
      </w:r>
      <w:r w:rsidRPr="001061C3">
        <w:rPr>
          <w:spacing w:val="-15"/>
          <w:sz w:val="24"/>
        </w:rPr>
        <w:t xml:space="preserve"> </w:t>
      </w:r>
      <w:r w:rsidRPr="001061C3">
        <w:rPr>
          <w:sz w:val="24"/>
        </w:rPr>
        <w:t>célnyelven</w:t>
      </w:r>
      <w:r w:rsidRPr="001061C3">
        <w:rPr>
          <w:spacing w:val="-15"/>
          <w:sz w:val="24"/>
        </w:rPr>
        <w:t xml:space="preserve"> </w:t>
      </w:r>
      <w:r w:rsidRPr="001061C3">
        <w:rPr>
          <w:sz w:val="24"/>
        </w:rPr>
        <w:t>a</w:t>
      </w:r>
      <w:r w:rsidRPr="001061C3">
        <w:rPr>
          <w:spacing w:val="-15"/>
          <w:sz w:val="24"/>
        </w:rPr>
        <w:t xml:space="preserve"> </w:t>
      </w:r>
      <w:r w:rsidRPr="001061C3">
        <w:rPr>
          <w:sz w:val="24"/>
        </w:rPr>
        <w:t>témakörre</w:t>
      </w:r>
      <w:r w:rsidRPr="001061C3">
        <w:rPr>
          <w:spacing w:val="-15"/>
          <w:sz w:val="24"/>
        </w:rPr>
        <w:t xml:space="preserve"> </w:t>
      </w:r>
      <w:r w:rsidRPr="001061C3">
        <w:rPr>
          <w:sz w:val="24"/>
        </w:rPr>
        <w:t>jellemző,</w:t>
      </w:r>
      <w:r w:rsidRPr="001061C3">
        <w:rPr>
          <w:spacing w:val="-15"/>
          <w:sz w:val="24"/>
        </w:rPr>
        <w:t xml:space="preserve"> </w:t>
      </w:r>
      <w:r w:rsidRPr="001061C3">
        <w:rPr>
          <w:sz w:val="24"/>
        </w:rPr>
        <w:t>életkornak és érdeklődésnek megfelelő tartalmakból</w:t>
      </w:r>
    </w:p>
    <w:p w14:paraId="678A12E9" w14:textId="77777777" w:rsidR="00190AD0" w:rsidRPr="001061C3" w:rsidRDefault="00190AD0" w:rsidP="00190AD0">
      <w:pPr>
        <w:pStyle w:val="Listaszerbekezds"/>
        <w:widowControl w:val="0"/>
        <w:numPr>
          <w:ilvl w:val="1"/>
          <w:numId w:val="56"/>
        </w:numPr>
        <w:tabs>
          <w:tab w:val="left" w:pos="1326"/>
        </w:tabs>
        <w:autoSpaceDE w:val="0"/>
        <w:autoSpaceDN w:val="0"/>
        <w:spacing w:before="1" w:after="0" w:line="240" w:lineRule="auto"/>
        <w:ind w:left="1326" w:hanging="284"/>
        <w:contextualSpacing w:val="0"/>
        <w:rPr>
          <w:sz w:val="24"/>
        </w:rPr>
      </w:pPr>
      <w:r w:rsidRPr="001061C3">
        <w:rPr>
          <w:sz w:val="24"/>
        </w:rPr>
        <w:lastRenderedPageBreak/>
        <w:t>Információszerzés</w:t>
      </w:r>
      <w:r w:rsidRPr="001061C3">
        <w:rPr>
          <w:spacing w:val="-6"/>
          <w:sz w:val="24"/>
        </w:rPr>
        <w:t xml:space="preserve"> </w:t>
      </w:r>
      <w:r w:rsidRPr="001061C3">
        <w:rPr>
          <w:sz w:val="24"/>
        </w:rPr>
        <w:t>célnyelven</w:t>
      </w:r>
      <w:r w:rsidRPr="001061C3">
        <w:rPr>
          <w:spacing w:val="-2"/>
          <w:sz w:val="24"/>
        </w:rPr>
        <w:t xml:space="preserve"> </w:t>
      </w:r>
      <w:r w:rsidRPr="001061C3">
        <w:rPr>
          <w:sz w:val="24"/>
        </w:rPr>
        <w:t>egyéb</w:t>
      </w:r>
      <w:r w:rsidRPr="001061C3">
        <w:rPr>
          <w:spacing w:val="-3"/>
          <w:sz w:val="24"/>
        </w:rPr>
        <w:t xml:space="preserve"> </w:t>
      </w:r>
      <w:r w:rsidRPr="001061C3">
        <w:rPr>
          <w:sz w:val="24"/>
        </w:rPr>
        <w:t>tanulásterületi</w:t>
      </w:r>
      <w:r w:rsidRPr="001061C3">
        <w:rPr>
          <w:spacing w:val="-2"/>
          <w:sz w:val="24"/>
        </w:rPr>
        <w:t xml:space="preserve"> tartalmakban</w:t>
      </w:r>
    </w:p>
    <w:p w14:paraId="37046915" w14:textId="77777777" w:rsidR="00190AD0" w:rsidRPr="001061C3" w:rsidRDefault="00190AD0" w:rsidP="00190AD0">
      <w:pPr>
        <w:pStyle w:val="Szvegtrzs"/>
        <w:spacing w:before="249"/>
      </w:pPr>
    </w:p>
    <w:p w14:paraId="3F402ECF"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3"/>
        </w:rPr>
        <w:t xml:space="preserve"> </w:t>
      </w:r>
      <w:r w:rsidRPr="001061C3">
        <w:rPr>
          <w:rFonts w:ascii="Cambria" w:hAnsi="Cambria"/>
          <w:b/>
          <w:sz w:val="24"/>
        </w:rPr>
        <w:t>Aktuelle</w:t>
      </w:r>
      <w:r w:rsidRPr="001061C3">
        <w:rPr>
          <w:rFonts w:ascii="Cambria" w:hAnsi="Cambria"/>
          <w:b/>
          <w:spacing w:val="-3"/>
          <w:sz w:val="24"/>
        </w:rPr>
        <w:t xml:space="preserve"> </w:t>
      </w:r>
      <w:r w:rsidRPr="001061C3">
        <w:rPr>
          <w:rFonts w:ascii="Cambria" w:hAnsi="Cambria"/>
          <w:b/>
          <w:spacing w:val="-2"/>
          <w:sz w:val="24"/>
        </w:rPr>
        <w:t>Themen</w:t>
      </w:r>
    </w:p>
    <w:p w14:paraId="1C508F6C"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599ADC0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6" w:lineRule="auto"/>
        <w:ind w:right="540"/>
        <w:contextualSpacing w:val="0"/>
        <w:jc w:val="both"/>
        <w:rPr>
          <w:sz w:val="24"/>
        </w:rPr>
      </w:pPr>
      <w:r w:rsidRPr="001061C3">
        <w:rPr>
          <w:sz w:val="24"/>
        </w:rPr>
        <w:t>Életkornak és érdeklődésnek megfelelő hazai és nemzetközi aktuális hírekre és eseményekre vonatkozó alapvető szókincs megértése és használata célnyelven</w:t>
      </w:r>
    </w:p>
    <w:p w14:paraId="24F6EDED"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0"/>
        <w:contextualSpacing w:val="0"/>
        <w:jc w:val="both"/>
        <w:rPr>
          <w:sz w:val="24"/>
        </w:rPr>
      </w:pPr>
      <w:r w:rsidRPr="001061C3">
        <w:rPr>
          <w:sz w:val="24"/>
        </w:rPr>
        <w:t>Életkornak és érdeklődésnek megfelelő hazai és nemzetközi aktuális hírek és események értelmezése és tájékozódásra való alkalmazása célnyelven</w:t>
      </w:r>
    </w:p>
    <w:p w14:paraId="30127597" w14:textId="77777777" w:rsidR="00190AD0" w:rsidRPr="001061C3" w:rsidRDefault="00190AD0" w:rsidP="00190AD0">
      <w:pPr>
        <w:spacing w:line="273" w:lineRule="auto"/>
        <w:jc w:val="both"/>
        <w:rPr>
          <w:sz w:val="24"/>
        </w:rPr>
        <w:sectPr w:rsidR="00190AD0" w:rsidRPr="001061C3" w:rsidSect="00EC6689">
          <w:type w:val="continuous"/>
          <w:pgSz w:w="11910" w:h="16840"/>
          <w:pgMar w:top="1440" w:right="1440" w:bottom="1440" w:left="1440" w:header="0" w:footer="1000" w:gutter="0"/>
          <w:cols w:space="708"/>
        </w:sectPr>
      </w:pPr>
    </w:p>
    <w:p w14:paraId="4F35E930"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72" w:after="0" w:line="273" w:lineRule="auto"/>
        <w:ind w:right="538"/>
        <w:contextualSpacing w:val="0"/>
        <w:rPr>
          <w:sz w:val="24"/>
        </w:rPr>
      </w:pPr>
      <w:r w:rsidRPr="001061C3">
        <w:rPr>
          <w:sz w:val="24"/>
        </w:rPr>
        <w:t>Életkornak és</w:t>
      </w:r>
      <w:r w:rsidRPr="001061C3">
        <w:rPr>
          <w:spacing w:val="29"/>
          <w:sz w:val="24"/>
        </w:rPr>
        <w:t xml:space="preserve"> </w:t>
      </w:r>
      <w:r w:rsidRPr="001061C3">
        <w:rPr>
          <w:sz w:val="24"/>
        </w:rPr>
        <w:t>érdeklődésnek megfelelő német nyelvű hazai és nemzetközi aktuális</w:t>
      </w:r>
      <w:r w:rsidRPr="001061C3">
        <w:rPr>
          <w:spacing w:val="40"/>
          <w:sz w:val="24"/>
        </w:rPr>
        <w:t xml:space="preserve"> </w:t>
      </w:r>
      <w:r w:rsidRPr="001061C3">
        <w:rPr>
          <w:sz w:val="24"/>
        </w:rPr>
        <w:t>hírek és események alkalmazása ismeretszerzésre, szórakozásra.</w:t>
      </w:r>
    </w:p>
    <w:p w14:paraId="623FAD47" w14:textId="77777777" w:rsidR="00190AD0" w:rsidRPr="001061C3" w:rsidRDefault="00190AD0" w:rsidP="00190AD0">
      <w:pPr>
        <w:pStyle w:val="Szvegtrzs"/>
        <w:spacing w:before="212"/>
      </w:pPr>
    </w:p>
    <w:p w14:paraId="3FE76AA3" w14:textId="77777777" w:rsidR="00190AD0" w:rsidRPr="001061C3" w:rsidRDefault="00190AD0" w:rsidP="00190AD0">
      <w:pPr>
        <w:pStyle w:val="Cmsor5"/>
        <w:spacing w:before="1"/>
        <w:rPr>
          <w:rFonts w:ascii="Cambria" w:hAnsi="Cambria"/>
          <w:color w:val="auto"/>
        </w:rPr>
      </w:pPr>
      <w:r w:rsidRPr="001061C3">
        <w:rPr>
          <w:rFonts w:ascii="Cambria" w:hAnsi="Cambria"/>
          <w:color w:val="auto"/>
        </w:rPr>
        <w:t>T</w:t>
      </w:r>
      <w:r w:rsidRPr="001061C3">
        <w:rPr>
          <w:rFonts w:ascii="Cambria" w:hAnsi="Cambria"/>
          <w:color w:val="auto"/>
          <w:sz w:val="18"/>
        </w:rPr>
        <w:t>ÉMAKÖR</w:t>
      </w:r>
      <w:r w:rsidRPr="001061C3">
        <w:rPr>
          <w:rFonts w:ascii="Cambria" w:hAnsi="Cambria"/>
          <w:color w:val="auto"/>
        </w:rPr>
        <w:t>:</w:t>
      </w:r>
      <w:r w:rsidRPr="001061C3">
        <w:rPr>
          <w:rFonts w:ascii="Cambria" w:hAnsi="Cambria"/>
          <w:color w:val="auto"/>
          <w:spacing w:val="-5"/>
        </w:rPr>
        <w:t xml:space="preserve"> </w:t>
      </w:r>
      <w:r w:rsidRPr="001061C3">
        <w:rPr>
          <w:rFonts w:ascii="Cambria" w:hAnsi="Cambria"/>
          <w:color w:val="auto"/>
        </w:rPr>
        <w:t>Wissenschaft</w:t>
      </w:r>
      <w:r w:rsidRPr="001061C3">
        <w:rPr>
          <w:rFonts w:ascii="Cambria" w:hAnsi="Cambria"/>
          <w:color w:val="auto"/>
          <w:spacing w:val="-6"/>
        </w:rPr>
        <w:t xml:space="preserve"> </w:t>
      </w:r>
      <w:r w:rsidRPr="001061C3">
        <w:rPr>
          <w:rFonts w:ascii="Cambria" w:hAnsi="Cambria"/>
          <w:color w:val="auto"/>
        </w:rPr>
        <w:t>und</w:t>
      </w:r>
      <w:r w:rsidRPr="001061C3">
        <w:rPr>
          <w:rFonts w:ascii="Cambria" w:hAnsi="Cambria"/>
          <w:color w:val="auto"/>
          <w:spacing w:val="-5"/>
        </w:rPr>
        <w:t xml:space="preserve"> </w:t>
      </w:r>
      <w:r w:rsidRPr="001061C3">
        <w:rPr>
          <w:rFonts w:ascii="Cambria" w:hAnsi="Cambria"/>
          <w:color w:val="auto"/>
        </w:rPr>
        <w:t>Technik,</w:t>
      </w:r>
      <w:r w:rsidRPr="001061C3">
        <w:rPr>
          <w:rFonts w:ascii="Cambria" w:hAnsi="Cambria"/>
          <w:color w:val="auto"/>
          <w:spacing w:val="-5"/>
        </w:rPr>
        <w:t xml:space="preserve"> </w:t>
      </w:r>
      <w:r w:rsidRPr="001061C3">
        <w:rPr>
          <w:rFonts w:ascii="Cambria" w:hAnsi="Cambria"/>
          <w:color w:val="auto"/>
          <w:spacing w:val="-2"/>
        </w:rPr>
        <w:t>Kommunikation</w:t>
      </w:r>
    </w:p>
    <w:p w14:paraId="2BF2D3FF" w14:textId="77777777" w:rsidR="00190AD0" w:rsidRPr="001061C3" w:rsidRDefault="00190AD0" w:rsidP="00190AD0">
      <w:pPr>
        <w:spacing w:before="162"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1DBB9CE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3"/>
        <w:contextualSpacing w:val="0"/>
        <w:rPr>
          <w:sz w:val="24"/>
        </w:rPr>
      </w:pPr>
      <w:r w:rsidRPr="001061C3">
        <w:rPr>
          <w:sz w:val="24"/>
        </w:rPr>
        <w:t>A</w:t>
      </w:r>
      <w:r w:rsidRPr="001061C3">
        <w:rPr>
          <w:spacing w:val="-3"/>
          <w:sz w:val="24"/>
        </w:rPr>
        <w:t xml:space="preserve"> </w:t>
      </w:r>
      <w:r w:rsidRPr="001061C3">
        <w:rPr>
          <w:sz w:val="24"/>
        </w:rPr>
        <w:t>témakörre</w:t>
      </w:r>
      <w:r w:rsidRPr="001061C3">
        <w:rPr>
          <w:spacing w:val="-3"/>
          <w:sz w:val="24"/>
        </w:rPr>
        <w:t xml:space="preserve"> </w:t>
      </w:r>
      <w:r w:rsidRPr="001061C3">
        <w:rPr>
          <w:sz w:val="24"/>
        </w:rPr>
        <w:t>jellemző</w:t>
      </w:r>
      <w:r w:rsidRPr="001061C3">
        <w:rPr>
          <w:spacing w:val="-2"/>
          <w:sz w:val="24"/>
        </w:rPr>
        <w:t xml:space="preserve"> </w:t>
      </w:r>
      <w:r w:rsidRPr="001061C3">
        <w:rPr>
          <w:sz w:val="24"/>
        </w:rPr>
        <w:t>tárgyakra</w:t>
      </w:r>
      <w:r w:rsidRPr="001061C3">
        <w:rPr>
          <w:spacing w:val="-4"/>
          <w:sz w:val="24"/>
        </w:rPr>
        <w:t xml:space="preserve"> </w:t>
      </w:r>
      <w:r w:rsidRPr="001061C3">
        <w:rPr>
          <w:sz w:val="24"/>
        </w:rPr>
        <w:t>vonatkozó</w:t>
      </w:r>
      <w:r w:rsidRPr="001061C3">
        <w:rPr>
          <w:spacing w:val="-2"/>
          <w:sz w:val="24"/>
        </w:rPr>
        <w:t xml:space="preserve"> </w:t>
      </w:r>
      <w:r w:rsidRPr="001061C3">
        <w:rPr>
          <w:sz w:val="24"/>
        </w:rPr>
        <w:t>szókincs</w:t>
      </w:r>
      <w:r w:rsidRPr="001061C3">
        <w:rPr>
          <w:spacing w:val="-2"/>
          <w:sz w:val="24"/>
        </w:rPr>
        <w:t xml:space="preserve"> </w:t>
      </w:r>
      <w:r w:rsidRPr="001061C3">
        <w:rPr>
          <w:sz w:val="24"/>
        </w:rPr>
        <w:t>ismerete</w:t>
      </w:r>
      <w:r w:rsidRPr="001061C3">
        <w:rPr>
          <w:spacing w:val="-3"/>
          <w:sz w:val="24"/>
        </w:rPr>
        <w:t xml:space="preserve"> </w:t>
      </w:r>
      <w:r w:rsidRPr="001061C3">
        <w:rPr>
          <w:sz w:val="24"/>
        </w:rPr>
        <w:t>célnyelven: Technik</w:t>
      </w:r>
      <w:r w:rsidRPr="001061C3">
        <w:rPr>
          <w:spacing w:val="-2"/>
          <w:sz w:val="24"/>
        </w:rPr>
        <w:t xml:space="preserve"> </w:t>
      </w:r>
      <w:r w:rsidRPr="001061C3">
        <w:rPr>
          <w:sz w:val="24"/>
        </w:rPr>
        <w:t>im Haushalt, Handy, Computer, Internet</w:t>
      </w:r>
    </w:p>
    <w:p w14:paraId="417E22E7"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0"/>
        <w:contextualSpacing w:val="0"/>
        <w:rPr>
          <w:sz w:val="24"/>
        </w:rPr>
      </w:pPr>
      <w:r w:rsidRPr="001061C3">
        <w:rPr>
          <w:sz w:val="24"/>
        </w:rPr>
        <w:t>A</w:t>
      </w:r>
      <w:r w:rsidRPr="001061C3">
        <w:rPr>
          <w:spacing w:val="40"/>
          <w:sz w:val="24"/>
        </w:rPr>
        <w:t xml:space="preserve"> </w:t>
      </w:r>
      <w:r w:rsidRPr="001061C3">
        <w:rPr>
          <w:sz w:val="24"/>
        </w:rPr>
        <w:t>témakörre</w:t>
      </w:r>
      <w:r w:rsidRPr="001061C3">
        <w:rPr>
          <w:spacing w:val="40"/>
          <w:sz w:val="24"/>
        </w:rPr>
        <w:t xml:space="preserve"> </w:t>
      </w:r>
      <w:r w:rsidRPr="001061C3">
        <w:rPr>
          <w:sz w:val="24"/>
        </w:rPr>
        <w:t>jellemző</w:t>
      </w:r>
      <w:r w:rsidRPr="001061C3">
        <w:rPr>
          <w:spacing w:val="40"/>
          <w:sz w:val="24"/>
        </w:rPr>
        <w:t xml:space="preserve"> </w:t>
      </w:r>
      <w:r w:rsidRPr="001061C3">
        <w:rPr>
          <w:sz w:val="24"/>
        </w:rPr>
        <w:t>tevékenységekre</w:t>
      </w:r>
      <w:r w:rsidRPr="001061C3">
        <w:rPr>
          <w:spacing w:val="40"/>
          <w:sz w:val="24"/>
        </w:rPr>
        <w:t xml:space="preserve"> </w:t>
      </w:r>
      <w:r w:rsidRPr="001061C3">
        <w:rPr>
          <w:sz w:val="24"/>
        </w:rPr>
        <w:t>vonatkozó</w:t>
      </w:r>
      <w:r w:rsidRPr="001061C3">
        <w:rPr>
          <w:spacing w:val="40"/>
          <w:sz w:val="24"/>
        </w:rPr>
        <w:t xml:space="preserve"> </w:t>
      </w:r>
      <w:r w:rsidRPr="001061C3">
        <w:rPr>
          <w:sz w:val="24"/>
        </w:rPr>
        <w:t>szókincs</w:t>
      </w:r>
      <w:r w:rsidRPr="001061C3">
        <w:rPr>
          <w:spacing w:val="40"/>
          <w:sz w:val="24"/>
        </w:rPr>
        <w:t xml:space="preserve"> </w:t>
      </w:r>
      <w:r w:rsidRPr="001061C3">
        <w:rPr>
          <w:sz w:val="24"/>
        </w:rPr>
        <w:t>ismerete</w:t>
      </w:r>
      <w:r w:rsidRPr="001061C3">
        <w:rPr>
          <w:spacing w:val="40"/>
          <w:sz w:val="24"/>
        </w:rPr>
        <w:t xml:space="preserve"> </w:t>
      </w:r>
      <w:r w:rsidRPr="001061C3">
        <w:rPr>
          <w:sz w:val="24"/>
        </w:rPr>
        <w:t>célnyelven: Nutzung der Technologie im Alltag, im Studium oder in der Arbeit</w:t>
      </w:r>
    </w:p>
    <w:p w14:paraId="1F0DD67B"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3" w:lineRule="auto"/>
        <w:ind w:right="541"/>
        <w:contextualSpacing w:val="0"/>
        <w:rPr>
          <w:sz w:val="24"/>
        </w:rPr>
      </w:pPr>
      <w:r w:rsidRPr="001061C3">
        <w:rPr>
          <w:sz w:val="24"/>
        </w:rPr>
        <w:t>A témakörre jellemző fogalmakra vonatkozó szókincs ismerete célnyelven: Internet, soziale Netzwerke</w:t>
      </w:r>
    </w:p>
    <w:p w14:paraId="70E9E900" w14:textId="77777777" w:rsidR="00190AD0" w:rsidRPr="001061C3" w:rsidRDefault="00190AD0" w:rsidP="00190AD0">
      <w:pPr>
        <w:pStyle w:val="Listaszerbekezds"/>
        <w:widowControl w:val="0"/>
        <w:numPr>
          <w:ilvl w:val="1"/>
          <w:numId w:val="56"/>
        </w:numPr>
        <w:tabs>
          <w:tab w:val="left" w:pos="1326"/>
        </w:tabs>
        <w:autoSpaceDE w:val="0"/>
        <w:autoSpaceDN w:val="0"/>
        <w:spacing w:before="1" w:after="0" w:line="240" w:lineRule="auto"/>
        <w:ind w:left="1326" w:hanging="284"/>
        <w:contextualSpacing w:val="0"/>
        <w:rPr>
          <w:sz w:val="24"/>
        </w:rPr>
      </w:pPr>
      <w:r w:rsidRPr="001061C3">
        <w:rPr>
          <w:sz w:val="24"/>
        </w:rPr>
        <w:t>Egyszerű</w:t>
      </w:r>
      <w:r w:rsidRPr="001061C3">
        <w:rPr>
          <w:spacing w:val="-3"/>
          <w:sz w:val="24"/>
        </w:rPr>
        <w:t xml:space="preserve"> </w:t>
      </w:r>
      <w:r w:rsidRPr="001061C3">
        <w:rPr>
          <w:sz w:val="24"/>
        </w:rPr>
        <w:t>információ átadása</w:t>
      </w:r>
      <w:r w:rsidRPr="001061C3">
        <w:rPr>
          <w:spacing w:val="-1"/>
          <w:sz w:val="24"/>
        </w:rPr>
        <w:t xml:space="preserve"> </w:t>
      </w:r>
      <w:r w:rsidRPr="001061C3">
        <w:rPr>
          <w:sz w:val="24"/>
        </w:rPr>
        <w:t>a</w:t>
      </w:r>
      <w:r w:rsidRPr="001061C3">
        <w:rPr>
          <w:spacing w:val="-2"/>
          <w:sz w:val="24"/>
        </w:rPr>
        <w:t xml:space="preserve"> </w:t>
      </w:r>
      <w:r w:rsidRPr="001061C3">
        <w:rPr>
          <w:sz w:val="24"/>
        </w:rPr>
        <w:t>tudomány</w:t>
      </w:r>
      <w:r w:rsidRPr="001061C3">
        <w:rPr>
          <w:spacing w:val="-5"/>
          <w:sz w:val="24"/>
        </w:rPr>
        <w:t xml:space="preserve"> </w:t>
      </w:r>
      <w:r w:rsidRPr="001061C3">
        <w:rPr>
          <w:sz w:val="24"/>
        </w:rPr>
        <w:t>és</w:t>
      </w:r>
      <w:r w:rsidRPr="001061C3">
        <w:rPr>
          <w:spacing w:val="-1"/>
          <w:sz w:val="24"/>
        </w:rPr>
        <w:t xml:space="preserve"> </w:t>
      </w:r>
      <w:r w:rsidRPr="001061C3">
        <w:rPr>
          <w:sz w:val="24"/>
        </w:rPr>
        <w:t xml:space="preserve">technika </w:t>
      </w:r>
      <w:r w:rsidRPr="001061C3">
        <w:rPr>
          <w:spacing w:val="-2"/>
          <w:sz w:val="24"/>
        </w:rPr>
        <w:t>tématartományban</w:t>
      </w:r>
    </w:p>
    <w:p w14:paraId="589C874E" w14:textId="77777777" w:rsidR="00190AD0" w:rsidRPr="001061C3" w:rsidRDefault="00190AD0" w:rsidP="00190AD0">
      <w:pPr>
        <w:pStyle w:val="Listaszerbekezds"/>
        <w:widowControl w:val="0"/>
        <w:numPr>
          <w:ilvl w:val="1"/>
          <w:numId w:val="56"/>
        </w:numPr>
        <w:tabs>
          <w:tab w:val="left" w:pos="1326"/>
        </w:tabs>
        <w:autoSpaceDE w:val="0"/>
        <w:autoSpaceDN w:val="0"/>
        <w:spacing w:before="42" w:after="0" w:line="240" w:lineRule="auto"/>
        <w:ind w:left="1326" w:hanging="284"/>
        <w:contextualSpacing w:val="0"/>
        <w:rPr>
          <w:sz w:val="24"/>
        </w:rPr>
      </w:pPr>
      <w:r w:rsidRPr="001061C3">
        <w:rPr>
          <w:sz w:val="24"/>
        </w:rPr>
        <w:t>Egyszerű</w:t>
      </w:r>
      <w:r w:rsidRPr="001061C3">
        <w:rPr>
          <w:spacing w:val="-4"/>
          <w:sz w:val="24"/>
        </w:rPr>
        <w:t xml:space="preserve"> </w:t>
      </w:r>
      <w:r w:rsidRPr="001061C3">
        <w:rPr>
          <w:sz w:val="24"/>
        </w:rPr>
        <w:t>interakció</w:t>
      </w:r>
      <w:r w:rsidRPr="001061C3">
        <w:rPr>
          <w:spacing w:val="-1"/>
          <w:sz w:val="24"/>
        </w:rPr>
        <w:t xml:space="preserve"> </w:t>
      </w:r>
      <w:r w:rsidRPr="001061C3">
        <w:rPr>
          <w:sz w:val="24"/>
        </w:rPr>
        <w:t>a</w:t>
      </w:r>
      <w:r w:rsidRPr="001061C3">
        <w:rPr>
          <w:spacing w:val="-1"/>
          <w:sz w:val="24"/>
        </w:rPr>
        <w:t xml:space="preserve"> </w:t>
      </w:r>
      <w:r w:rsidRPr="001061C3">
        <w:rPr>
          <w:sz w:val="24"/>
        </w:rPr>
        <w:t>tudomány</w:t>
      </w:r>
      <w:r w:rsidRPr="001061C3">
        <w:rPr>
          <w:spacing w:val="-3"/>
          <w:sz w:val="24"/>
        </w:rPr>
        <w:t xml:space="preserve"> </w:t>
      </w:r>
      <w:r w:rsidRPr="001061C3">
        <w:rPr>
          <w:sz w:val="24"/>
        </w:rPr>
        <w:t>és</w:t>
      </w:r>
      <w:r w:rsidRPr="001061C3">
        <w:rPr>
          <w:spacing w:val="-2"/>
          <w:sz w:val="24"/>
        </w:rPr>
        <w:t xml:space="preserve"> </w:t>
      </w:r>
      <w:r w:rsidRPr="001061C3">
        <w:rPr>
          <w:sz w:val="24"/>
        </w:rPr>
        <w:t>technika</w:t>
      </w:r>
      <w:r w:rsidRPr="001061C3">
        <w:rPr>
          <w:spacing w:val="-1"/>
          <w:sz w:val="24"/>
        </w:rPr>
        <w:t xml:space="preserve"> </w:t>
      </w:r>
      <w:r w:rsidRPr="001061C3">
        <w:rPr>
          <w:spacing w:val="-2"/>
          <w:sz w:val="24"/>
        </w:rPr>
        <w:t>tématartományban</w:t>
      </w:r>
    </w:p>
    <w:p w14:paraId="07FFA12B" w14:textId="77777777" w:rsidR="00190AD0" w:rsidRPr="001061C3" w:rsidRDefault="00190AD0" w:rsidP="00190AD0">
      <w:pPr>
        <w:pStyle w:val="Szvegtrzs"/>
        <w:spacing w:before="249"/>
      </w:pPr>
    </w:p>
    <w:p w14:paraId="74D69C53"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3"/>
        </w:rPr>
        <w:t xml:space="preserve"> </w:t>
      </w:r>
      <w:r w:rsidRPr="001061C3">
        <w:rPr>
          <w:rFonts w:ascii="Cambria" w:hAnsi="Cambria"/>
          <w:b/>
          <w:sz w:val="24"/>
        </w:rPr>
        <w:t>Wissenserwerb,</w:t>
      </w:r>
      <w:r w:rsidRPr="001061C3">
        <w:rPr>
          <w:rFonts w:ascii="Cambria" w:hAnsi="Cambria"/>
          <w:b/>
          <w:spacing w:val="-5"/>
          <w:sz w:val="24"/>
        </w:rPr>
        <w:t xml:space="preserve"> </w:t>
      </w:r>
      <w:r w:rsidRPr="001061C3">
        <w:rPr>
          <w:rFonts w:ascii="Cambria" w:hAnsi="Cambria"/>
          <w:b/>
          <w:spacing w:val="-2"/>
          <w:sz w:val="24"/>
        </w:rPr>
        <w:t>Wissensvermittlung</w:t>
      </w:r>
    </w:p>
    <w:p w14:paraId="683814B6"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4A7F6DFF" w14:textId="77777777" w:rsidR="00190AD0" w:rsidRPr="001061C3" w:rsidRDefault="00190AD0" w:rsidP="00190AD0">
      <w:pPr>
        <w:pStyle w:val="Listaszerbekezds"/>
        <w:widowControl w:val="0"/>
        <w:numPr>
          <w:ilvl w:val="1"/>
          <w:numId w:val="56"/>
        </w:numPr>
        <w:tabs>
          <w:tab w:val="left" w:pos="1326"/>
        </w:tabs>
        <w:autoSpaceDE w:val="0"/>
        <w:autoSpaceDN w:val="0"/>
        <w:spacing w:after="0" w:line="291" w:lineRule="exact"/>
        <w:ind w:left="1326" w:hanging="284"/>
        <w:contextualSpacing w:val="0"/>
        <w:rPr>
          <w:sz w:val="24"/>
        </w:rPr>
      </w:pPr>
      <w:r w:rsidRPr="001061C3">
        <w:rPr>
          <w:sz w:val="24"/>
        </w:rPr>
        <w:t>A</w:t>
      </w:r>
      <w:r w:rsidRPr="001061C3">
        <w:rPr>
          <w:spacing w:val="-5"/>
          <w:sz w:val="24"/>
        </w:rPr>
        <w:t xml:space="preserve"> </w:t>
      </w:r>
      <w:r w:rsidRPr="001061C3">
        <w:rPr>
          <w:sz w:val="24"/>
        </w:rPr>
        <w:t>tanult</w:t>
      </w:r>
      <w:r w:rsidRPr="001061C3">
        <w:rPr>
          <w:spacing w:val="-1"/>
          <w:sz w:val="24"/>
        </w:rPr>
        <w:t xml:space="preserve"> </w:t>
      </w:r>
      <w:r w:rsidRPr="001061C3">
        <w:rPr>
          <w:sz w:val="24"/>
        </w:rPr>
        <w:t>témákhoz kapcsolódó</w:t>
      </w:r>
      <w:r w:rsidRPr="001061C3">
        <w:rPr>
          <w:spacing w:val="-2"/>
          <w:sz w:val="24"/>
        </w:rPr>
        <w:t xml:space="preserve"> </w:t>
      </w:r>
      <w:r w:rsidRPr="001061C3">
        <w:rPr>
          <w:sz w:val="24"/>
        </w:rPr>
        <w:t>német</w:t>
      </w:r>
      <w:r w:rsidRPr="001061C3">
        <w:rPr>
          <w:spacing w:val="-1"/>
          <w:sz w:val="24"/>
        </w:rPr>
        <w:t xml:space="preserve"> </w:t>
      </w:r>
      <w:r w:rsidRPr="001061C3">
        <w:rPr>
          <w:sz w:val="24"/>
        </w:rPr>
        <w:t>nyelvű</w:t>
      </w:r>
      <w:r w:rsidRPr="001061C3">
        <w:rPr>
          <w:spacing w:val="-1"/>
          <w:sz w:val="24"/>
        </w:rPr>
        <w:t xml:space="preserve"> </w:t>
      </w:r>
      <w:r w:rsidRPr="001061C3">
        <w:rPr>
          <w:sz w:val="24"/>
        </w:rPr>
        <w:t>információ</w:t>
      </w:r>
      <w:r w:rsidRPr="001061C3">
        <w:rPr>
          <w:spacing w:val="-1"/>
          <w:sz w:val="24"/>
        </w:rPr>
        <w:t xml:space="preserve"> </w:t>
      </w:r>
      <w:r w:rsidRPr="001061C3">
        <w:rPr>
          <w:spacing w:val="-2"/>
          <w:sz w:val="24"/>
        </w:rPr>
        <w:t>megszerzése</w:t>
      </w:r>
    </w:p>
    <w:p w14:paraId="15ABAE59" w14:textId="77777777" w:rsidR="00190AD0" w:rsidRPr="001061C3" w:rsidRDefault="00190AD0" w:rsidP="00190AD0">
      <w:pPr>
        <w:pStyle w:val="Listaszerbekezds"/>
        <w:widowControl w:val="0"/>
        <w:numPr>
          <w:ilvl w:val="1"/>
          <w:numId w:val="56"/>
        </w:numPr>
        <w:tabs>
          <w:tab w:val="left" w:pos="1326"/>
        </w:tabs>
        <w:autoSpaceDE w:val="0"/>
        <w:autoSpaceDN w:val="0"/>
        <w:spacing w:before="42" w:after="0" w:line="240" w:lineRule="auto"/>
        <w:ind w:left="1326" w:hanging="284"/>
        <w:contextualSpacing w:val="0"/>
        <w:rPr>
          <w:sz w:val="24"/>
        </w:rPr>
      </w:pPr>
      <w:r w:rsidRPr="001061C3">
        <w:rPr>
          <w:sz w:val="24"/>
        </w:rPr>
        <w:t>Információ</w:t>
      </w:r>
      <w:r w:rsidRPr="001061C3">
        <w:rPr>
          <w:spacing w:val="-5"/>
          <w:sz w:val="24"/>
        </w:rPr>
        <w:t xml:space="preserve"> </w:t>
      </w:r>
      <w:r w:rsidRPr="001061C3">
        <w:rPr>
          <w:sz w:val="24"/>
        </w:rPr>
        <w:t>megosztása</w:t>
      </w:r>
      <w:r w:rsidRPr="001061C3">
        <w:rPr>
          <w:spacing w:val="-3"/>
          <w:sz w:val="24"/>
        </w:rPr>
        <w:t xml:space="preserve"> </w:t>
      </w:r>
      <w:r w:rsidRPr="001061C3">
        <w:rPr>
          <w:sz w:val="24"/>
        </w:rPr>
        <w:t>német</w:t>
      </w:r>
      <w:r w:rsidRPr="001061C3">
        <w:rPr>
          <w:spacing w:val="-2"/>
          <w:sz w:val="24"/>
        </w:rPr>
        <w:t xml:space="preserve"> nyelven</w:t>
      </w:r>
    </w:p>
    <w:p w14:paraId="764C5695" w14:textId="77777777" w:rsidR="00190AD0" w:rsidRPr="001061C3" w:rsidRDefault="00190AD0" w:rsidP="00190AD0">
      <w:pPr>
        <w:pStyle w:val="Cmsor3"/>
        <w:spacing w:before="248"/>
      </w:pPr>
      <w:bookmarkStart w:id="115" w:name="_Toc209439331"/>
      <w:r>
        <w:t>13</w:t>
      </w:r>
      <w:r w:rsidRPr="001061C3">
        <w:t>.</w:t>
      </w:r>
      <w:r w:rsidRPr="001061C3">
        <w:rPr>
          <w:spacing w:val="-10"/>
        </w:rPr>
        <w:t xml:space="preserve"> </w:t>
      </w:r>
      <w:r w:rsidRPr="001061C3">
        <w:rPr>
          <w:spacing w:val="-2"/>
        </w:rPr>
        <w:t>évfolyam</w:t>
      </w:r>
      <w:bookmarkEnd w:id="115"/>
    </w:p>
    <w:p w14:paraId="69A2928E" w14:textId="77777777" w:rsidR="00190AD0" w:rsidRPr="001061C3" w:rsidRDefault="00190AD0" w:rsidP="00190AD0">
      <w:pPr>
        <w:spacing w:before="244" w:line="276" w:lineRule="auto"/>
        <w:ind w:left="476" w:right="646"/>
        <w:rPr>
          <w:rFonts w:ascii="Calibri" w:hAnsi="Calibri"/>
          <w:b/>
        </w:rPr>
      </w:pPr>
      <w:r w:rsidRPr="001061C3">
        <w:rPr>
          <w:rFonts w:ascii="Calibri" w:hAnsi="Calibri"/>
          <w:b/>
        </w:rPr>
        <w:t xml:space="preserve">Nyelvi elemek és struktúrák a német mint első idegen nyelvre a 11-12. évfolyamon </w:t>
      </w:r>
      <w:r w:rsidRPr="001061C3">
        <w:rPr>
          <w:rFonts w:ascii="Calibri" w:hAnsi="Calibri"/>
        </w:rPr>
        <w:t>(a zárójelben</w:t>
      </w:r>
      <w:r w:rsidRPr="001061C3">
        <w:rPr>
          <w:rFonts w:ascii="Calibri" w:hAnsi="Calibri"/>
          <w:spacing w:val="80"/>
        </w:rPr>
        <w:t xml:space="preserve"> </w:t>
      </w:r>
      <w:r w:rsidRPr="001061C3">
        <w:rPr>
          <w:rFonts w:ascii="Calibri" w:hAnsi="Calibri"/>
        </w:rPr>
        <w:t>olvasható német nyelvű kifejezések példák)</w:t>
      </w:r>
      <w:r w:rsidRPr="001061C3">
        <w:rPr>
          <w:rFonts w:ascii="Calibri" w:hAnsi="Calibri"/>
          <w:b/>
        </w:rPr>
        <w:t>:</w:t>
      </w:r>
    </w:p>
    <w:p w14:paraId="1CDD385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6" w:lineRule="auto"/>
        <w:ind w:right="534"/>
        <w:contextualSpacing w:val="0"/>
        <w:jc w:val="both"/>
        <w:rPr>
          <w:sz w:val="24"/>
        </w:rPr>
      </w:pPr>
      <w:r w:rsidRPr="001061C3">
        <w:rPr>
          <w:sz w:val="24"/>
        </w:rPr>
        <w:t>feltételes</w:t>
      </w:r>
      <w:r w:rsidRPr="001061C3">
        <w:rPr>
          <w:spacing w:val="-1"/>
          <w:sz w:val="24"/>
        </w:rPr>
        <w:t xml:space="preserve"> </w:t>
      </w:r>
      <w:r w:rsidRPr="001061C3">
        <w:rPr>
          <w:sz w:val="24"/>
        </w:rPr>
        <w:t>mód (Wenn</w:t>
      </w:r>
      <w:r w:rsidRPr="001061C3">
        <w:rPr>
          <w:spacing w:val="-1"/>
          <w:sz w:val="24"/>
        </w:rPr>
        <w:t xml:space="preserve"> </w:t>
      </w:r>
      <w:r w:rsidRPr="001061C3">
        <w:rPr>
          <w:sz w:val="24"/>
        </w:rPr>
        <w:t>ich nicht</w:t>
      </w:r>
      <w:r w:rsidRPr="001061C3">
        <w:rPr>
          <w:spacing w:val="-1"/>
          <w:sz w:val="24"/>
        </w:rPr>
        <w:t xml:space="preserve"> </w:t>
      </w:r>
      <w:r w:rsidRPr="001061C3">
        <w:rPr>
          <w:sz w:val="24"/>
        </w:rPr>
        <w:t>so</w:t>
      </w:r>
      <w:r w:rsidRPr="001061C3">
        <w:rPr>
          <w:spacing w:val="-1"/>
          <w:sz w:val="24"/>
        </w:rPr>
        <w:t xml:space="preserve"> </w:t>
      </w:r>
      <w:r w:rsidRPr="001061C3">
        <w:rPr>
          <w:sz w:val="24"/>
        </w:rPr>
        <w:t>viel</w:t>
      </w:r>
      <w:r w:rsidRPr="001061C3">
        <w:rPr>
          <w:spacing w:val="-1"/>
          <w:sz w:val="24"/>
        </w:rPr>
        <w:t xml:space="preserve"> </w:t>
      </w:r>
      <w:r w:rsidRPr="001061C3">
        <w:rPr>
          <w:sz w:val="24"/>
        </w:rPr>
        <w:t>Schokolade</w:t>
      </w:r>
      <w:r w:rsidRPr="001061C3">
        <w:rPr>
          <w:spacing w:val="-1"/>
          <w:sz w:val="24"/>
        </w:rPr>
        <w:t xml:space="preserve"> </w:t>
      </w:r>
      <w:r w:rsidRPr="001061C3">
        <w:rPr>
          <w:sz w:val="24"/>
        </w:rPr>
        <w:t>äße, wöge</w:t>
      </w:r>
      <w:r w:rsidRPr="001061C3">
        <w:rPr>
          <w:spacing w:val="-2"/>
          <w:sz w:val="24"/>
        </w:rPr>
        <w:t xml:space="preserve"> </w:t>
      </w:r>
      <w:r w:rsidRPr="001061C3">
        <w:rPr>
          <w:sz w:val="24"/>
        </w:rPr>
        <w:t>ich</w:t>
      </w:r>
      <w:r w:rsidRPr="001061C3">
        <w:rPr>
          <w:spacing w:val="-2"/>
          <w:sz w:val="24"/>
        </w:rPr>
        <w:t xml:space="preserve"> </w:t>
      </w:r>
      <w:r w:rsidRPr="001061C3">
        <w:rPr>
          <w:sz w:val="24"/>
        </w:rPr>
        <w:t>nicht</w:t>
      </w:r>
      <w:r w:rsidRPr="001061C3">
        <w:rPr>
          <w:spacing w:val="-1"/>
          <w:sz w:val="24"/>
        </w:rPr>
        <w:t xml:space="preserve"> </w:t>
      </w:r>
      <w:r w:rsidRPr="001061C3">
        <w:rPr>
          <w:sz w:val="24"/>
        </w:rPr>
        <w:t>70 Kilo/Wenn ich</w:t>
      </w:r>
      <w:r w:rsidRPr="001061C3">
        <w:rPr>
          <w:spacing w:val="-3"/>
          <w:sz w:val="24"/>
        </w:rPr>
        <w:t xml:space="preserve"> </w:t>
      </w:r>
      <w:r w:rsidRPr="001061C3">
        <w:rPr>
          <w:sz w:val="24"/>
        </w:rPr>
        <w:t>nicht</w:t>
      </w:r>
      <w:r w:rsidRPr="001061C3">
        <w:rPr>
          <w:spacing w:val="-3"/>
          <w:sz w:val="24"/>
        </w:rPr>
        <w:t xml:space="preserve"> </w:t>
      </w:r>
      <w:r w:rsidRPr="001061C3">
        <w:rPr>
          <w:sz w:val="24"/>
        </w:rPr>
        <w:t>so</w:t>
      </w:r>
      <w:r w:rsidRPr="001061C3">
        <w:rPr>
          <w:spacing w:val="-3"/>
          <w:sz w:val="24"/>
        </w:rPr>
        <w:t xml:space="preserve"> </w:t>
      </w:r>
      <w:r w:rsidRPr="001061C3">
        <w:rPr>
          <w:sz w:val="24"/>
        </w:rPr>
        <w:t>viel</w:t>
      </w:r>
      <w:r w:rsidRPr="001061C3">
        <w:rPr>
          <w:spacing w:val="-3"/>
          <w:sz w:val="24"/>
        </w:rPr>
        <w:t xml:space="preserve"> </w:t>
      </w:r>
      <w:r w:rsidRPr="001061C3">
        <w:rPr>
          <w:sz w:val="24"/>
        </w:rPr>
        <w:t>Schokolade</w:t>
      </w:r>
      <w:r w:rsidRPr="001061C3">
        <w:rPr>
          <w:spacing w:val="-4"/>
          <w:sz w:val="24"/>
        </w:rPr>
        <w:t xml:space="preserve"> </w:t>
      </w:r>
      <w:r w:rsidRPr="001061C3">
        <w:rPr>
          <w:sz w:val="24"/>
        </w:rPr>
        <w:t>essen</w:t>
      </w:r>
      <w:r w:rsidRPr="001061C3">
        <w:rPr>
          <w:spacing w:val="-3"/>
          <w:sz w:val="24"/>
        </w:rPr>
        <w:t xml:space="preserve"> </w:t>
      </w:r>
      <w:r w:rsidRPr="001061C3">
        <w:rPr>
          <w:sz w:val="24"/>
        </w:rPr>
        <w:t>würde,</w:t>
      </w:r>
      <w:r w:rsidRPr="001061C3">
        <w:rPr>
          <w:spacing w:val="-3"/>
          <w:sz w:val="24"/>
        </w:rPr>
        <w:t xml:space="preserve"> </w:t>
      </w:r>
      <w:r w:rsidRPr="001061C3">
        <w:rPr>
          <w:sz w:val="24"/>
        </w:rPr>
        <w:t>würde</w:t>
      </w:r>
      <w:r w:rsidRPr="001061C3">
        <w:rPr>
          <w:spacing w:val="-5"/>
          <w:sz w:val="24"/>
        </w:rPr>
        <w:t xml:space="preserve"> </w:t>
      </w:r>
      <w:r w:rsidRPr="001061C3">
        <w:rPr>
          <w:sz w:val="24"/>
        </w:rPr>
        <w:t>ich</w:t>
      </w:r>
      <w:r w:rsidRPr="001061C3">
        <w:rPr>
          <w:spacing w:val="-3"/>
          <w:sz w:val="24"/>
        </w:rPr>
        <w:t xml:space="preserve"> </w:t>
      </w:r>
      <w:r w:rsidRPr="001061C3">
        <w:rPr>
          <w:sz w:val="24"/>
        </w:rPr>
        <w:t>nicht</w:t>
      </w:r>
      <w:r w:rsidRPr="001061C3">
        <w:rPr>
          <w:spacing w:val="-3"/>
          <w:sz w:val="24"/>
        </w:rPr>
        <w:t xml:space="preserve"> </w:t>
      </w:r>
      <w:r w:rsidRPr="001061C3">
        <w:rPr>
          <w:sz w:val="24"/>
        </w:rPr>
        <w:t>70</w:t>
      </w:r>
      <w:r w:rsidRPr="001061C3">
        <w:rPr>
          <w:spacing w:val="-3"/>
          <w:sz w:val="24"/>
        </w:rPr>
        <w:t xml:space="preserve"> </w:t>
      </w:r>
      <w:r w:rsidRPr="001061C3">
        <w:rPr>
          <w:sz w:val="24"/>
        </w:rPr>
        <w:lastRenderedPageBreak/>
        <w:t>Kilo</w:t>
      </w:r>
      <w:r w:rsidRPr="001061C3">
        <w:rPr>
          <w:spacing w:val="-3"/>
          <w:sz w:val="24"/>
        </w:rPr>
        <w:t xml:space="preserve"> </w:t>
      </w:r>
      <w:r w:rsidRPr="001061C3">
        <w:rPr>
          <w:sz w:val="24"/>
        </w:rPr>
        <w:t>wiegen.),</w:t>
      </w:r>
      <w:r w:rsidRPr="001061C3">
        <w:rPr>
          <w:spacing w:val="-3"/>
          <w:sz w:val="24"/>
        </w:rPr>
        <w:t xml:space="preserve"> </w:t>
      </w:r>
      <w:r w:rsidRPr="001061C3">
        <w:rPr>
          <w:sz w:val="24"/>
        </w:rPr>
        <w:t>feltételes mód módbeli segédigével, múlt időben (Jan hätte den Test besser schreiben können, wenn er mehr gelernt hätte.)</w:t>
      </w:r>
    </w:p>
    <w:p w14:paraId="6DC63006"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0"/>
        <w:contextualSpacing w:val="0"/>
        <w:jc w:val="both"/>
        <w:rPr>
          <w:sz w:val="24"/>
        </w:rPr>
      </w:pPr>
      <w:r w:rsidRPr="001061C3">
        <w:rPr>
          <w:sz w:val="24"/>
        </w:rPr>
        <w:t>óhajtó és irreális óhajtó mondatok (Wenn ich doch Steven noch einmal sähe! Wenn ich bloß nichts gesagt hätte!)</w:t>
      </w:r>
    </w:p>
    <w:p w14:paraId="672D43A6"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113" w:after="0" w:line="276" w:lineRule="auto"/>
        <w:ind w:right="535"/>
        <w:contextualSpacing w:val="0"/>
        <w:jc w:val="both"/>
        <w:rPr>
          <w:sz w:val="24"/>
        </w:rPr>
      </w:pPr>
      <w:r w:rsidRPr="001061C3">
        <w:rPr>
          <w:sz w:val="24"/>
        </w:rPr>
        <w:t>mellékmondatok: módhatározói mellékmondat (Er erzählt so spannend, dass alle ihn bewundern.),</w:t>
      </w:r>
      <w:r w:rsidRPr="001061C3">
        <w:rPr>
          <w:spacing w:val="-9"/>
          <w:sz w:val="24"/>
        </w:rPr>
        <w:t xml:space="preserve"> </w:t>
      </w:r>
      <w:r w:rsidRPr="001061C3">
        <w:rPr>
          <w:sz w:val="24"/>
        </w:rPr>
        <w:t>hasonlító</w:t>
      </w:r>
      <w:r w:rsidRPr="001061C3">
        <w:rPr>
          <w:spacing w:val="-8"/>
          <w:sz w:val="24"/>
        </w:rPr>
        <w:t xml:space="preserve"> </w:t>
      </w:r>
      <w:r w:rsidRPr="001061C3">
        <w:rPr>
          <w:sz w:val="24"/>
        </w:rPr>
        <w:t>mellékmondat</w:t>
      </w:r>
      <w:r w:rsidRPr="001061C3">
        <w:rPr>
          <w:spacing w:val="-8"/>
          <w:sz w:val="24"/>
        </w:rPr>
        <w:t xml:space="preserve"> </w:t>
      </w:r>
      <w:r w:rsidRPr="001061C3">
        <w:rPr>
          <w:sz w:val="24"/>
        </w:rPr>
        <w:t>(Er</w:t>
      </w:r>
      <w:r w:rsidRPr="001061C3">
        <w:rPr>
          <w:spacing w:val="-9"/>
          <w:sz w:val="24"/>
        </w:rPr>
        <w:t xml:space="preserve"> </w:t>
      </w:r>
      <w:r w:rsidRPr="001061C3">
        <w:rPr>
          <w:sz w:val="24"/>
        </w:rPr>
        <w:t>sieht</w:t>
      </w:r>
      <w:r w:rsidRPr="001061C3">
        <w:rPr>
          <w:spacing w:val="-8"/>
          <w:sz w:val="24"/>
        </w:rPr>
        <w:t xml:space="preserve"> </w:t>
      </w:r>
      <w:r w:rsidRPr="001061C3">
        <w:rPr>
          <w:sz w:val="24"/>
        </w:rPr>
        <w:t>so</w:t>
      </w:r>
      <w:r w:rsidRPr="001061C3">
        <w:rPr>
          <w:spacing w:val="-8"/>
          <w:sz w:val="24"/>
        </w:rPr>
        <w:t xml:space="preserve"> </w:t>
      </w:r>
      <w:r w:rsidRPr="001061C3">
        <w:rPr>
          <w:sz w:val="24"/>
        </w:rPr>
        <w:t>aus,</w:t>
      </w:r>
      <w:r w:rsidRPr="001061C3">
        <w:rPr>
          <w:spacing w:val="-8"/>
          <w:sz w:val="24"/>
        </w:rPr>
        <w:t xml:space="preserve"> </w:t>
      </w:r>
      <w:r w:rsidRPr="001061C3">
        <w:rPr>
          <w:sz w:val="24"/>
        </w:rPr>
        <w:t>als</w:t>
      </w:r>
      <w:r w:rsidRPr="001061C3">
        <w:rPr>
          <w:spacing w:val="-8"/>
          <w:sz w:val="24"/>
        </w:rPr>
        <w:t xml:space="preserve"> </w:t>
      </w:r>
      <w:r w:rsidRPr="001061C3">
        <w:rPr>
          <w:sz w:val="24"/>
        </w:rPr>
        <w:t>ob</w:t>
      </w:r>
      <w:r w:rsidRPr="001061C3">
        <w:rPr>
          <w:spacing w:val="-8"/>
          <w:sz w:val="24"/>
        </w:rPr>
        <w:t xml:space="preserve"> </w:t>
      </w:r>
      <w:r w:rsidRPr="001061C3">
        <w:rPr>
          <w:sz w:val="24"/>
        </w:rPr>
        <w:t>er</w:t>
      </w:r>
      <w:r w:rsidRPr="001061C3">
        <w:rPr>
          <w:spacing w:val="-9"/>
          <w:sz w:val="24"/>
        </w:rPr>
        <w:t xml:space="preserve"> </w:t>
      </w:r>
      <w:r w:rsidRPr="001061C3">
        <w:rPr>
          <w:sz w:val="24"/>
        </w:rPr>
        <w:t>wieder</w:t>
      </w:r>
      <w:r w:rsidRPr="001061C3">
        <w:rPr>
          <w:spacing w:val="-8"/>
          <w:sz w:val="24"/>
        </w:rPr>
        <w:t xml:space="preserve"> </w:t>
      </w:r>
      <w:r w:rsidRPr="001061C3">
        <w:rPr>
          <w:sz w:val="24"/>
        </w:rPr>
        <w:t>gesund</w:t>
      </w:r>
      <w:r w:rsidRPr="001061C3">
        <w:rPr>
          <w:spacing w:val="-8"/>
          <w:sz w:val="24"/>
        </w:rPr>
        <w:t xml:space="preserve"> </w:t>
      </w:r>
      <w:r w:rsidRPr="001061C3">
        <w:rPr>
          <w:sz w:val="24"/>
        </w:rPr>
        <w:t xml:space="preserve">wäre.), következtető mellékmondat (Sie ist weggegangen, ohne dass sie etwas gesagt hätte.), megengedő mellékmondat (Obwohl er viele Probleme hat, steht uns immer zur </w:t>
      </w:r>
      <w:r w:rsidRPr="001061C3">
        <w:rPr>
          <w:spacing w:val="-2"/>
          <w:sz w:val="24"/>
        </w:rPr>
        <w:t>Verfügung.)</w:t>
      </w:r>
    </w:p>
    <w:p w14:paraId="4E891FAE"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8"/>
        <w:contextualSpacing w:val="0"/>
        <w:jc w:val="both"/>
        <w:rPr>
          <w:sz w:val="24"/>
        </w:rPr>
      </w:pPr>
      <w:r w:rsidRPr="001061C3">
        <w:rPr>
          <w:sz w:val="24"/>
        </w:rPr>
        <w:t>cselekvőpasszív</w:t>
      </w:r>
      <w:r w:rsidRPr="001061C3">
        <w:rPr>
          <w:spacing w:val="-2"/>
          <w:sz w:val="24"/>
        </w:rPr>
        <w:t xml:space="preserve"> </w:t>
      </w:r>
      <w:r w:rsidRPr="001061C3">
        <w:rPr>
          <w:sz w:val="24"/>
        </w:rPr>
        <w:t>módbeli</w:t>
      </w:r>
      <w:r w:rsidRPr="001061C3">
        <w:rPr>
          <w:spacing w:val="-2"/>
          <w:sz w:val="24"/>
        </w:rPr>
        <w:t xml:space="preserve"> </w:t>
      </w:r>
      <w:r w:rsidRPr="001061C3">
        <w:rPr>
          <w:sz w:val="24"/>
        </w:rPr>
        <w:t>segédigékkel</w:t>
      </w:r>
      <w:r w:rsidRPr="001061C3">
        <w:rPr>
          <w:spacing w:val="-2"/>
          <w:sz w:val="24"/>
        </w:rPr>
        <w:t xml:space="preserve"> </w:t>
      </w:r>
      <w:r w:rsidRPr="001061C3">
        <w:rPr>
          <w:sz w:val="24"/>
        </w:rPr>
        <w:t>jelen és</w:t>
      </w:r>
      <w:r w:rsidRPr="001061C3">
        <w:rPr>
          <w:spacing w:val="-2"/>
          <w:sz w:val="24"/>
        </w:rPr>
        <w:t xml:space="preserve"> </w:t>
      </w:r>
      <w:r w:rsidRPr="001061C3">
        <w:rPr>
          <w:sz w:val="24"/>
        </w:rPr>
        <w:t>múlt</w:t>
      </w:r>
      <w:r w:rsidRPr="001061C3">
        <w:rPr>
          <w:spacing w:val="-2"/>
          <w:sz w:val="24"/>
        </w:rPr>
        <w:t xml:space="preserve"> </w:t>
      </w:r>
      <w:r w:rsidRPr="001061C3">
        <w:rPr>
          <w:sz w:val="24"/>
        </w:rPr>
        <w:t>időben</w:t>
      </w:r>
      <w:r w:rsidRPr="001061C3">
        <w:rPr>
          <w:spacing w:val="-3"/>
          <w:sz w:val="24"/>
        </w:rPr>
        <w:t xml:space="preserve"> </w:t>
      </w:r>
      <w:r w:rsidRPr="001061C3">
        <w:rPr>
          <w:sz w:val="24"/>
        </w:rPr>
        <w:t>(Deine</w:t>
      </w:r>
      <w:r w:rsidRPr="001061C3">
        <w:rPr>
          <w:spacing w:val="-3"/>
          <w:sz w:val="24"/>
        </w:rPr>
        <w:t xml:space="preserve"> </w:t>
      </w:r>
      <w:r w:rsidRPr="001061C3">
        <w:rPr>
          <w:sz w:val="24"/>
        </w:rPr>
        <w:t>Schrift kann</w:t>
      </w:r>
      <w:r w:rsidRPr="001061C3">
        <w:rPr>
          <w:spacing w:val="-2"/>
          <w:sz w:val="24"/>
        </w:rPr>
        <w:t xml:space="preserve"> </w:t>
      </w:r>
      <w:r w:rsidRPr="001061C3">
        <w:rPr>
          <w:sz w:val="24"/>
        </w:rPr>
        <w:t>nicht gelesen werden./Alle Geschenke konnten schön eingepackt werden</w:t>
      </w:r>
    </w:p>
    <w:p w14:paraId="7D913105" w14:textId="77777777" w:rsidR="00190AD0" w:rsidRPr="001061C3" w:rsidRDefault="00190AD0" w:rsidP="00190AD0">
      <w:pPr>
        <w:pStyle w:val="Listaszerbekezds"/>
        <w:widowControl w:val="0"/>
        <w:numPr>
          <w:ilvl w:val="1"/>
          <w:numId w:val="56"/>
        </w:numPr>
        <w:tabs>
          <w:tab w:val="left" w:pos="1326"/>
        </w:tabs>
        <w:autoSpaceDE w:val="0"/>
        <w:autoSpaceDN w:val="0"/>
        <w:spacing w:after="0" w:line="240" w:lineRule="auto"/>
        <w:ind w:left="1326" w:hanging="284"/>
        <w:contextualSpacing w:val="0"/>
        <w:rPr>
          <w:sz w:val="24"/>
        </w:rPr>
      </w:pPr>
      <w:r w:rsidRPr="001061C3">
        <w:rPr>
          <w:sz w:val="24"/>
        </w:rPr>
        <w:t>Állapotpasszív</w:t>
      </w:r>
      <w:r w:rsidRPr="001061C3">
        <w:rPr>
          <w:spacing w:val="-1"/>
          <w:sz w:val="24"/>
        </w:rPr>
        <w:t xml:space="preserve"> </w:t>
      </w:r>
      <w:r w:rsidRPr="001061C3">
        <w:rPr>
          <w:sz w:val="24"/>
        </w:rPr>
        <w:t>(Die</w:t>
      </w:r>
      <w:r w:rsidRPr="001061C3">
        <w:rPr>
          <w:spacing w:val="-2"/>
          <w:sz w:val="24"/>
        </w:rPr>
        <w:t xml:space="preserve"> </w:t>
      </w:r>
      <w:r w:rsidRPr="001061C3">
        <w:rPr>
          <w:sz w:val="24"/>
        </w:rPr>
        <w:t>Fenster</w:t>
      </w:r>
      <w:r w:rsidRPr="001061C3">
        <w:rPr>
          <w:spacing w:val="-3"/>
          <w:sz w:val="24"/>
        </w:rPr>
        <w:t xml:space="preserve"> </w:t>
      </w:r>
      <w:r w:rsidRPr="001061C3">
        <w:rPr>
          <w:sz w:val="24"/>
        </w:rPr>
        <w:t>sind weiß</w:t>
      </w:r>
      <w:r w:rsidRPr="001061C3">
        <w:rPr>
          <w:spacing w:val="-1"/>
          <w:sz w:val="24"/>
        </w:rPr>
        <w:t xml:space="preserve"> </w:t>
      </w:r>
      <w:r w:rsidRPr="001061C3">
        <w:rPr>
          <w:sz w:val="24"/>
        </w:rPr>
        <w:t>und</w:t>
      </w:r>
      <w:r w:rsidRPr="001061C3">
        <w:rPr>
          <w:spacing w:val="-1"/>
          <w:sz w:val="24"/>
        </w:rPr>
        <w:t xml:space="preserve"> </w:t>
      </w:r>
      <w:r w:rsidRPr="001061C3">
        <w:rPr>
          <w:sz w:val="24"/>
        </w:rPr>
        <w:t>blau</w:t>
      </w:r>
      <w:r w:rsidRPr="001061C3">
        <w:rPr>
          <w:spacing w:val="2"/>
          <w:sz w:val="24"/>
        </w:rPr>
        <w:t xml:space="preserve"> </w:t>
      </w:r>
      <w:r w:rsidRPr="001061C3">
        <w:rPr>
          <w:spacing w:val="-2"/>
          <w:sz w:val="24"/>
        </w:rPr>
        <w:t>gestrichen.)</w:t>
      </w:r>
    </w:p>
    <w:p w14:paraId="461292B7" w14:textId="77777777" w:rsidR="00190AD0" w:rsidRPr="001061C3" w:rsidRDefault="00190AD0" w:rsidP="00190AD0">
      <w:pPr>
        <w:pStyle w:val="Listaszerbekezds"/>
        <w:widowControl w:val="0"/>
        <w:numPr>
          <w:ilvl w:val="1"/>
          <w:numId w:val="56"/>
        </w:numPr>
        <w:tabs>
          <w:tab w:val="left" w:pos="1326"/>
        </w:tabs>
        <w:autoSpaceDE w:val="0"/>
        <w:autoSpaceDN w:val="0"/>
        <w:spacing w:before="41" w:after="0" w:line="240" w:lineRule="auto"/>
        <w:ind w:left="1326" w:hanging="284"/>
        <w:contextualSpacing w:val="0"/>
        <w:rPr>
          <w:sz w:val="24"/>
        </w:rPr>
      </w:pPr>
      <w:r w:rsidRPr="001061C3">
        <w:rPr>
          <w:sz w:val="24"/>
        </w:rPr>
        <w:t>főnévi</w:t>
      </w:r>
      <w:r w:rsidRPr="001061C3">
        <w:rPr>
          <w:spacing w:val="-2"/>
          <w:sz w:val="24"/>
        </w:rPr>
        <w:t xml:space="preserve"> </w:t>
      </w:r>
      <w:r w:rsidRPr="001061C3">
        <w:rPr>
          <w:sz w:val="24"/>
        </w:rPr>
        <w:t>és</w:t>
      </w:r>
      <w:r w:rsidRPr="001061C3">
        <w:rPr>
          <w:spacing w:val="-3"/>
          <w:sz w:val="24"/>
        </w:rPr>
        <w:t xml:space="preserve"> </w:t>
      </w:r>
      <w:r w:rsidRPr="001061C3">
        <w:rPr>
          <w:sz w:val="24"/>
        </w:rPr>
        <w:t>melléknévi</w:t>
      </w:r>
      <w:r w:rsidRPr="001061C3">
        <w:rPr>
          <w:spacing w:val="-1"/>
          <w:sz w:val="24"/>
        </w:rPr>
        <w:t xml:space="preserve"> </w:t>
      </w:r>
      <w:r w:rsidRPr="001061C3">
        <w:rPr>
          <w:sz w:val="24"/>
        </w:rPr>
        <w:t>vonzatok</w:t>
      </w:r>
      <w:r w:rsidRPr="001061C3">
        <w:rPr>
          <w:spacing w:val="-2"/>
          <w:sz w:val="24"/>
        </w:rPr>
        <w:t xml:space="preserve"> </w:t>
      </w:r>
      <w:r w:rsidRPr="001061C3">
        <w:rPr>
          <w:sz w:val="24"/>
        </w:rPr>
        <w:t>(zweifeln</w:t>
      </w:r>
      <w:r w:rsidRPr="001061C3">
        <w:rPr>
          <w:spacing w:val="-1"/>
          <w:sz w:val="24"/>
        </w:rPr>
        <w:t xml:space="preserve"> </w:t>
      </w:r>
      <w:r w:rsidRPr="001061C3">
        <w:rPr>
          <w:sz w:val="24"/>
        </w:rPr>
        <w:t>an,</w:t>
      </w:r>
      <w:r w:rsidRPr="001061C3">
        <w:rPr>
          <w:spacing w:val="-2"/>
          <w:sz w:val="24"/>
        </w:rPr>
        <w:t xml:space="preserve"> </w:t>
      </w:r>
      <w:r w:rsidRPr="001061C3">
        <w:rPr>
          <w:sz w:val="24"/>
        </w:rPr>
        <w:t>angewiesen</w:t>
      </w:r>
      <w:r w:rsidRPr="001061C3">
        <w:rPr>
          <w:spacing w:val="-1"/>
          <w:sz w:val="24"/>
        </w:rPr>
        <w:t xml:space="preserve"> </w:t>
      </w:r>
      <w:r w:rsidRPr="001061C3">
        <w:rPr>
          <w:spacing w:val="-4"/>
          <w:sz w:val="24"/>
        </w:rPr>
        <w:t>auf)</w:t>
      </w:r>
    </w:p>
    <w:p w14:paraId="519340BC" w14:textId="77777777" w:rsidR="00190AD0" w:rsidRPr="001061C3" w:rsidRDefault="00190AD0" w:rsidP="00190AD0">
      <w:pPr>
        <w:pStyle w:val="Listaszerbekezds"/>
        <w:widowControl w:val="0"/>
        <w:numPr>
          <w:ilvl w:val="1"/>
          <w:numId w:val="56"/>
        </w:numPr>
        <w:tabs>
          <w:tab w:val="left" w:pos="1326"/>
        </w:tabs>
        <w:autoSpaceDE w:val="0"/>
        <w:autoSpaceDN w:val="0"/>
        <w:spacing w:before="40" w:after="0" w:line="240" w:lineRule="auto"/>
        <w:ind w:left="1326" w:hanging="284"/>
        <w:contextualSpacing w:val="0"/>
        <w:rPr>
          <w:sz w:val="24"/>
        </w:rPr>
      </w:pPr>
      <w:r w:rsidRPr="001061C3">
        <w:rPr>
          <w:spacing w:val="-2"/>
          <w:sz w:val="24"/>
        </w:rPr>
        <w:t>folyamatos</w:t>
      </w:r>
      <w:r w:rsidRPr="001061C3">
        <w:rPr>
          <w:spacing w:val="-6"/>
          <w:sz w:val="24"/>
        </w:rPr>
        <w:t xml:space="preserve"> </w:t>
      </w:r>
      <w:r w:rsidRPr="001061C3">
        <w:rPr>
          <w:spacing w:val="-2"/>
          <w:sz w:val="24"/>
        </w:rPr>
        <w:t>és</w:t>
      </w:r>
      <w:r w:rsidRPr="001061C3">
        <w:rPr>
          <w:spacing w:val="-4"/>
          <w:sz w:val="24"/>
        </w:rPr>
        <w:t xml:space="preserve"> </w:t>
      </w:r>
      <w:r w:rsidRPr="001061C3">
        <w:rPr>
          <w:spacing w:val="-2"/>
          <w:sz w:val="24"/>
        </w:rPr>
        <w:t>beálló</w:t>
      </w:r>
      <w:r w:rsidRPr="001061C3">
        <w:rPr>
          <w:spacing w:val="-5"/>
          <w:sz w:val="24"/>
        </w:rPr>
        <w:t xml:space="preserve"> </w:t>
      </w:r>
      <w:r w:rsidRPr="001061C3">
        <w:rPr>
          <w:spacing w:val="-2"/>
          <w:sz w:val="24"/>
        </w:rPr>
        <w:t>melléknévi</w:t>
      </w:r>
      <w:r w:rsidRPr="001061C3">
        <w:rPr>
          <w:spacing w:val="-3"/>
          <w:sz w:val="24"/>
        </w:rPr>
        <w:t xml:space="preserve"> </w:t>
      </w:r>
      <w:r w:rsidRPr="001061C3">
        <w:rPr>
          <w:spacing w:val="-2"/>
          <w:sz w:val="24"/>
        </w:rPr>
        <w:t>igenevek</w:t>
      </w:r>
      <w:r w:rsidRPr="001061C3">
        <w:rPr>
          <w:sz w:val="24"/>
        </w:rPr>
        <w:t xml:space="preserve"> </w:t>
      </w:r>
      <w:r w:rsidRPr="001061C3">
        <w:rPr>
          <w:spacing w:val="-2"/>
          <w:sz w:val="24"/>
        </w:rPr>
        <w:t>(das</w:t>
      </w:r>
      <w:r w:rsidRPr="001061C3">
        <w:rPr>
          <w:spacing w:val="-5"/>
          <w:sz w:val="24"/>
        </w:rPr>
        <w:t xml:space="preserve"> </w:t>
      </w:r>
      <w:r w:rsidRPr="001061C3">
        <w:rPr>
          <w:spacing w:val="-2"/>
          <w:sz w:val="24"/>
        </w:rPr>
        <w:t>schreibende</w:t>
      </w:r>
      <w:r w:rsidRPr="001061C3">
        <w:rPr>
          <w:spacing w:val="-6"/>
          <w:sz w:val="24"/>
        </w:rPr>
        <w:t xml:space="preserve"> </w:t>
      </w:r>
      <w:r w:rsidRPr="001061C3">
        <w:rPr>
          <w:spacing w:val="-2"/>
          <w:sz w:val="24"/>
        </w:rPr>
        <w:t>Kind,</w:t>
      </w:r>
      <w:r w:rsidRPr="001061C3">
        <w:rPr>
          <w:spacing w:val="-4"/>
          <w:sz w:val="24"/>
        </w:rPr>
        <w:t xml:space="preserve"> </w:t>
      </w:r>
      <w:r w:rsidRPr="001061C3">
        <w:rPr>
          <w:spacing w:val="-2"/>
          <w:sz w:val="24"/>
        </w:rPr>
        <w:t>das</w:t>
      </w:r>
      <w:r w:rsidRPr="001061C3">
        <w:rPr>
          <w:spacing w:val="-4"/>
          <w:sz w:val="24"/>
        </w:rPr>
        <w:t xml:space="preserve"> </w:t>
      </w:r>
      <w:r w:rsidRPr="001061C3">
        <w:rPr>
          <w:spacing w:val="-2"/>
          <w:sz w:val="24"/>
        </w:rPr>
        <w:t>zu</w:t>
      </w:r>
      <w:r w:rsidRPr="001061C3">
        <w:rPr>
          <w:spacing w:val="-5"/>
          <w:sz w:val="24"/>
        </w:rPr>
        <w:t xml:space="preserve"> </w:t>
      </w:r>
      <w:r w:rsidRPr="001061C3">
        <w:rPr>
          <w:spacing w:val="-2"/>
          <w:sz w:val="24"/>
        </w:rPr>
        <w:t>lesende</w:t>
      </w:r>
      <w:r w:rsidRPr="001061C3">
        <w:rPr>
          <w:spacing w:val="-5"/>
          <w:sz w:val="24"/>
        </w:rPr>
        <w:t xml:space="preserve"> </w:t>
      </w:r>
      <w:r w:rsidRPr="001061C3">
        <w:rPr>
          <w:spacing w:val="-2"/>
          <w:sz w:val="24"/>
        </w:rPr>
        <w:t>Buch)</w:t>
      </w:r>
    </w:p>
    <w:p w14:paraId="1927465D"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9" w:after="0" w:line="273" w:lineRule="auto"/>
        <w:ind w:right="539"/>
        <w:contextualSpacing w:val="0"/>
        <w:rPr>
          <w:sz w:val="24"/>
        </w:rPr>
      </w:pPr>
      <w:r w:rsidRPr="001061C3">
        <w:rPr>
          <w:sz w:val="24"/>
        </w:rPr>
        <w:t>módbeli segédigék másodlagos jelentése (Der Zug</w:t>
      </w:r>
      <w:r w:rsidRPr="001061C3">
        <w:rPr>
          <w:spacing w:val="-1"/>
          <w:sz w:val="24"/>
        </w:rPr>
        <w:t xml:space="preserve"> </w:t>
      </w:r>
      <w:r w:rsidRPr="001061C3">
        <w:rPr>
          <w:sz w:val="24"/>
        </w:rPr>
        <w:t>muss in 5 Minuten ankommen. Er will den Unfall gesehen haben.</w:t>
      </w:r>
    </w:p>
    <w:p w14:paraId="12C31E00" w14:textId="77777777" w:rsidR="00190AD0" w:rsidRPr="001061C3" w:rsidRDefault="00190AD0" w:rsidP="00190AD0">
      <w:pPr>
        <w:spacing w:line="273" w:lineRule="auto"/>
        <w:rPr>
          <w:sz w:val="24"/>
        </w:rPr>
        <w:sectPr w:rsidR="00190AD0" w:rsidRPr="001061C3" w:rsidSect="00EC6689">
          <w:type w:val="continuous"/>
          <w:pgSz w:w="11910" w:h="16840"/>
          <w:pgMar w:top="1440" w:right="1440" w:bottom="1440" w:left="1440" w:header="0" w:footer="1000" w:gutter="0"/>
          <w:cols w:space="708"/>
        </w:sectPr>
      </w:pPr>
    </w:p>
    <w:p w14:paraId="6262B306"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72" w:after="0" w:line="273" w:lineRule="auto"/>
        <w:ind w:right="539"/>
        <w:contextualSpacing w:val="0"/>
        <w:jc w:val="both"/>
        <w:rPr>
          <w:sz w:val="24"/>
        </w:rPr>
      </w:pPr>
      <w:r w:rsidRPr="001061C3">
        <w:rPr>
          <w:sz w:val="24"/>
        </w:rPr>
        <w:t>elváló és nem elváló igekötők (Der Schüler hat das unbekannte Wort schön umgeschrieben. Mein Text gefällt mir nicht, ich umschreibe den ganzen.)</w:t>
      </w:r>
    </w:p>
    <w:p w14:paraId="7F7AE2E3" w14:textId="77777777" w:rsidR="00190AD0" w:rsidRPr="001061C3" w:rsidRDefault="00190AD0" w:rsidP="00190AD0">
      <w:pPr>
        <w:pStyle w:val="Cmsor5"/>
        <w:spacing w:before="130"/>
        <w:rPr>
          <w:color w:val="auto"/>
        </w:rPr>
      </w:pPr>
      <w:r w:rsidRPr="001061C3">
        <w:rPr>
          <w:color w:val="auto"/>
        </w:rPr>
        <w:t>A</w:t>
      </w:r>
      <w:r w:rsidRPr="001061C3">
        <w:rPr>
          <w:color w:val="auto"/>
          <w:spacing w:val="-4"/>
        </w:rPr>
        <w:t xml:space="preserve"> </w:t>
      </w:r>
      <w:r w:rsidRPr="001061C3">
        <w:rPr>
          <w:color w:val="auto"/>
        </w:rPr>
        <w:t>témakörök</w:t>
      </w:r>
      <w:r w:rsidRPr="001061C3">
        <w:rPr>
          <w:color w:val="auto"/>
          <w:spacing w:val="-3"/>
        </w:rPr>
        <w:t xml:space="preserve"> </w:t>
      </w:r>
      <w:r w:rsidRPr="001061C3">
        <w:rPr>
          <w:color w:val="auto"/>
        </w:rPr>
        <w:t>áttekintő</w:t>
      </w:r>
      <w:r w:rsidRPr="001061C3">
        <w:rPr>
          <w:color w:val="auto"/>
          <w:spacing w:val="-2"/>
        </w:rPr>
        <w:t xml:space="preserve"> táblázata:</w:t>
      </w:r>
    </w:p>
    <w:p w14:paraId="285F2C61" w14:textId="77777777" w:rsidR="00190AD0" w:rsidRPr="001061C3" w:rsidRDefault="00190AD0" w:rsidP="00190AD0">
      <w:pPr>
        <w:pStyle w:val="Szvegtrzs"/>
        <w:spacing w:before="11"/>
        <w:rPr>
          <w:b/>
          <w:sz w:val="20"/>
        </w:rPr>
      </w:pP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6"/>
        <w:gridCol w:w="1985"/>
      </w:tblGrid>
      <w:tr w:rsidR="00190AD0" w:rsidRPr="001061C3" w14:paraId="730995D3" w14:textId="77777777" w:rsidTr="00EC6689">
        <w:trPr>
          <w:trHeight w:val="846"/>
        </w:trPr>
        <w:tc>
          <w:tcPr>
            <w:tcW w:w="6376" w:type="dxa"/>
          </w:tcPr>
          <w:p w14:paraId="66366046" w14:textId="77777777" w:rsidR="00190AD0" w:rsidRPr="001061C3" w:rsidRDefault="00190AD0" w:rsidP="00EC6689">
            <w:pPr>
              <w:pStyle w:val="TableParagraph"/>
              <w:spacing w:line="281" w:lineRule="exact"/>
              <w:ind w:left="110"/>
              <w:rPr>
                <w:rFonts w:ascii="Cambria" w:hAnsi="Cambria"/>
                <w:b/>
                <w:sz w:val="24"/>
              </w:rPr>
            </w:pPr>
            <w:r w:rsidRPr="001061C3">
              <w:rPr>
                <w:rFonts w:ascii="Cambria" w:hAnsi="Cambria"/>
                <w:b/>
                <w:sz w:val="24"/>
              </w:rPr>
              <w:t>Témakör</w:t>
            </w:r>
            <w:r w:rsidRPr="001061C3">
              <w:rPr>
                <w:rFonts w:ascii="Cambria" w:hAnsi="Cambria"/>
                <w:b/>
                <w:spacing w:val="-8"/>
                <w:sz w:val="24"/>
              </w:rPr>
              <w:t xml:space="preserve"> </w:t>
            </w:r>
            <w:r w:rsidRPr="001061C3">
              <w:rPr>
                <w:rFonts w:ascii="Cambria" w:hAnsi="Cambria"/>
                <w:b/>
                <w:spacing w:val="-4"/>
                <w:sz w:val="24"/>
              </w:rPr>
              <w:t>neve</w:t>
            </w:r>
          </w:p>
        </w:tc>
        <w:tc>
          <w:tcPr>
            <w:tcW w:w="1985" w:type="dxa"/>
          </w:tcPr>
          <w:p w14:paraId="4F1851DE" w14:textId="77777777" w:rsidR="00190AD0" w:rsidRPr="001061C3" w:rsidRDefault="00190AD0" w:rsidP="00EC6689">
            <w:pPr>
              <w:pStyle w:val="TableParagraph"/>
              <w:spacing w:line="276" w:lineRule="auto"/>
              <w:ind w:left="520" w:right="506" w:firstLine="33"/>
              <w:rPr>
                <w:rFonts w:ascii="Cambria" w:hAnsi="Cambria"/>
                <w:b/>
                <w:sz w:val="24"/>
              </w:rPr>
            </w:pPr>
            <w:r w:rsidRPr="001061C3">
              <w:rPr>
                <w:rFonts w:ascii="Cambria" w:hAnsi="Cambria"/>
                <w:b/>
                <w:spacing w:val="-2"/>
                <w:sz w:val="24"/>
              </w:rPr>
              <w:t>Javasolt óraszám</w:t>
            </w:r>
          </w:p>
        </w:tc>
      </w:tr>
      <w:tr w:rsidR="00190AD0" w:rsidRPr="001061C3" w14:paraId="5B1293AB" w14:textId="77777777" w:rsidTr="00EC6689">
        <w:trPr>
          <w:trHeight w:val="633"/>
        </w:trPr>
        <w:tc>
          <w:tcPr>
            <w:tcW w:w="6376" w:type="dxa"/>
          </w:tcPr>
          <w:p w14:paraId="51C5BA3C" w14:textId="77777777" w:rsidR="00190AD0" w:rsidRPr="001061C3" w:rsidRDefault="00190AD0" w:rsidP="00EC6689">
            <w:pPr>
              <w:pStyle w:val="TableParagraph"/>
              <w:spacing w:line="270" w:lineRule="exact"/>
              <w:ind w:left="110"/>
              <w:rPr>
                <w:sz w:val="24"/>
                <w:lang w:val="de-DE"/>
              </w:rPr>
            </w:pPr>
            <w:r w:rsidRPr="001061C3">
              <w:rPr>
                <w:sz w:val="24"/>
                <w:lang w:val="de-DE"/>
              </w:rPr>
              <w:t>Themen</w:t>
            </w:r>
            <w:r w:rsidRPr="001061C3">
              <w:rPr>
                <w:spacing w:val="-2"/>
                <w:sz w:val="24"/>
                <w:lang w:val="de-DE"/>
              </w:rPr>
              <w:t xml:space="preserve"> </w:t>
            </w:r>
            <w:r w:rsidRPr="001061C3">
              <w:rPr>
                <w:sz w:val="24"/>
                <w:lang w:val="de-DE"/>
              </w:rPr>
              <w:t>und</w:t>
            </w:r>
            <w:r w:rsidRPr="001061C3">
              <w:rPr>
                <w:spacing w:val="-1"/>
                <w:sz w:val="24"/>
                <w:lang w:val="de-DE"/>
              </w:rPr>
              <w:t xml:space="preserve"> </w:t>
            </w:r>
            <w:r w:rsidRPr="001061C3">
              <w:rPr>
                <w:sz w:val="24"/>
                <w:lang w:val="de-DE"/>
              </w:rPr>
              <w:t>Situationen</w:t>
            </w:r>
            <w:r w:rsidRPr="001061C3">
              <w:rPr>
                <w:spacing w:val="-1"/>
                <w:sz w:val="24"/>
                <w:lang w:val="de-DE"/>
              </w:rPr>
              <w:t xml:space="preserve"> </w:t>
            </w:r>
            <w:r w:rsidRPr="001061C3">
              <w:rPr>
                <w:sz w:val="24"/>
                <w:lang w:val="de-DE"/>
              </w:rPr>
              <w:t>im</w:t>
            </w:r>
            <w:r w:rsidRPr="001061C3">
              <w:rPr>
                <w:spacing w:val="-1"/>
                <w:sz w:val="24"/>
                <w:lang w:val="de-DE"/>
              </w:rPr>
              <w:t xml:space="preserve"> </w:t>
            </w:r>
            <w:r w:rsidRPr="001061C3">
              <w:rPr>
                <w:sz w:val="24"/>
                <w:lang w:val="de-DE"/>
              </w:rPr>
              <w:t>persönlichen</w:t>
            </w:r>
            <w:r w:rsidRPr="001061C3">
              <w:rPr>
                <w:spacing w:val="-1"/>
                <w:sz w:val="24"/>
                <w:lang w:val="de-DE"/>
              </w:rPr>
              <w:t xml:space="preserve"> </w:t>
            </w:r>
            <w:r w:rsidRPr="001061C3">
              <w:rPr>
                <w:spacing w:val="-2"/>
                <w:sz w:val="24"/>
                <w:lang w:val="de-DE"/>
              </w:rPr>
              <w:t>Bereich:</w:t>
            </w:r>
          </w:p>
          <w:p w14:paraId="29866FEE" w14:textId="77777777" w:rsidR="00190AD0" w:rsidRPr="001061C3" w:rsidRDefault="00190AD0" w:rsidP="00EC6689">
            <w:pPr>
              <w:pStyle w:val="TableParagraph"/>
              <w:spacing w:before="41"/>
              <w:ind w:left="139"/>
              <w:rPr>
                <w:sz w:val="24"/>
              </w:rPr>
            </w:pPr>
            <w:r w:rsidRPr="001061C3">
              <w:rPr>
                <w:sz w:val="24"/>
              </w:rPr>
              <w:t>Verwandtschaftsbeziehungen,</w:t>
            </w:r>
            <w:r w:rsidRPr="001061C3">
              <w:rPr>
                <w:spacing w:val="-6"/>
                <w:sz w:val="24"/>
              </w:rPr>
              <w:t xml:space="preserve"> </w:t>
            </w:r>
            <w:r w:rsidRPr="001061C3">
              <w:rPr>
                <w:spacing w:val="-2"/>
                <w:sz w:val="24"/>
              </w:rPr>
              <w:t>Lebensstil</w:t>
            </w:r>
          </w:p>
        </w:tc>
        <w:tc>
          <w:tcPr>
            <w:tcW w:w="1985" w:type="dxa"/>
          </w:tcPr>
          <w:p w14:paraId="2580D906" w14:textId="77777777" w:rsidR="00190AD0" w:rsidRPr="001061C3" w:rsidRDefault="00190AD0" w:rsidP="00EC6689">
            <w:pPr>
              <w:pStyle w:val="TableParagraph"/>
              <w:spacing w:line="270" w:lineRule="exact"/>
              <w:ind w:left="11" w:right="5"/>
              <w:jc w:val="center"/>
              <w:rPr>
                <w:sz w:val="24"/>
              </w:rPr>
            </w:pPr>
            <w:r>
              <w:rPr>
                <w:spacing w:val="-5"/>
                <w:sz w:val="24"/>
              </w:rPr>
              <w:t>1</w:t>
            </w:r>
            <w:r w:rsidRPr="001061C3">
              <w:rPr>
                <w:spacing w:val="-5"/>
                <w:sz w:val="24"/>
              </w:rPr>
              <w:t>0</w:t>
            </w:r>
          </w:p>
        </w:tc>
      </w:tr>
      <w:tr w:rsidR="00190AD0" w:rsidRPr="001061C3" w14:paraId="1848B603" w14:textId="77777777" w:rsidTr="00EC6689">
        <w:trPr>
          <w:trHeight w:val="636"/>
        </w:trPr>
        <w:tc>
          <w:tcPr>
            <w:tcW w:w="6376" w:type="dxa"/>
          </w:tcPr>
          <w:p w14:paraId="72B7F4D0" w14:textId="77777777" w:rsidR="00190AD0" w:rsidRPr="001061C3" w:rsidRDefault="00190AD0" w:rsidP="00EC6689">
            <w:pPr>
              <w:pStyle w:val="TableParagraph"/>
              <w:spacing w:line="273" w:lineRule="exact"/>
              <w:ind w:left="110"/>
              <w:rPr>
                <w:sz w:val="24"/>
                <w:lang w:val="de-DE"/>
              </w:rPr>
            </w:pPr>
            <w:r w:rsidRPr="001061C3">
              <w:rPr>
                <w:sz w:val="24"/>
                <w:lang w:val="de-DE"/>
              </w:rPr>
              <w:t>Themen</w:t>
            </w:r>
            <w:r w:rsidRPr="001061C3">
              <w:rPr>
                <w:spacing w:val="-1"/>
                <w:sz w:val="24"/>
                <w:lang w:val="de-DE"/>
              </w:rPr>
              <w:t xml:space="preserve"> </w:t>
            </w:r>
            <w:r w:rsidRPr="001061C3">
              <w:rPr>
                <w:sz w:val="24"/>
                <w:lang w:val="de-DE"/>
              </w:rPr>
              <w:t>und</w:t>
            </w:r>
            <w:r w:rsidRPr="001061C3">
              <w:rPr>
                <w:spacing w:val="-1"/>
                <w:sz w:val="24"/>
                <w:lang w:val="de-DE"/>
              </w:rPr>
              <w:t xml:space="preserve"> </w:t>
            </w:r>
            <w:r w:rsidRPr="001061C3">
              <w:rPr>
                <w:sz w:val="24"/>
                <w:lang w:val="de-DE"/>
              </w:rPr>
              <w:t>Situationen</w:t>
            </w:r>
            <w:r w:rsidRPr="001061C3">
              <w:rPr>
                <w:spacing w:val="-1"/>
                <w:sz w:val="24"/>
                <w:lang w:val="de-DE"/>
              </w:rPr>
              <w:t xml:space="preserve"> </w:t>
            </w:r>
            <w:r w:rsidRPr="001061C3">
              <w:rPr>
                <w:sz w:val="24"/>
                <w:lang w:val="de-DE"/>
              </w:rPr>
              <w:t>im</w:t>
            </w:r>
            <w:r w:rsidRPr="001061C3">
              <w:rPr>
                <w:spacing w:val="-1"/>
                <w:sz w:val="24"/>
                <w:lang w:val="de-DE"/>
              </w:rPr>
              <w:t xml:space="preserve"> </w:t>
            </w:r>
            <w:r w:rsidRPr="001061C3">
              <w:rPr>
                <w:sz w:val="24"/>
                <w:lang w:val="de-DE"/>
              </w:rPr>
              <w:t>Bereich</w:t>
            </w:r>
            <w:r w:rsidRPr="001061C3">
              <w:rPr>
                <w:spacing w:val="-1"/>
                <w:sz w:val="24"/>
                <w:lang w:val="de-DE"/>
              </w:rPr>
              <w:t xml:space="preserve"> </w:t>
            </w:r>
            <w:r w:rsidRPr="001061C3">
              <w:rPr>
                <w:sz w:val="24"/>
                <w:lang w:val="de-DE"/>
              </w:rPr>
              <w:t>der</w:t>
            </w:r>
            <w:r w:rsidRPr="001061C3">
              <w:rPr>
                <w:spacing w:val="-1"/>
                <w:sz w:val="24"/>
                <w:lang w:val="de-DE"/>
              </w:rPr>
              <w:t xml:space="preserve"> </w:t>
            </w:r>
            <w:r w:rsidRPr="001061C3">
              <w:rPr>
                <w:sz w:val="24"/>
                <w:lang w:val="de-DE"/>
              </w:rPr>
              <w:t>Umgebung</w:t>
            </w:r>
            <w:r w:rsidRPr="001061C3">
              <w:rPr>
                <w:spacing w:val="-3"/>
                <w:sz w:val="24"/>
                <w:lang w:val="de-DE"/>
              </w:rPr>
              <w:t xml:space="preserve"> </w:t>
            </w:r>
            <w:r w:rsidRPr="001061C3">
              <w:rPr>
                <w:spacing w:val="-5"/>
                <w:sz w:val="24"/>
                <w:lang w:val="de-DE"/>
              </w:rPr>
              <w:t>und</w:t>
            </w:r>
          </w:p>
          <w:p w14:paraId="1637CCC5" w14:textId="77777777" w:rsidR="00190AD0" w:rsidRPr="001061C3" w:rsidRDefault="00190AD0" w:rsidP="00EC6689">
            <w:pPr>
              <w:pStyle w:val="TableParagraph"/>
              <w:spacing w:before="41"/>
              <w:ind w:left="1175"/>
              <w:rPr>
                <w:sz w:val="24"/>
              </w:rPr>
            </w:pPr>
            <w:r w:rsidRPr="001061C3">
              <w:rPr>
                <w:spacing w:val="-2"/>
                <w:sz w:val="24"/>
              </w:rPr>
              <w:t>Umwelt</w:t>
            </w:r>
          </w:p>
        </w:tc>
        <w:tc>
          <w:tcPr>
            <w:tcW w:w="1985" w:type="dxa"/>
          </w:tcPr>
          <w:p w14:paraId="75B7691F" w14:textId="77777777" w:rsidR="00190AD0" w:rsidRPr="001061C3" w:rsidRDefault="00190AD0" w:rsidP="00EC6689">
            <w:pPr>
              <w:pStyle w:val="TableParagraph"/>
              <w:spacing w:line="273" w:lineRule="exact"/>
              <w:ind w:left="11" w:right="5"/>
              <w:jc w:val="center"/>
              <w:rPr>
                <w:sz w:val="24"/>
              </w:rPr>
            </w:pPr>
            <w:r>
              <w:rPr>
                <w:sz w:val="24"/>
              </w:rPr>
              <w:t>10</w:t>
            </w:r>
          </w:p>
        </w:tc>
      </w:tr>
      <w:tr w:rsidR="00190AD0" w:rsidRPr="001061C3" w14:paraId="7A067459" w14:textId="77777777" w:rsidTr="00EC6689">
        <w:trPr>
          <w:trHeight w:val="316"/>
        </w:trPr>
        <w:tc>
          <w:tcPr>
            <w:tcW w:w="6376" w:type="dxa"/>
          </w:tcPr>
          <w:p w14:paraId="387B4C5C" w14:textId="77777777" w:rsidR="00190AD0" w:rsidRPr="001061C3" w:rsidRDefault="00190AD0" w:rsidP="00EC6689">
            <w:pPr>
              <w:pStyle w:val="TableParagraph"/>
              <w:spacing w:line="270" w:lineRule="exact"/>
              <w:ind w:left="110"/>
              <w:rPr>
                <w:sz w:val="24"/>
              </w:rPr>
            </w:pPr>
            <w:r w:rsidRPr="001061C3">
              <w:rPr>
                <w:sz w:val="24"/>
              </w:rPr>
              <w:t>Reisen</w:t>
            </w:r>
            <w:r w:rsidRPr="001061C3">
              <w:rPr>
                <w:spacing w:val="-2"/>
                <w:sz w:val="24"/>
              </w:rPr>
              <w:t xml:space="preserve"> </w:t>
            </w:r>
            <w:r w:rsidRPr="001061C3">
              <w:rPr>
                <w:sz w:val="24"/>
              </w:rPr>
              <w:t>und</w:t>
            </w:r>
            <w:r w:rsidRPr="001061C3">
              <w:rPr>
                <w:spacing w:val="-1"/>
                <w:sz w:val="24"/>
              </w:rPr>
              <w:t xml:space="preserve"> </w:t>
            </w:r>
            <w:r w:rsidRPr="001061C3">
              <w:rPr>
                <w:sz w:val="24"/>
              </w:rPr>
              <w:t>Urlaub,</w:t>
            </w:r>
            <w:r w:rsidRPr="001061C3">
              <w:rPr>
                <w:spacing w:val="-1"/>
                <w:sz w:val="24"/>
              </w:rPr>
              <w:t xml:space="preserve"> </w:t>
            </w:r>
            <w:r w:rsidRPr="001061C3">
              <w:rPr>
                <w:spacing w:val="-2"/>
                <w:sz w:val="24"/>
              </w:rPr>
              <w:t>Tourismus</w:t>
            </w:r>
          </w:p>
        </w:tc>
        <w:tc>
          <w:tcPr>
            <w:tcW w:w="1985" w:type="dxa"/>
          </w:tcPr>
          <w:p w14:paraId="6D2D32E5" w14:textId="77777777" w:rsidR="00190AD0" w:rsidRPr="001061C3" w:rsidRDefault="00190AD0" w:rsidP="00EC6689">
            <w:pPr>
              <w:pStyle w:val="TableParagraph"/>
              <w:spacing w:line="270" w:lineRule="exact"/>
              <w:ind w:left="11" w:right="5"/>
              <w:jc w:val="center"/>
              <w:rPr>
                <w:sz w:val="24"/>
              </w:rPr>
            </w:pPr>
            <w:r>
              <w:rPr>
                <w:spacing w:val="-5"/>
                <w:sz w:val="24"/>
              </w:rPr>
              <w:t>10</w:t>
            </w:r>
          </w:p>
        </w:tc>
      </w:tr>
      <w:tr w:rsidR="00190AD0" w:rsidRPr="001061C3" w14:paraId="71376345" w14:textId="77777777" w:rsidTr="00EC6689">
        <w:trPr>
          <w:trHeight w:val="318"/>
        </w:trPr>
        <w:tc>
          <w:tcPr>
            <w:tcW w:w="6376" w:type="dxa"/>
          </w:tcPr>
          <w:p w14:paraId="64AA6F98" w14:textId="77777777" w:rsidR="00190AD0" w:rsidRPr="001061C3" w:rsidRDefault="00190AD0" w:rsidP="00EC6689">
            <w:pPr>
              <w:pStyle w:val="TableParagraph"/>
              <w:spacing w:line="273" w:lineRule="exact"/>
              <w:ind w:left="110"/>
              <w:rPr>
                <w:sz w:val="24"/>
              </w:rPr>
            </w:pPr>
            <w:r w:rsidRPr="001061C3">
              <w:rPr>
                <w:sz w:val="24"/>
              </w:rPr>
              <w:t>Öffentliches</w:t>
            </w:r>
            <w:r w:rsidRPr="001061C3">
              <w:rPr>
                <w:spacing w:val="-2"/>
                <w:sz w:val="24"/>
              </w:rPr>
              <w:t xml:space="preserve"> </w:t>
            </w:r>
            <w:r w:rsidRPr="001061C3">
              <w:rPr>
                <w:sz w:val="24"/>
              </w:rPr>
              <w:t>Leben</w:t>
            </w:r>
            <w:r w:rsidRPr="001061C3">
              <w:rPr>
                <w:spacing w:val="-2"/>
                <w:sz w:val="24"/>
              </w:rPr>
              <w:t xml:space="preserve"> </w:t>
            </w:r>
            <w:r w:rsidRPr="001061C3">
              <w:rPr>
                <w:sz w:val="24"/>
              </w:rPr>
              <w:t>und</w:t>
            </w:r>
            <w:r w:rsidRPr="001061C3">
              <w:rPr>
                <w:spacing w:val="-1"/>
                <w:sz w:val="24"/>
              </w:rPr>
              <w:t xml:space="preserve"> </w:t>
            </w:r>
            <w:r w:rsidRPr="001061C3">
              <w:rPr>
                <w:spacing w:val="-2"/>
                <w:sz w:val="24"/>
              </w:rPr>
              <w:t>Unterhaltung</w:t>
            </w:r>
          </w:p>
        </w:tc>
        <w:tc>
          <w:tcPr>
            <w:tcW w:w="1985" w:type="dxa"/>
          </w:tcPr>
          <w:p w14:paraId="7987FE65" w14:textId="77777777" w:rsidR="00190AD0" w:rsidRPr="001061C3" w:rsidRDefault="00190AD0" w:rsidP="00EC6689">
            <w:pPr>
              <w:pStyle w:val="TableParagraph"/>
              <w:spacing w:line="273" w:lineRule="exact"/>
              <w:ind w:left="11" w:right="5"/>
              <w:jc w:val="center"/>
              <w:rPr>
                <w:sz w:val="24"/>
              </w:rPr>
            </w:pPr>
            <w:r>
              <w:rPr>
                <w:sz w:val="24"/>
              </w:rPr>
              <w:t>10</w:t>
            </w:r>
          </w:p>
        </w:tc>
      </w:tr>
      <w:tr w:rsidR="00190AD0" w:rsidRPr="001061C3" w14:paraId="0F9B90D0" w14:textId="77777777" w:rsidTr="00EC6689">
        <w:trPr>
          <w:trHeight w:val="316"/>
        </w:trPr>
        <w:tc>
          <w:tcPr>
            <w:tcW w:w="6376" w:type="dxa"/>
          </w:tcPr>
          <w:p w14:paraId="74E8548F" w14:textId="77777777" w:rsidR="00190AD0" w:rsidRPr="001061C3" w:rsidRDefault="00190AD0" w:rsidP="00EC6689">
            <w:pPr>
              <w:pStyle w:val="TableParagraph"/>
              <w:spacing w:line="270" w:lineRule="exact"/>
              <w:ind w:left="110"/>
              <w:rPr>
                <w:sz w:val="24"/>
                <w:lang w:val="de-DE"/>
              </w:rPr>
            </w:pPr>
            <w:r w:rsidRPr="001061C3">
              <w:rPr>
                <w:sz w:val="24"/>
                <w:lang w:val="de-DE"/>
              </w:rPr>
              <w:t>Bezüge</w:t>
            </w:r>
            <w:r w:rsidRPr="001061C3">
              <w:rPr>
                <w:spacing w:val="-2"/>
                <w:sz w:val="24"/>
                <w:lang w:val="de-DE"/>
              </w:rPr>
              <w:t xml:space="preserve"> </w:t>
            </w:r>
            <w:r w:rsidRPr="001061C3">
              <w:rPr>
                <w:sz w:val="24"/>
                <w:lang w:val="de-DE"/>
              </w:rPr>
              <w:t>zur</w:t>
            </w:r>
            <w:r w:rsidRPr="001061C3">
              <w:rPr>
                <w:spacing w:val="1"/>
                <w:sz w:val="24"/>
                <w:lang w:val="de-DE"/>
              </w:rPr>
              <w:t xml:space="preserve"> </w:t>
            </w:r>
            <w:r w:rsidRPr="001061C3">
              <w:rPr>
                <w:sz w:val="24"/>
                <w:lang w:val="de-DE"/>
              </w:rPr>
              <w:t>Zielsprache</w:t>
            </w:r>
            <w:r w:rsidRPr="001061C3">
              <w:rPr>
                <w:spacing w:val="-2"/>
                <w:sz w:val="24"/>
                <w:lang w:val="de-DE"/>
              </w:rPr>
              <w:t xml:space="preserve"> </w:t>
            </w:r>
            <w:r w:rsidRPr="001061C3">
              <w:rPr>
                <w:sz w:val="24"/>
                <w:lang w:val="de-DE"/>
              </w:rPr>
              <w:t xml:space="preserve">und zum </w:t>
            </w:r>
            <w:r w:rsidRPr="001061C3">
              <w:rPr>
                <w:spacing w:val="-2"/>
                <w:sz w:val="24"/>
                <w:lang w:val="de-DE"/>
              </w:rPr>
              <w:t>Sprachenlernen</w:t>
            </w:r>
          </w:p>
        </w:tc>
        <w:tc>
          <w:tcPr>
            <w:tcW w:w="1985" w:type="dxa"/>
          </w:tcPr>
          <w:p w14:paraId="1000F3F4" w14:textId="77777777" w:rsidR="00190AD0" w:rsidRPr="001061C3" w:rsidRDefault="00190AD0" w:rsidP="00EC6689">
            <w:pPr>
              <w:pStyle w:val="TableParagraph"/>
              <w:spacing w:line="270" w:lineRule="exact"/>
              <w:ind w:left="11" w:right="5"/>
              <w:jc w:val="center"/>
              <w:rPr>
                <w:sz w:val="24"/>
              </w:rPr>
            </w:pPr>
            <w:r>
              <w:rPr>
                <w:sz w:val="24"/>
              </w:rPr>
              <w:t>5</w:t>
            </w:r>
          </w:p>
        </w:tc>
      </w:tr>
      <w:tr w:rsidR="00190AD0" w:rsidRPr="001061C3" w14:paraId="35483299" w14:textId="77777777" w:rsidTr="00EC6689">
        <w:trPr>
          <w:trHeight w:val="318"/>
        </w:trPr>
        <w:tc>
          <w:tcPr>
            <w:tcW w:w="6376" w:type="dxa"/>
          </w:tcPr>
          <w:p w14:paraId="5E0F45BD" w14:textId="77777777" w:rsidR="00190AD0" w:rsidRPr="001061C3" w:rsidRDefault="00190AD0" w:rsidP="00EC6689">
            <w:pPr>
              <w:pStyle w:val="TableParagraph"/>
              <w:spacing w:line="270" w:lineRule="exact"/>
              <w:ind w:left="110"/>
              <w:rPr>
                <w:sz w:val="24"/>
              </w:rPr>
            </w:pPr>
            <w:r w:rsidRPr="001061C3">
              <w:rPr>
                <w:sz w:val="24"/>
              </w:rPr>
              <w:t>Interkulturelle</w:t>
            </w:r>
            <w:r w:rsidRPr="001061C3">
              <w:rPr>
                <w:spacing w:val="-2"/>
                <w:sz w:val="24"/>
              </w:rPr>
              <w:t xml:space="preserve"> </w:t>
            </w:r>
            <w:r w:rsidRPr="001061C3">
              <w:rPr>
                <w:sz w:val="24"/>
              </w:rPr>
              <w:t>und</w:t>
            </w:r>
            <w:r w:rsidRPr="001061C3">
              <w:rPr>
                <w:spacing w:val="-2"/>
                <w:sz w:val="24"/>
              </w:rPr>
              <w:t xml:space="preserve"> </w:t>
            </w:r>
            <w:r w:rsidRPr="001061C3">
              <w:rPr>
                <w:sz w:val="24"/>
              </w:rPr>
              <w:t>landeskundliche</w:t>
            </w:r>
            <w:r w:rsidRPr="001061C3">
              <w:rPr>
                <w:spacing w:val="-2"/>
                <w:sz w:val="24"/>
              </w:rPr>
              <w:t xml:space="preserve"> Themen</w:t>
            </w:r>
          </w:p>
        </w:tc>
        <w:tc>
          <w:tcPr>
            <w:tcW w:w="1985" w:type="dxa"/>
          </w:tcPr>
          <w:p w14:paraId="0AF35D1F" w14:textId="77777777" w:rsidR="00190AD0" w:rsidRPr="001061C3" w:rsidRDefault="00190AD0" w:rsidP="00EC6689">
            <w:pPr>
              <w:pStyle w:val="TableParagraph"/>
              <w:spacing w:line="270" w:lineRule="exact"/>
              <w:ind w:left="11" w:right="5"/>
              <w:jc w:val="center"/>
              <w:rPr>
                <w:sz w:val="24"/>
              </w:rPr>
            </w:pPr>
            <w:r>
              <w:rPr>
                <w:spacing w:val="-5"/>
                <w:sz w:val="24"/>
              </w:rPr>
              <w:t>1</w:t>
            </w:r>
            <w:r w:rsidRPr="001061C3">
              <w:rPr>
                <w:spacing w:val="-5"/>
                <w:sz w:val="24"/>
              </w:rPr>
              <w:t>0</w:t>
            </w:r>
          </w:p>
        </w:tc>
      </w:tr>
      <w:tr w:rsidR="00190AD0" w:rsidRPr="001061C3" w14:paraId="4BCB09EA" w14:textId="77777777" w:rsidTr="00EC6689">
        <w:trPr>
          <w:trHeight w:val="318"/>
        </w:trPr>
        <w:tc>
          <w:tcPr>
            <w:tcW w:w="6376" w:type="dxa"/>
          </w:tcPr>
          <w:p w14:paraId="2DC9E43C" w14:textId="77777777" w:rsidR="00190AD0" w:rsidRPr="001061C3" w:rsidRDefault="00190AD0" w:rsidP="00EC6689">
            <w:pPr>
              <w:pStyle w:val="TableParagraph"/>
              <w:spacing w:line="270" w:lineRule="exact"/>
              <w:ind w:left="110"/>
              <w:rPr>
                <w:sz w:val="24"/>
              </w:rPr>
            </w:pPr>
            <w:r w:rsidRPr="001061C3">
              <w:rPr>
                <w:sz w:val="24"/>
              </w:rPr>
              <w:t>Aktuelle</w:t>
            </w:r>
            <w:r w:rsidRPr="001061C3">
              <w:rPr>
                <w:spacing w:val="-2"/>
                <w:sz w:val="24"/>
              </w:rPr>
              <w:t xml:space="preserve"> Themen</w:t>
            </w:r>
          </w:p>
        </w:tc>
        <w:tc>
          <w:tcPr>
            <w:tcW w:w="1985" w:type="dxa"/>
          </w:tcPr>
          <w:p w14:paraId="3545A4AB" w14:textId="77777777" w:rsidR="00190AD0" w:rsidRPr="001061C3" w:rsidRDefault="00190AD0" w:rsidP="00EC6689">
            <w:pPr>
              <w:pStyle w:val="TableParagraph"/>
              <w:spacing w:line="270" w:lineRule="exact"/>
              <w:ind w:left="11" w:right="5"/>
              <w:jc w:val="center"/>
              <w:rPr>
                <w:sz w:val="24"/>
              </w:rPr>
            </w:pPr>
            <w:r>
              <w:rPr>
                <w:spacing w:val="-5"/>
                <w:sz w:val="24"/>
              </w:rPr>
              <w:t>1</w:t>
            </w:r>
            <w:r w:rsidRPr="001061C3">
              <w:rPr>
                <w:spacing w:val="-5"/>
                <w:sz w:val="24"/>
              </w:rPr>
              <w:t>0</w:t>
            </w:r>
          </w:p>
        </w:tc>
      </w:tr>
      <w:tr w:rsidR="00190AD0" w:rsidRPr="001061C3" w14:paraId="4BB5C674" w14:textId="77777777" w:rsidTr="00EC6689">
        <w:trPr>
          <w:trHeight w:val="316"/>
        </w:trPr>
        <w:tc>
          <w:tcPr>
            <w:tcW w:w="6376" w:type="dxa"/>
          </w:tcPr>
          <w:p w14:paraId="47482F06" w14:textId="77777777" w:rsidR="00190AD0" w:rsidRPr="001061C3" w:rsidRDefault="00190AD0" w:rsidP="00EC6689">
            <w:pPr>
              <w:pStyle w:val="TableParagraph"/>
              <w:spacing w:line="270" w:lineRule="exact"/>
              <w:ind w:left="110"/>
              <w:rPr>
                <w:sz w:val="24"/>
              </w:rPr>
            </w:pPr>
            <w:r w:rsidRPr="001061C3">
              <w:rPr>
                <w:sz w:val="24"/>
              </w:rPr>
              <w:t>Wissenschaft</w:t>
            </w:r>
            <w:r w:rsidRPr="001061C3">
              <w:rPr>
                <w:spacing w:val="-1"/>
                <w:sz w:val="24"/>
              </w:rPr>
              <w:t xml:space="preserve"> </w:t>
            </w:r>
            <w:r w:rsidRPr="001061C3">
              <w:rPr>
                <w:sz w:val="24"/>
              </w:rPr>
              <w:t>und</w:t>
            </w:r>
            <w:r w:rsidRPr="001061C3">
              <w:rPr>
                <w:spacing w:val="-1"/>
                <w:sz w:val="24"/>
              </w:rPr>
              <w:t xml:space="preserve"> </w:t>
            </w:r>
            <w:r w:rsidRPr="001061C3">
              <w:rPr>
                <w:sz w:val="24"/>
              </w:rPr>
              <w:t>Technik,</w:t>
            </w:r>
            <w:r w:rsidRPr="001061C3">
              <w:rPr>
                <w:spacing w:val="-1"/>
                <w:sz w:val="24"/>
              </w:rPr>
              <w:t xml:space="preserve"> </w:t>
            </w:r>
            <w:r w:rsidRPr="001061C3">
              <w:rPr>
                <w:spacing w:val="-2"/>
                <w:sz w:val="24"/>
              </w:rPr>
              <w:t>Kommunikation</w:t>
            </w:r>
          </w:p>
        </w:tc>
        <w:tc>
          <w:tcPr>
            <w:tcW w:w="1985" w:type="dxa"/>
          </w:tcPr>
          <w:p w14:paraId="3740CAED" w14:textId="77777777" w:rsidR="00190AD0" w:rsidRPr="001061C3" w:rsidRDefault="00190AD0" w:rsidP="00EC6689">
            <w:pPr>
              <w:pStyle w:val="TableParagraph"/>
              <w:spacing w:line="270" w:lineRule="exact"/>
              <w:ind w:left="11" w:right="5"/>
              <w:jc w:val="center"/>
              <w:rPr>
                <w:sz w:val="24"/>
              </w:rPr>
            </w:pPr>
            <w:r>
              <w:rPr>
                <w:spacing w:val="-5"/>
                <w:sz w:val="24"/>
              </w:rPr>
              <w:t>1</w:t>
            </w:r>
            <w:r w:rsidRPr="001061C3">
              <w:rPr>
                <w:spacing w:val="-5"/>
                <w:sz w:val="24"/>
              </w:rPr>
              <w:t>0</w:t>
            </w:r>
          </w:p>
        </w:tc>
      </w:tr>
      <w:tr w:rsidR="00190AD0" w:rsidRPr="001061C3" w14:paraId="606CBCED" w14:textId="77777777" w:rsidTr="00EC6689">
        <w:trPr>
          <w:trHeight w:val="323"/>
        </w:trPr>
        <w:tc>
          <w:tcPr>
            <w:tcW w:w="6376" w:type="dxa"/>
          </w:tcPr>
          <w:p w14:paraId="178B409C" w14:textId="77777777" w:rsidR="00190AD0" w:rsidRPr="001061C3" w:rsidRDefault="00190AD0" w:rsidP="00EC6689">
            <w:pPr>
              <w:pStyle w:val="TableParagraph"/>
              <w:spacing w:line="281" w:lineRule="exact"/>
              <w:ind w:left="110"/>
              <w:rPr>
                <w:rFonts w:ascii="Cambria" w:hAnsi="Cambria"/>
                <w:b/>
                <w:sz w:val="24"/>
                <w:lang w:val="de-DE"/>
              </w:rPr>
            </w:pPr>
            <w:r w:rsidRPr="001061C3">
              <w:rPr>
                <w:rFonts w:ascii="Cambria" w:hAnsi="Cambria"/>
                <w:b/>
                <w:sz w:val="24"/>
                <w:lang w:val="de-DE"/>
              </w:rPr>
              <w:t>Mensch</w:t>
            </w:r>
            <w:r w:rsidRPr="001061C3">
              <w:rPr>
                <w:rFonts w:ascii="Cambria" w:hAnsi="Cambria"/>
                <w:b/>
                <w:spacing w:val="-2"/>
                <w:sz w:val="24"/>
                <w:lang w:val="de-DE"/>
              </w:rPr>
              <w:t xml:space="preserve"> </w:t>
            </w:r>
            <w:r w:rsidRPr="001061C3">
              <w:rPr>
                <w:rFonts w:ascii="Cambria" w:hAnsi="Cambria"/>
                <w:b/>
                <w:sz w:val="24"/>
                <w:lang w:val="de-DE"/>
              </w:rPr>
              <w:t>und</w:t>
            </w:r>
            <w:r w:rsidRPr="001061C3">
              <w:rPr>
                <w:rFonts w:ascii="Cambria" w:hAnsi="Cambria"/>
                <w:b/>
                <w:spacing w:val="-3"/>
                <w:sz w:val="24"/>
                <w:lang w:val="de-DE"/>
              </w:rPr>
              <w:t xml:space="preserve"> </w:t>
            </w:r>
            <w:r w:rsidRPr="001061C3">
              <w:rPr>
                <w:rFonts w:ascii="Cambria" w:hAnsi="Cambria"/>
                <w:b/>
                <w:sz w:val="24"/>
                <w:lang w:val="de-DE"/>
              </w:rPr>
              <w:t>Gesellschaft,</w:t>
            </w:r>
            <w:r w:rsidRPr="001061C3">
              <w:rPr>
                <w:rFonts w:ascii="Cambria" w:hAnsi="Cambria"/>
                <w:b/>
                <w:spacing w:val="-4"/>
                <w:sz w:val="24"/>
                <w:lang w:val="de-DE"/>
              </w:rPr>
              <w:t xml:space="preserve"> </w:t>
            </w:r>
            <w:r w:rsidRPr="001061C3">
              <w:rPr>
                <w:rFonts w:ascii="Cambria" w:hAnsi="Cambria"/>
                <w:b/>
                <w:sz w:val="24"/>
                <w:lang w:val="de-DE"/>
              </w:rPr>
              <w:t>Sucht</w:t>
            </w:r>
            <w:r w:rsidRPr="001061C3">
              <w:rPr>
                <w:rFonts w:ascii="Cambria" w:hAnsi="Cambria"/>
                <w:b/>
                <w:spacing w:val="-3"/>
                <w:sz w:val="24"/>
                <w:lang w:val="de-DE"/>
              </w:rPr>
              <w:t xml:space="preserve"> </w:t>
            </w:r>
            <w:r w:rsidRPr="001061C3">
              <w:rPr>
                <w:rFonts w:ascii="Cambria" w:hAnsi="Cambria"/>
                <w:b/>
                <w:sz w:val="24"/>
                <w:lang w:val="de-DE"/>
              </w:rPr>
              <w:t>und</w:t>
            </w:r>
            <w:r w:rsidRPr="001061C3">
              <w:rPr>
                <w:rFonts w:ascii="Cambria" w:hAnsi="Cambria"/>
                <w:b/>
                <w:spacing w:val="-3"/>
                <w:sz w:val="24"/>
                <w:lang w:val="de-DE"/>
              </w:rPr>
              <w:t xml:space="preserve"> </w:t>
            </w:r>
            <w:r w:rsidRPr="001061C3">
              <w:rPr>
                <w:rFonts w:ascii="Cambria" w:hAnsi="Cambria"/>
                <w:b/>
                <w:spacing w:val="-2"/>
                <w:sz w:val="24"/>
                <w:lang w:val="de-DE"/>
              </w:rPr>
              <w:t>Abhängigkeit</w:t>
            </w:r>
          </w:p>
        </w:tc>
        <w:tc>
          <w:tcPr>
            <w:tcW w:w="1985" w:type="dxa"/>
          </w:tcPr>
          <w:p w14:paraId="543A6CCC" w14:textId="77777777" w:rsidR="00190AD0" w:rsidRPr="001061C3" w:rsidRDefault="00190AD0" w:rsidP="00EC6689">
            <w:pPr>
              <w:pStyle w:val="TableParagraph"/>
              <w:spacing w:line="270" w:lineRule="exact"/>
              <w:ind w:left="11" w:right="5"/>
              <w:jc w:val="center"/>
              <w:rPr>
                <w:sz w:val="24"/>
              </w:rPr>
            </w:pPr>
            <w:r>
              <w:rPr>
                <w:sz w:val="24"/>
              </w:rPr>
              <w:t>10</w:t>
            </w:r>
          </w:p>
        </w:tc>
      </w:tr>
      <w:tr w:rsidR="00190AD0" w:rsidRPr="001061C3" w14:paraId="08431420" w14:textId="77777777" w:rsidTr="00EC6689">
        <w:trPr>
          <w:trHeight w:val="323"/>
        </w:trPr>
        <w:tc>
          <w:tcPr>
            <w:tcW w:w="6376" w:type="dxa"/>
          </w:tcPr>
          <w:p w14:paraId="4698C2BD" w14:textId="77777777" w:rsidR="00190AD0" w:rsidRPr="001061C3" w:rsidRDefault="00190AD0" w:rsidP="00EC6689">
            <w:pPr>
              <w:pStyle w:val="TableParagraph"/>
              <w:spacing w:line="281" w:lineRule="exact"/>
              <w:ind w:left="110"/>
              <w:rPr>
                <w:rFonts w:ascii="Cambria"/>
                <w:b/>
                <w:sz w:val="24"/>
              </w:rPr>
            </w:pPr>
            <w:r w:rsidRPr="001061C3">
              <w:rPr>
                <w:rFonts w:ascii="Cambria"/>
                <w:b/>
                <w:sz w:val="24"/>
              </w:rPr>
              <w:t>Wirtschaft</w:t>
            </w:r>
            <w:r w:rsidRPr="001061C3">
              <w:rPr>
                <w:rFonts w:ascii="Cambria"/>
                <w:b/>
                <w:spacing w:val="-4"/>
                <w:sz w:val="24"/>
              </w:rPr>
              <w:t xml:space="preserve"> </w:t>
            </w:r>
            <w:r w:rsidRPr="001061C3">
              <w:rPr>
                <w:rFonts w:ascii="Cambria"/>
                <w:b/>
                <w:sz w:val="24"/>
              </w:rPr>
              <w:t>und</w:t>
            </w:r>
            <w:r w:rsidRPr="001061C3">
              <w:rPr>
                <w:rFonts w:ascii="Cambria"/>
                <w:b/>
                <w:spacing w:val="-4"/>
                <w:sz w:val="24"/>
              </w:rPr>
              <w:t xml:space="preserve"> </w:t>
            </w:r>
            <w:r w:rsidRPr="001061C3">
              <w:rPr>
                <w:rFonts w:ascii="Cambria"/>
                <w:b/>
                <w:spacing w:val="-2"/>
                <w:sz w:val="24"/>
              </w:rPr>
              <w:t>Finanzen</w:t>
            </w:r>
          </w:p>
        </w:tc>
        <w:tc>
          <w:tcPr>
            <w:tcW w:w="1985" w:type="dxa"/>
          </w:tcPr>
          <w:p w14:paraId="6D73A30D" w14:textId="77777777" w:rsidR="00190AD0" w:rsidRPr="001061C3" w:rsidRDefault="00190AD0" w:rsidP="00EC6689">
            <w:pPr>
              <w:pStyle w:val="TableParagraph"/>
              <w:spacing w:line="270" w:lineRule="exact"/>
              <w:ind w:left="11" w:right="5"/>
              <w:jc w:val="center"/>
              <w:rPr>
                <w:sz w:val="24"/>
              </w:rPr>
            </w:pPr>
            <w:r>
              <w:rPr>
                <w:spacing w:val="-5"/>
                <w:sz w:val="24"/>
              </w:rPr>
              <w:t>9</w:t>
            </w:r>
          </w:p>
        </w:tc>
      </w:tr>
      <w:tr w:rsidR="00190AD0" w:rsidRPr="001061C3" w14:paraId="62D60A39" w14:textId="77777777" w:rsidTr="00EC6689">
        <w:trPr>
          <w:trHeight w:val="316"/>
        </w:trPr>
        <w:tc>
          <w:tcPr>
            <w:tcW w:w="6376" w:type="dxa"/>
          </w:tcPr>
          <w:p w14:paraId="1067C068" w14:textId="77777777" w:rsidR="00190AD0" w:rsidRPr="001061C3" w:rsidRDefault="00190AD0" w:rsidP="00EC6689">
            <w:pPr>
              <w:pStyle w:val="TableParagraph"/>
              <w:spacing w:line="271" w:lineRule="exact"/>
              <w:ind w:left="110"/>
              <w:rPr>
                <w:sz w:val="24"/>
              </w:rPr>
            </w:pPr>
            <w:r w:rsidRPr="001061C3">
              <w:rPr>
                <w:sz w:val="24"/>
              </w:rPr>
              <w:t>Arbeitswelt</w:t>
            </w:r>
            <w:r w:rsidRPr="001061C3">
              <w:rPr>
                <w:spacing w:val="-3"/>
                <w:sz w:val="24"/>
              </w:rPr>
              <w:t xml:space="preserve"> </w:t>
            </w:r>
            <w:r w:rsidRPr="001061C3">
              <w:rPr>
                <w:sz w:val="24"/>
              </w:rPr>
              <w:t>und</w:t>
            </w:r>
            <w:r w:rsidRPr="001061C3">
              <w:rPr>
                <w:spacing w:val="-2"/>
                <w:sz w:val="24"/>
              </w:rPr>
              <w:t xml:space="preserve"> Karriere</w:t>
            </w:r>
          </w:p>
        </w:tc>
        <w:tc>
          <w:tcPr>
            <w:tcW w:w="1985" w:type="dxa"/>
          </w:tcPr>
          <w:p w14:paraId="774D12C5" w14:textId="77777777" w:rsidR="00190AD0" w:rsidRPr="001061C3" w:rsidRDefault="00190AD0" w:rsidP="00EC6689">
            <w:pPr>
              <w:pStyle w:val="TableParagraph"/>
              <w:spacing w:line="271" w:lineRule="exact"/>
              <w:ind w:left="11" w:right="5"/>
              <w:jc w:val="center"/>
              <w:rPr>
                <w:sz w:val="24"/>
              </w:rPr>
            </w:pPr>
            <w:r>
              <w:rPr>
                <w:sz w:val="24"/>
              </w:rPr>
              <w:t>10</w:t>
            </w:r>
          </w:p>
        </w:tc>
      </w:tr>
      <w:tr w:rsidR="00190AD0" w:rsidRPr="001061C3" w14:paraId="3643AD56" w14:textId="77777777" w:rsidTr="00EC6689">
        <w:trPr>
          <w:trHeight w:val="323"/>
        </w:trPr>
        <w:tc>
          <w:tcPr>
            <w:tcW w:w="6376" w:type="dxa"/>
          </w:tcPr>
          <w:p w14:paraId="485313E2" w14:textId="77777777" w:rsidR="00190AD0" w:rsidRPr="001061C3" w:rsidRDefault="00190AD0" w:rsidP="00EC6689">
            <w:pPr>
              <w:pStyle w:val="TableParagraph"/>
              <w:spacing w:line="281" w:lineRule="exact"/>
              <w:ind w:left="110"/>
              <w:rPr>
                <w:rFonts w:ascii="Cambria"/>
                <w:b/>
                <w:sz w:val="24"/>
              </w:rPr>
            </w:pPr>
            <w:r w:rsidRPr="001061C3">
              <w:rPr>
                <w:rFonts w:ascii="Cambria"/>
                <w:b/>
                <w:sz w:val="24"/>
              </w:rPr>
              <w:t>Wissenserwerb</w:t>
            </w:r>
            <w:r w:rsidRPr="001061C3">
              <w:rPr>
                <w:rFonts w:ascii="Cambria"/>
                <w:b/>
                <w:spacing w:val="-6"/>
                <w:sz w:val="24"/>
              </w:rPr>
              <w:t xml:space="preserve"> </w:t>
            </w:r>
            <w:r w:rsidRPr="001061C3">
              <w:rPr>
                <w:rFonts w:ascii="Cambria"/>
                <w:b/>
                <w:sz w:val="24"/>
              </w:rPr>
              <w:t>und</w:t>
            </w:r>
            <w:r w:rsidRPr="001061C3">
              <w:rPr>
                <w:rFonts w:ascii="Cambria"/>
                <w:b/>
                <w:spacing w:val="-3"/>
                <w:sz w:val="24"/>
              </w:rPr>
              <w:t xml:space="preserve"> </w:t>
            </w:r>
            <w:r w:rsidRPr="001061C3">
              <w:rPr>
                <w:rFonts w:ascii="Cambria"/>
                <w:b/>
                <w:spacing w:val="-2"/>
                <w:sz w:val="24"/>
              </w:rPr>
              <w:t>Wissensvermittlung</w:t>
            </w:r>
          </w:p>
        </w:tc>
        <w:tc>
          <w:tcPr>
            <w:tcW w:w="1985" w:type="dxa"/>
          </w:tcPr>
          <w:p w14:paraId="362EA383" w14:textId="77777777" w:rsidR="00190AD0" w:rsidRPr="001061C3" w:rsidRDefault="00190AD0" w:rsidP="00EC6689">
            <w:pPr>
              <w:pStyle w:val="TableParagraph"/>
              <w:spacing w:line="270" w:lineRule="exact"/>
              <w:ind w:left="11" w:right="5"/>
              <w:jc w:val="center"/>
              <w:rPr>
                <w:sz w:val="24"/>
              </w:rPr>
            </w:pPr>
            <w:r>
              <w:rPr>
                <w:spacing w:val="-5"/>
                <w:sz w:val="24"/>
              </w:rPr>
              <w:t>1</w:t>
            </w:r>
            <w:r w:rsidRPr="001061C3">
              <w:rPr>
                <w:spacing w:val="-5"/>
                <w:sz w:val="24"/>
              </w:rPr>
              <w:t>0</w:t>
            </w:r>
          </w:p>
        </w:tc>
      </w:tr>
      <w:tr w:rsidR="00190AD0" w:rsidRPr="001061C3" w14:paraId="214A59F6" w14:textId="77777777" w:rsidTr="00EC6689">
        <w:trPr>
          <w:trHeight w:val="323"/>
        </w:trPr>
        <w:tc>
          <w:tcPr>
            <w:tcW w:w="6376" w:type="dxa"/>
          </w:tcPr>
          <w:p w14:paraId="5D5D806D" w14:textId="77777777" w:rsidR="00190AD0" w:rsidRPr="001061C3" w:rsidRDefault="00190AD0" w:rsidP="00EC6689">
            <w:pPr>
              <w:pStyle w:val="TableParagraph"/>
              <w:spacing w:line="281" w:lineRule="exact"/>
              <w:ind w:right="92"/>
              <w:jc w:val="right"/>
              <w:rPr>
                <w:rFonts w:ascii="Cambria" w:hAnsi="Cambria"/>
                <w:b/>
                <w:sz w:val="24"/>
              </w:rPr>
            </w:pPr>
            <w:r w:rsidRPr="001061C3">
              <w:rPr>
                <w:rFonts w:ascii="Cambria" w:hAnsi="Cambria"/>
                <w:b/>
                <w:sz w:val="24"/>
              </w:rPr>
              <w:t>Összes</w:t>
            </w:r>
            <w:r w:rsidRPr="001061C3">
              <w:rPr>
                <w:rFonts w:ascii="Cambria" w:hAnsi="Cambria"/>
                <w:b/>
                <w:spacing w:val="-1"/>
                <w:sz w:val="24"/>
              </w:rPr>
              <w:t xml:space="preserve"> </w:t>
            </w:r>
            <w:r w:rsidRPr="001061C3">
              <w:rPr>
                <w:rFonts w:ascii="Cambria" w:hAnsi="Cambria"/>
                <w:b/>
                <w:spacing w:val="-2"/>
                <w:sz w:val="24"/>
              </w:rPr>
              <w:t>óraszám:</w:t>
            </w:r>
          </w:p>
        </w:tc>
        <w:tc>
          <w:tcPr>
            <w:tcW w:w="1985" w:type="dxa"/>
          </w:tcPr>
          <w:p w14:paraId="6714BAAD" w14:textId="77777777" w:rsidR="00190AD0" w:rsidRPr="001061C3" w:rsidRDefault="00190AD0" w:rsidP="00EC6689">
            <w:pPr>
              <w:pStyle w:val="TableParagraph"/>
              <w:spacing w:line="270" w:lineRule="exact"/>
              <w:ind w:left="11" w:right="5"/>
              <w:jc w:val="center"/>
              <w:rPr>
                <w:sz w:val="24"/>
              </w:rPr>
            </w:pPr>
            <w:r>
              <w:rPr>
                <w:sz w:val="24"/>
              </w:rPr>
              <w:t>124</w:t>
            </w:r>
          </w:p>
        </w:tc>
      </w:tr>
    </w:tbl>
    <w:p w14:paraId="3C6A0769" w14:textId="77777777" w:rsidR="00190AD0" w:rsidRPr="001061C3" w:rsidRDefault="00190AD0" w:rsidP="00190AD0">
      <w:pPr>
        <w:pStyle w:val="Szvegtrzs"/>
        <w:spacing w:before="251"/>
        <w:rPr>
          <w:b/>
        </w:rPr>
      </w:pPr>
    </w:p>
    <w:p w14:paraId="4AAB2734" w14:textId="77777777" w:rsidR="00190AD0" w:rsidRPr="001061C3" w:rsidRDefault="00190AD0" w:rsidP="00190AD0">
      <w:pPr>
        <w:pStyle w:val="Cmsor5"/>
        <w:ind w:left="1542" w:right="542" w:hanging="1066"/>
        <w:rPr>
          <w:rFonts w:ascii="Cambria" w:hAnsi="Cambria"/>
          <w:color w:val="auto"/>
        </w:rPr>
      </w:pPr>
      <w:r w:rsidRPr="001061C3">
        <w:rPr>
          <w:rFonts w:ascii="Cambria" w:hAnsi="Cambria"/>
          <w:color w:val="auto"/>
        </w:rPr>
        <w:t>T</w:t>
      </w:r>
      <w:r w:rsidRPr="001061C3">
        <w:rPr>
          <w:rFonts w:ascii="Cambria" w:hAnsi="Cambria"/>
          <w:color w:val="auto"/>
          <w:sz w:val="18"/>
        </w:rPr>
        <w:t>ÉMAKÖR</w:t>
      </w:r>
      <w:r w:rsidRPr="001061C3">
        <w:rPr>
          <w:rFonts w:ascii="Cambria" w:hAnsi="Cambria"/>
          <w:color w:val="auto"/>
        </w:rPr>
        <w:t>:</w:t>
      </w:r>
      <w:r w:rsidRPr="001061C3">
        <w:rPr>
          <w:rFonts w:ascii="Cambria" w:hAnsi="Cambria"/>
          <w:color w:val="auto"/>
          <w:spacing w:val="-5"/>
        </w:rPr>
        <w:t xml:space="preserve"> </w:t>
      </w:r>
      <w:r w:rsidRPr="001061C3">
        <w:rPr>
          <w:rFonts w:ascii="Cambria" w:hAnsi="Cambria"/>
          <w:color w:val="auto"/>
        </w:rPr>
        <w:t>Themen</w:t>
      </w:r>
      <w:r w:rsidRPr="001061C3">
        <w:rPr>
          <w:rFonts w:ascii="Cambria" w:hAnsi="Cambria"/>
          <w:color w:val="auto"/>
          <w:spacing w:val="-8"/>
        </w:rPr>
        <w:t xml:space="preserve"> </w:t>
      </w:r>
      <w:r w:rsidRPr="001061C3">
        <w:rPr>
          <w:rFonts w:ascii="Cambria" w:hAnsi="Cambria"/>
          <w:color w:val="auto"/>
        </w:rPr>
        <w:t>und</w:t>
      </w:r>
      <w:r w:rsidRPr="001061C3">
        <w:rPr>
          <w:rFonts w:ascii="Cambria" w:hAnsi="Cambria"/>
          <w:color w:val="auto"/>
          <w:spacing w:val="-7"/>
        </w:rPr>
        <w:t xml:space="preserve"> </w:t>
      </w:r>
      <w:r w:rsidRPr="001061C3">
        <w:rPr>
          <w:rFonts w:ascii="Cambria" w:hAnsi="Cambria"/>
          <w:color w:val="auto"/>
        </w:rPr>
        <w:t>Situationen</w:t>
      </w:r>
      <w:r w:rsidRPr="001061C3">
        <w:rPr>
          <w:rFonts w:ascii="Cambria" w:hAnsi="Cambria"/>
          <w:color w:val="auto"/>
          <w:spacing w:val="-7"/>
        </w:rPr>
        <w:t xml:space="preserve"> </w:t>
      </w:r>
      <w:r w:rsidRPr="001061C3">
        <w:rPr>
          <w:rFonts w:ascii="Cambria" w:hAnsi="Cambria"/>
          <w:color w:val="auto"/>
        </w:rPr>
        <w:t>im</w:t>
      </w:r>
      <w:r w:rsidRPr="001061C3">
        <w:rPr>
          <w:rFonts w:ascii="Cambria" w:hAnsi="Cambria"/>
          <w:color w:val="auto"/>
          <w:spacing w:val="-5"/>
        </w:rPr>
        <w:t xml:space="preserve"> </w:t>
      </w:r>
      <w:r w:rsidRPr="001061C3">
        <w:rPr>
          <w:rFonts w:ascii="Cambria" w:hAnsi="Cambria"/>
          <w:color w:val="auto"/>
        </w:rPr>
        <w:t>persönlichen</w:t>
      </w:r>
      <w:r w:rsidRPr="001061C3">
        <w:rPr>
          <w:rFonts w:ascii="Cambria" w:hAnsi="Cambria"/>
          <w:color w:val="auto"/>
          <w:spacing w:val="-6"/>
        </w:rPr>
        <w:t xml:space="preserve"> </w:t>
      </w:r>
      <w:r w:rsidRPr="001061C3">
        <w:rPr>
          <w:rFonts w:ascii="Cambria" w:hAnsi="Cambria"/>
          <w:color w:val="auto"/>
        </w:rPr>
        <w:t>Bereich: Verwandtschaftsbeziehungen, Lebensstil</w:t>
      </w:r>
    </w:p>
    <w:p w14:paraId="230BCA7D" w14:textId="77777777" w:rsidR="00190AD0" w:rsidRPr="001061C3" w:rsidRDefault="00190AD0" w:rsidP="00190AD0">
      <w:pPr>
        <w:spacing w:before="121" w:line="255"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1663D3A9"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6" w:lineRule="auto"/>
        <w:ind w:right="539"/>
        <w:contextualSpacing w:val="0"/>
        <w:jc w:val="both"/>
        <w:rPr>
          <w:sz w:val="24"/>
        </w:rPr>
      </w:pPr>
      <w:r w:rsidRPr="001061C3">
        <w:rPr>
          <w:sz w:val="24"/>
        </w:rPr>
        <w:t>A témakörre jellemző résztvevőkre vonatkozó szókincs ismerete célnyelven: Bekannte, Familienmitglieder, Verwandte, Generationen in der Familie, Liebe, Ehe, Freunde, berühmte Personen, Vorbilder, medizinisches Fachpersonal, Gleichberechtigung von Mann und Frau, alte und neue Familienmodelle</w:t>
      </w:r>
    </w:p>
    <w:p w14:paraId="0EBBC15B"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6" w:lineRule="auto"/>
        <w:ind w:right="533"/>
        <w:contextualSpacing w:val="0"/>
        <w:jc w:val="both"/>
        <w:rPr>
          <w:sz w:val="24"/>
        </w:rPr>
      </w:pPr>
      <w:r w:rsidRPr="001061C3">
        <w:rPr>
          <w:sz w:val="24"/>
        </w:rPr>
        <w:t>A témakörre jellemző helyszínekre vonatkozó szókincs ismerete célnyelven: unmittelbare und weitere Umgebung, Arbeitsplätze, Institutionen im Gesundheitswesen, Wohnorte, Freizeitorte, Persönliche Dienstleistungen</w:t>
      </w:r>
    </w:p>
    <w:p w14:paraId="53F5740F"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6" w:lineRule="auto"/>
        <w:ind w:right="535"/>
        <w:contextualSpacing w:val="0"/>
        <w:jc w:val="both"/>
        <w:rPr>
          <w:sz w:val="24"/>
        </w:rPr>
      </w:pPr>
      <w:r w:rsidRPr="001061C3">
        <w:rPr>
          <w:sz w:val="24"/>
        </w:rPr>
        <w:t xml:space="preserve">A témakörre jellemző tárgyakra vonatkozó szókincs ismerete célnyelven: Teile des Hauses/der Wohnung, Einrichtung, Gebrauchsgegenstände, grundlegende Gegenstände zur Behandlung von Krankheiten und um fit zu bleiben, Kleider und </w:t>
      </w:r>
      <w:r w:rsidRPr="001061C3">
        <w:rPr>
          <w:spacing w:val="-2"/>
          <w:sz w:val="24"/>
        </w:rPr>
        <w:t>Accessoires</w:t>
      </w:r>
    </w:p>
    <w:p w14:paraId="0A723F8A" w14:textId="77777777" w:rsidR="00190AD0" w:rsidRPr="001061C3" w:rsidRDefault="00190AD0" w:rsidP="00190AD0">
      <w:pPr>
        <w:spacing w:line="276" w:lineRule="auto"/>
        <w:jc w:val="both"/>
        <w:rPr>
          <w:sz w:val="24"/>
        </w:rPr>
        <w:sectPr w:rsidR="00190AD0" w:rsidRPr="001061C3" w:rsidSect="00EC6689">
          <w:type w:val="continuous"/>
          <w:pgSz w:w="11910" w:h="16840"/>
          <w:pgMar w:top="1440" w:right="1440" w:bottom="1440" w:left="1440" w:header="0" w:footer="1000" w:gutter="0"/>
          <w:cols w:space="708"/>
        </w:sectPr>
      </w:pPr>
    </w:p>
    <w:p w14:paraId="5BFC4DAC"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72" w:after="0" w:line="276" w:lineRule="auto"/>
        <w:ind w:right="536"/>
        <w:contextualSpacing w:val="0"/>
        <w:jc w:val="both"/>
        <w:rPr>
          <w:sz w:val="24"/>
        </w:rPr>
      </w:pPr>
      <w:r w:rsidRPr="001061C3">
        <w:rPr>
          <w:sz w:val="24"/>
        </w:rPr>
        <w:t>A témakörre jellemző eseményekre vonatkozó szókincs ismerete célnyelven: Feste (Familienfeste, Kirchenfeste, Nationalfeste) Schul- und Familienfeiern, Sportarten, Sportereignisse, Krankheiten,</w:t>
      </w:r>
    </w:p>
    <w:p w14:paraId="793CB6B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6" w:lineRule="auto"/>
        <w:ind w:right="537"/>
        <w:contextualSpacing w:val="0"/>
        <w:jc w:val="both"/>
        <w:rPr>
          <w:sz w:val="24"/>
        </w:rPr>
      </w:pPr>
      <w:r w:rsidRPr="001061C3">
        <w:rPr>
          <w:sz w:val="24"/>
        </w:rPr>
        <w:t>A témakörre jellemző tevékenységekre vonatkozó szókincs ismerete célnyelven: Haushalts –und Gartenarbeiten, Tagesablauf, Gewohnheiten, gesunde Ernährung, Plätze zum Essen (zu Hause, Kantine, Restaurants), fit bleiben, zum Arzt gehen, Hausarbeiten, tägliche Aufgaben</w:t>
      </w:r>
    </w:p>
    <w:p w14:paraId="2939A42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6" w:lineRule="auto"/>
        <w:ind w:right="533"/>
        <w:contextualSpacing w:val="0"/>
        <w:jc w:val="both"/>
        <w:rPr>
          <w:sz w:val="24"/>
        </w:rPr>
      </w:pPr>
      <w:r w:rsidRPr="001061C3">
        <w:rPr>
          <w:sz w:val="24"/>
        </w:rPr>
        <w:t>A témakörre jellemző fogalmakra vonatkozó szókincs ismerete célnyelven: größerer Familienkreis, Rollenverteilung in der Familie, Wohlstand, soziale Beziehungen, Kleider und Mode, Kleidung als Ausdruck der gesellschaftlichen Zugehörigkeit, Lebensphasen, Beziehungen, Zukunftspläne, häufige Krankheiten und Verletzungen, Gesundheitswesen (medizinische Behandlung, Heilmittel zu Hause), positive und negative Charakterzüge, persönliche Erfolge und Misserfolge, Freundschaft</w:t>
      </w:r>
    </w:p>
    <w:p w14:paraId="235A5B55"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6"/>
        <w:contextualSpacing w:val="0"/>
        <w:jc w:val="both"/>
        <w:rPr>
          <w:sz w:val="24"/>
        </w:rPr>
      </w:pPr>
      <w:r w:rsidRPr="001061C3">
        <w:rPr>
          <w:sz w:val="24"/>
        </w:rPr>
        <w:t>Személyes élethez tartozó összetettebb, akár a közvetlen vonatkozásokon túlmutató információk átadása</w:t>
      </w:r>
    </w:p>
    <w:p w14:paraId="5C6EA172"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3"/>
        <w:contextualSpacing w:val="0"/>
        <w:jc w:val="both"/>
        <w:rPr>
          <w:sz w:val="24"/>
        </w:rPr>
      </w:pPr>
      <w:r w:rsidRPr="001061C3">
        <w:rPr>
          <w:sz w:val="24"/>
        </w:rPr>
        <w:t xml:space="preserve">A természeteshez közelítő, akár anyanyelvűekkel folytatott interakció a személyes </w:t>
      </w:r>
      <w:r w:rsidRPr="001061C3">
        <w:rPr>
          <w:spacing w:val="-2"/>
          <w:sz w:val="24"/>
        </w:rPr>
        <w:t>tématartományban</w:t>
      </w:r>
    </w:p>
    <w:p w14:paraId="1B347CE4" w14:textId="77777777" w:rsidR="00190AD0" w:rsidRPr="001061C3" w:rsidRDefault="00190AD0" w:rsidP="00190AD0">
      <w:pPr>
        <w:pStyle w:val="Szvegtrzs"/>
        <w:spacing w:before="204"/>
      </w:pPr>
    </w:p>
    <w:p w14:paraId="47A7EE93" w14:textId="77777777" w:rsidR="00190AD0" w:rsidRPr="001061C3" w:rsidRDefault="00190AD0" w:rsidP="00190AD0">
      <w:pPr>
        <w:pStyle w:val="Cmsor5"/>
        <w:rPr>
          <w:rFonts w:ascii="Cambria" w:hAnsi="Cambria"/>
          <w:color w:val="auto"/>
        </w:rPr>
      </w:pPr>
      <w:r w:rsidRPr="001061C3">
        <w:rPr>
          <w:rFonts w:ascii="Cambria" w:hAnsi="Cambria"/>
          <w:color w:val="auto"/>
        </w:rPr>
        <w:t>T</w:t>
      </w:r>
      <w:r w:rsidRPr="001061C3">
        <w:rPr>
          <w:rFonts w:ascii="Cambria" w:hAnsi="Cambria"/>
          <w:color w:val="auto"/>
          <w:sz w:val="18"/>
        </w:rPr>
        <w:t>ÉMAKÖR</w:t>
      </w:r>
      <w:r w:rsidRPr="001061C3">
        <w:rPr>
          <w:rFonts w:ascii="Cambria" w:hAnsi="Cambria"/>
          <w:color w:val="auto"/>
        </w:rPr>
        <w:t>:</w:t>
      </w:r>
      <w:r w:rsidRPr="001061C3">
        <w:rPr>
          <w:rFonts w:ascii="Cambria" w:hAnsi="Cambria"/>
          <w:color w:val="auto"/>
          <w:spacing w:val="-5"/>
        </w:rPr>
        <w:t xml:space="preserve"> </w:t>
      </w:r>
      <w:r w:rsidRPr="001061C3">
        <w:rPr>
          <w:rFonts w:ascii="Cambria" w:hAnsi="Cambria"/>
          <w:color w:val="auto"/>
        </w:rPr>
        <w:t>Themen</w:t>
      </w:r>
      <w:r w:rsidRPr="001061C3">
        <w:rPr>
          <w:rFonts w:ascii="Cambria" w:hAnsi="Cambria"/>
          <w:color w:val="auto"/>
          <w:spacing w:val="-4"/>
        </w:rPr>
        <w:t xml:space="preserve"> </w:t>
      </w:r>
      <w:r w:rsidRPr="001061C3">
        <w:rPr>
          <w:rFonts w:ascii="Cambria" w:hAnsi="Cambria"/>
          <w:color w:val="auto"/>
        </w:rPr>
        <w:t>und</w:t>
      </w:r>
      <w:r w:rsidRPr="001061C3">
        <w:rPr>
          <w:rFonts w:ascii="Cambria" w:hAnsi="Cambria"/>
          <w:color w:val="auto"/>
          <w:spacing w:val="-3"/>
        </w:rPr>
        <w:t xml:space="preserve"> </w:t>
      </w:r>
      <w:r w:rsidRPr="001061C3">
        <w:rPr>
          <w:rFonts w:ascii="Cambria" w:hAnsi="Cambria"/>
          <w:color w:val="auto"/>
        </w:rPr>
        <w:t>Situationen</w:t>
      </w:r>
      <w:r w:rsidRPr="001061C3">
        <w:rPr>
          <w:rFonts w:ascii="Cambria" w:hAnsi="Cambria"/>
          <w:color w:val="auto"/>
          <w:spacing w:val="-3"/>
        </w:rPr>
        <w:t xml:space="preserve"> </w:t>
      </w:r>
      <w:r w:rsidRPr="001061C3">
        <w:rPr>
          <w:rFonts w:ascii="Cambria" w:hAnsi="Cambria"/>
          <w:color w:val="auto"/>
        </w:rPr>
        <w:t>im</w:t>
      </w:r>
      <w:r w:rsidRPr="001061C3">
        <w:rPr>
          <w:rFonts w:ascii="Cambria" w:hAnsi="Cambria"/>
          <w:color w:val="auto"/>
          <w:spacing w:val="-4"/>
        </w:rPr>
        <w:t xml:space="preserve"> </w:t>
      </w:r>
      <w:r w:rsidRPr="001061C3">
        <w:rPr>
          <w:rFonts w:ascii="Cambria" w:hAnsi="Cambria"/>
          <w:color w:val="auto"/>
        </w:rPr>
        <w:t>Bereich</w:t>
      </w:r>
      <w:r w:rsidRPr="001061C3">
        <w:rPr>
          <w:rFonts w:ascii="Cambria" w:hAnsi="Cambria"/>
          <w:color w:val="auto"/>
          <w:spacing w:val="-2"/>
        </w:rPr>
        <w:t xml:space="preserve"> </w:t>
      </w:r>
      <w:r w:rsidRPr="001061C3">
        <w:rPr>
          <w:rFonts w:ascii="Cambria" w:hAnsi="Cambria"/>
          <w:color w:val="auto"/>
        </w:rPr>
        <w:t>der</w:t>
      </w:r>
      <w:r w:rsidRPr="001061C3">
        <w:rPr>
          <w:rFonts w:ascii="Cambria" w:hAnsi="Cambria"/>
          <w:color w:val="auto"/>
          <w:spacing w:val="-3"/>
        </w:rPr>
        <w:t xml:space="preserve"> </w:t>
      </w:r>
      <w:r w:rsidRPr="001061C3">
        <w:rPr>
          <w:rFonts w:ascii="Cambria" w:hAnsi="Cambria"/>
          <w:color w:val="auto"/>
        </w:rPr>
        <w:t>Umgebung</w:t>
      </w:r>
      <w:r w:rsidRPr="001061C3">
        <w:rPr>
          <w:rFonts w:ascii="Cambria" w:hAnsi="Cambria"/>
          <w:color w:val="auto"/>
          <w:spacing w:val="-3"/>
        </w:rPr>
        <w:t xml:space="preserve"> </w:t>
      </w:r>
      <w:r w:rsidRPr="001061C3">
        <w:rPr>
          <w:rFonts w:ascii="Cambria" w:hAnsi="Cambria"/>
          <w:color w:val="auto"/>
        </w:rPr>
        <w:t>und</w:t>
      </w:r>
      <w:r w:rsidRPr="001061C3">
        <w:rPr>
          <w:rFonts w:ascii="Cambria" w:hAnsi="Cambria"/>
          <w:color w:val="auto"/>
          <w:spacing w:val="-5"/>
        </w:rPr>
        <w:t xml:space="preserve"> </w:t>
      </w:r>
      <w:r w:rsidRPr="001061C3">
        <w:rPr>
          <w:rFonts w:ascii="Cambria" w:hAnsi="Cambria"/>
          <w:color w:val="auto"/>
          <w:spacing w:val="-2"/>
        </w:rPr>
        <w:t>Umwelt</w:t>
      </w:r>
    </w:p>
    <w:p w14:paraId="10785CA4" w14:textId="77777777" w:rsidR="00190AD0" w:rsidRPr="001061C3" w:rsidRDefault="00190AD0" w:rsidP="00190AD0">
      <w:pPr>
        <w:spacing w:before="163"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3"/>
        </w:rPr>
        <w:t xml:space="preserve"> </w:t>
      </w:r>
      <w:r w:rsidRPr="001061C3">
        <w:rPr>
          <w:rFonts w:ascii="Cambria" w:hAnsi="Cambria"/>
          <w:b/>
          <w:smallCaps/>
        </w:rPr>
        <w:t>és</w:t>
      </w:r>
      <w:r w:rsidRPr="001061C3">
        <w:rPr>
          <w:rFonts w:ascii="Cambria" w:hAnsi="Cambria"/>
          <w:b/>
          <w:smallCaps/>
          <w:spacing w:val="-3"/>
        </w:rPr>
        <w:t xml:space="preserve"> </w:t>
      </w:r>
      <w:r w:rsidRPr="001061C3">
        <w:rPr>
          <w:rFonts w:ascii="Cambria" w:hAnsi="Cambria"/>
          <w:b/>
          <w:smallCaps/>
          <w:spacing w:val="-2"/>
        </w:rPr>
        <w:t>ismeretek</w:t>
      </w:r>
    </w:p>
    <w:p w14:paraId="7486ADE2"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4"/>
        <w:contextualSpacing w:val="0"/>
        <w:jc w:val="both"/>
        <w:rPr>
          <w:sz w:val="24"/>
        </w:rPr>
      </w:pPr>
      <w:r w:rsidRPr="001061C3">
        <w:rPr>
          <w:sz w:val="24"/>
        </w:rPr>
        <w:lastRenderedPageBreak/>
        <w:t>A témakörre jellemző résztvevőkre vonatkozó szókincs ismerete célnyelven: Tiere, Pflanzen, Personen im Dienste des Umweltschutzes</w:t>
      </w:r>
    </w:p>
    <w:p w14:paraId="6DC99AAE"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3"/>
        <w:contextualSpacing w:val="0"/>
        <w:jc w:val="both"/>
        <w:rPr>
          <w:sz w:val="24"/>
        </w:rPr>
      </w:pPr>
      <w:r w:rsidRPr="001061C3">
        <w:rPr>
          <w:sz w:val="24"/>
        </w:rPr>
        <w:t>A témakörre jellemző helyszínekre vonatkozó szókincs ismerete célnyelven: Natur, Zuhause, Städte, auf dem Land, geografische Orte, Kontinente, Weltall, die Erde</w:t>
      </w:r>
    </w:p>
    <w:p w14:paraId="6A3FEE7C"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1" w:after="0" w:line="273" w:lineRule="auto"/>
        <w:ind w:right="540"/>
        <w:contextualSpacing w:val="0"/>
        <w:jc w:val="both"/>
        <w:rPr>
          <w:sz w:val="24"/>
        </w:rPr>
      </w:pPr>
      <w:r w:rsidRPr="001061C3">
        <w:rPr>
          <w:sz w:val="24"/>
        </w:rPr>
        <w:t>A témakörre jellemző eseményekre vonatkozó szókincs ismerete célnyelven: Naturkatastrophen, Umweltschutz-Kampagne, Möglichkeiten vom Umweltschutz,</w:t>
      </w:r>
    </w:p>
    <w:p w14:paraId="31ACECD4"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3" w:lineRule="auto"/>
        <w:ind w:right="537"/>
        <w:contextualSpacing w:val="0"/>
        <w:jc w:val="both"/>
        <w:rPr>
          <w:sz w:val="24"/>
        </w:rPr>
      </w:pPr>
      <w:r w:rsidRPr="001061C3">
        <w:rPr>
          <w:sz w:val="24"/>
        </w:rPr>
        <w:t xml:space="preserve">A témakörre jellemző tevékenységekre vonatkozó szókincs ismerete célnyelven: Umweltschutz, Tierschutz, Haustiere halten, Bodenschätze schützen, soziales </w:t>
      </w:r>
      <w:r w:rsidRPr="001061C3">
        <w:rPr>
          <w:spacing w:val="-2"/>
          <w:sz w:val="24"/>
        </w:rPr>
        <w:t>Engagement</w:t>
      </w:r>
    </w:p>
    <w:p w14:paraId="52065C6D"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6" w:after="0" w:line="273" w:lineRule="auto"/>
        <w:ind w:right="532"/>
        <w:contextualSpacing w:val="0"/>
        <w:jc w:val="both"/>
        <w:rPr>
          <w:sz w:val="24"/>
        </w:rPr>
      </w:pPr>
      <w:r w:rsidRPr="001061C3">
        <w:rPr>
          <w:sz w:val="24"/>
        </w:rPr>
        <w:t>A témakörre jellemző fogalmakra vonatkozó szókincs ismerete célnyelven: Naturphänomene, Erhaltung der Natur, Nachhaltigkeit, Wetter und Klima, Jahreszeiten, Wiederverwertung und Wiederverwendung, Ökologisch wohnen, erneuerbare Energien</w:t>
      </w:r>
    </w:p>
    <w:p w14:paraId="5914B283"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7" w:after="0" w:line="273" w:lineRule="auto"/>
        <w:ind w:right="537"/>
        <w:contextualSpacing w:val="0"/>
        <w:jc w:val="both"/>
        <w:rPr>
          <w:sz w:val="24"/>
        </w:rPr>
      </w:pPr>
      <w:r w:rsidRPr="001061C3">
        <w:rPr>
          <w:sz w:val="24"/>
        </w:rPr>
        <w:t>Környezetünkhöz tartozó összetettebb, akár a közvetlen vonatkozásokon túlmutató információk átadása</w:t>
      </w:r>
    </w:p>
    <w:p w14:paraId="0A114188"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1" w:after="0" w:line="273" w:lineRule="auto"/>
        <w:ind w:right="539"/>
        <w:contextualSpacing w:val="0"/>
        <w:jc w:val="both"/>
        <w:rPr>
          <w:sz w:val="24"/>
        </w:rPr>
      </w:pPr>
      <w:r w:rsidRPr="001061C3">
        <w:rPr>
          <w:sz w:val="24"/>
        </w:rPr>
        <w:t xml:space="preserve">A természeteshez közelítő, akár anyanyelvűekkel folytatott interakció a környezeti </w:t>
      </w:r>
      <w:r w:rsidRPr="001061C3">
        <w:rPr>
          <w:spacing w:val="-2"/>
          <w:sz w:val="24"/>
        </w:rPr>
        <w:t>tématartományban</w:t>
      </w:r>
    </w:p>
    <w:p w14:paraId="530BAE22" w14:textId="77777777" w:rsidR="00190AD0" w:rsidRPr="001061C3" w:rsidRDefault="00190AD0" w:rsidP="00190AD0">
      <w:pPr>
        <w:pStyle w:val="Szvegtrzs"/>
        <w:spacing w:before="213"/>
      </w:pPr>
    </w:p>
    <w:p w14:paraId="0224433E" w14:textId="77777777" w:rsidR="00190AD0" w:rsidRPr="001061C3" w:rsidRDefault="00190AD0" w:rsidP="00190AD0">
      <w:pPr>
        <w:spacing w:before="1"/>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2"/>
        </w:rPr>
        <w:t xml:space="preserve"> </w:t>
      </w:r>
      <w:r w:rsidRPr="001061C3">
        <w:rPr>
          <w:rFonts w:ascii="Cambria" w:hAnsi="Cambria"/>
          <w:b/>
          <w:sz w:val="24"/>
        </w:rPr>
        <w:t>Reisen</w:t>
      </w:r>
      <w:r w:rsidRPr="001061C3">
        <w:rPr>
          <w:rFonts w:ascii="Cambria" w:hAnsi="Cambria"/>
          <w:b/>
          <w:spacing w:val="-2"/>
          <w:sz w:val="24"/>
        </w:rPr>
        <w:t xml:space="preserve"> </w:t>
      </w:r>
      <w:r w:rsidRPr="001061C3">
        <w:rPr>
          <w:rFonts w:ascii="Cambria" w:hAnsi="Cambria"/>
          <w:b/>
          <w:sz w:val="24"/>
        </w:rPr>
        <w:t>und</w:t>
      </w:r>
      <w:r w:rsidRPr="001061C3">
        <w:rPr>
          <w:rFonts w:ascii="Cambria" w:hAnsi="Cambria"/>
          <w:b/>
          <w:spacing w:val="-3"/>
          <w:sz w:val="24"/>
        </w:rPr>
        <w:t xml:space="preserve"> </w:t>
      </w:r>
      <w:r w:rsidRPr="001061C3">
        <w:rPr>
          <w:rFonts w:ascii="Cambria" w:hAnsi="Cambria"/>
          <w:b/>
          <w:sz w:val="24"/>
        </w:rPr>
        <w:t>Urlaub,</w:t>
      </w:r>
      <w:r w:rsidRPr="001061C3">
        <w:rPr>
          <w:rFonts w:ascii="Cambria" w:hAnsi="Cambria"/>
          <w:b/>
          <w:spacing w:val="-2"/>
          <w:sz w:val="24"/>
        </w:rPr>
        <w:t xml:space="preserve"> Tourismus</w:t>
      </w:r>
    </w:p>
    <w:p w14:paraId="443462C9" w14:textId="77777777" w:rsidR="00190AD0" w:rsidRPr="001061C3" w:rsidRDefault="00190AD0" w:rsidP="00190AD0">
      <w:pPr>
        <w:spacing w:before="162"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28BE9AE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9"/>
        <w:contextualSpacing w:val="0"/>
        <w:jc w:val="both"/>
        <w:rPr>
          <w:sz w:val="24"/>
        </w:rPr>
      </w:pPr>
      <w:r w:rsidRPr="001061C3">
        <w:rPr>
          <w:sz w:val="24"/>
        </w:rPr>
        <w:t>A témakörre jellemző résztvevőkre vonatkozó szókincs ismerete célnyelven: Touristen und Reiseleiter, Dienstleistungspersonal</w:t>
      </w:r>
    </w:p>
    <w:p w14:paraId="33487CC3" w14:textId="77777777" w:rsidR="00190AD0" w:rsidRPr="001061C3" w:rsidRDefault="00190AD0" w:rsidP="00190AD0">
      <w:pPr>
        <w:spacing w:line="273" w:lineRule="auto"/>
        <w:jc w:val="both"/>
        <w:rPr>
          <w:sz w:val="24"/>
        </w:rPr>
        <w:sectPr w:rsidR="00190AD0" w:rsidRPr="001061C3" w:rsidSect="00EC6689">
          <w:type w:val="continuous"/>
          <w:pgSz w:w="11910" w:h="16840"/>
          <w:pgMar w:top="1440" w:right="1440" w:bottom="1440" w:left="1440" w:header="0" w:footer="1000" w:gutter="0"/>
          <w:cols w:space="708"/>
        </w:sectPr>
      </w:pPr>
    </w:p>
    <w:p w14:paraId="7EE70234"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72" w:after="0" w:line="276" w:lineRule="auto"/>
        <w:ind w:right="538"/>
        <w:contextualSpacing w:val="0"/>
        <w:jc w:val="both"/>
        <w:rPr>
          <w:sz w:val="24"/>
        </w:rPr>
      </w:pPr>
      <w:r w:rsidRPr="001061C3">
        <w:rPr>
          <w:sz w:val="24"/>
        </w:rPr>
        <w:t>A témakörre jellemző helyszínekre vonatkozó szókincs ismerete célnyelven: Unterkunftsmöglichkeiten, Reiseziele, Sehenswürdigkeiten, Touristenattraktionen, öffentliche Dienstleistungsbetriebe</w:t>
      </w:r>
    </w:p>
    <w:p w14:paraId="7F4C7C06"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6" w:lineRule="auto"/>
        <w:ind w:right="535"/>
        <w:contextualSpacing w:val="0"/>
        <w:jc w:val="both"/>
        <w:rPr>
          <w:sz w:val="24"/>
        </w:rPr>
      </w:pPr>
      <w:r w:rsidRPr="001061C3">
        <w:rPr>
          <w:sz w:val="24"/>
        </w:rPr>
        <w:t>A témakörre jellemző tárgyakra vonatkozó szókincs ismerete célnyelven: Sehenswürdigkeiten, Denkmäler, Ausstellungen, Reisedokumente, Verkehrsmittel, Gegenstände beim Reisen, Unterlagen, Eintrittskarten, Prospekte</w:t>
      </w:r>
    </w:p>
    <w:p w14:paraId="343EEB3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6"/>
        <w:contextualSpacing w:val="0"/>
        <w:jc w:val="both"/>
        <w:rPr>
          <w:sz w:val="24"/>
        </w:rPr>
      </w:pPr>
      <w:r w:rsidRPr="001061C3">
        <w:rPr>
          <w:sz w:val="24"/>
        </w:rPr>
        <w:t>A témakörre jellemző eseményekre vonatkozó szókincs ismerete célnyelven: Feste und Feiertage in Ungarn und im Ausland, Festivals</w:t>
      </w:r>
    </w:p>
    <w:p w14:paraId="6CD177C3"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0"/>
        <w:contextualSpacing w:val="0"/>
        <w:jc w:val="both"/>
        <w:rPr>
          <w:sz w:val="24"/>
        </w:rPr>
      </w:pPr>
      <w:r w:rsidRPr="001061C3">
        <w:rPr>
          <w:sz w:val="24"/>
        </w:rPr>
        <w:t>A témakörre jellemző tevékenységekre vonatkozó szókincs ismerete célnyelven: Vorbereitung und Planung einer Reise, Stadtrundfahrt, Stadtführung</w:t>
      </w:r>
    </w:p>
    <w:p w14:paraId="3AEC6030"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5"/>
        <w:contextualSpacing w:val="0"/>
        <w:jc w:val="both"/>
        <w:rPr>
          <w:sz w:val="24"/>
        </w:rPr>
      </w:pPr>
      <w:r w:rsidRPr="001061C3">
        <w:rPr>
          <w:sz w:val="24"/>
        </w:rPr>
        <w:t xml:space="preserve">A témakörre jellemző fogalmakra vonatkozó szókincs ismerete célnyelven: Einzelreise und Gruppenreise, Währungen, kulturelle Unterschiede, Wirkung des Tourismus auf Menschen, Bedeutung des Tourismus auf die </w:t>
      </w:r>
      <w:r w:rsidRPr="001061C3">
        <w:rPr>
          <w:sz w:val="24"/>
        </w:rPr>
        <w:lastRenderedPageBreak/>
        <w:t>Wirtschaft, Neue Tourismuszweige (Wellness, Sprachtourismus u.s.w)</w:t>
      </w:r>
    </w:p>
    <w:p w14:paraId="1932DE18"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7" w:after="0" w:line="273" w:lineRule="auto"/>
        <w:ind w:right="532"/>
        <w:contextualSpacing w:val="0"/>
        <w:jc w:val="both"/>
        <w:rPr>
          <w:sz w:val="24"/>
        </w:rPr>
      </w:pPr>
      <w:r w:rsidRPr="001061C3">
        <w:rPr>
          <w:sz w:val="24"/>
        </w:rPr>
        <w:t>A</w:t>
      </w:r>
      <w:r w:rsidRPr="001061C3">
        <w:rPr>
          <w:spacing w:val="-3"/>
          <w:sz w:val="24"/>
        </w:rPr>
        <w:t xml:space="preserve"> </w:t>
      </w:r>
      <w:r w:rsidRPr="001061C3">
        <w:rPr>
          <w:sz w:val="24"/>
        </w:rPr>
        <w:t>nyaralás,</w:t>
      </w:r>
      <w:r w:rsidRPr="001061C3">
        <w:rPr>
          <w:spacing w:val="-3"/>
          <w:sz w:val="24"/>
        </w:rPr>
        <w:t xml:space="preserve"> </w:t>
      </w:r>
      <w:r w:rsidRPr="001061C3">
        <w:rPr>
          <w:sz w:val="24"/>
        </w:rPr>
        <w:t>utazás,</w:t>
      </w:r>
      <w:r w:rsidRPr="001061C3">
        <w:rPr>
          <w:spacing w:val="-2"/>
          <w:sz w:val="24"/>
        </w:rPr>
        <w:t xml:space="preserve"> </w:t>
      </w:r>
      <w:r w:rsidRPr="001061C3">
        <w:rPr>
          <w:sz w:val="24"/>
        </w:rPr>
        <w:t>turizmus</w:t>
      </w:r>
      <w:r w:rsidRPr="001061C3">
        <w:rPr>
          <w:spacing w:val="-2"/>
          <w:sz w:val="24"/>
        </w:rPr>
        <w:t xml:space="preserve"> </w:t>
      </w:r>
      <w:r w:rsidRPr="001061C3">
        <w:rPr>
          <w:sz w:val="24"/>
        </w:rPr>
        <w:t>tématartományhoz</w:t>
      </w:r>
      <w:r w:rsidRPr="001061C3">
        <w:rPr>
          <w:spacing w:val="-1"/>
          <w:sz w:val="24"/>
        </w:rPr>
        <w:t xml:space="preserve"> </w:t>
      </w:r>
      <w:r w:rsidRPr="001061C3">
        <w:rPr>
          <w:sz w:val="24"/>
        </w:rPr>
        <w:t>tartozó</w:t>
      </w:r>
      <w:r w:rsidRPr="001061C3">
        <w:rPr>
          <w:spacing w:val="-2"/>
          <w:sz w:val="24"/>
        </w:rPr>
        <w:t xml:space="preserve"> </w:t>
      </w:r>
      <w:r w:rsidRPr="001061C3">
        <w:rPr>
          <w:sz w:val="24"/>
        </w:rPr>
        <w:t>összetettebb,</w:t>
      </w:r>
      <w:r w:rsidRPr="001061C3">
        <w:rPr>
          <w:spacing w:val="-3"/>
          <w:sz w:val="24"/>
        </w:rPr>
        <w:t xml:space="preserve"> </w:t>
      </w:r>
      <w:r w:rsidRPr="001061C3">
        <w:rPr>
          <w:sz w:val="24"/>
        </w:rPr>
        <w:t>akár</w:t>
      </w:r>
      <w:r w:rsidRPr="001061C3">
        <w:rPr>
          <w:spacing w:val="-4"/>
          <w:sz w:val="24"/>
        </w:rPr>
        <w:t xml:space="preserve"> </w:t>
      </w:r>
      <w:r w:rsidRPr="001061C3">
        <w:rPr>
          <w:sz w:val="24"/>
        </w:rPr>
        <w:t>a közvetlen vonatkozásokon túlmutató információk átadása</w:t>
      </w:r>
    </w:p>
    <w:p w14:paraId="4F7EEB3A"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1" w:after="0" w:line="273" w:lineRule="auto"/>
        <w:ind w:right="543"/>
        <w:contextualSpacing w:val="0"/>
        <w:jc w:val="both"/>
        <w:rPr>
          <w:sz w:val="24"/>
        </w:rPr>
      </w:pPr>
      <w:r w:rsidRPr="001061C3">
        <w:rPr>
          <w:sz w:val="24"/>
        </w:rPr>
        <w:t>A természeteshez közelítő, akár anyanyelvűekkel folytatott interakció a nyaralás, utazás, turizmus tématartományban.</w:t>
      </w:r>
    </w:p>
    <w:p w14:paraId="5312E5DD" w14:textId="77777777" w:rsidR="00190AD0" w:rsidRPr="001061C3" w:rsidRDefault="00190AD0" w:rsidP="00190AD0">
      <w:pPr>
        <w:pStyle w:val="Szvegtrzs"/>
        <w:spacing w:before="213"/>
      </w:pPr>
    </w:p>
    <w:p w14:paraId="1709284E"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3"/>
        </w:rPr>
        <w:t xml:space="preserve"> </w:t>
      </w:r>
      <w:r w:rsidRPr="001061C3">
        <w:rPr>
          <w:rFonts w:ascii="Cambria" w:hAnsi="Cambria"/>
          <w:b/>
          <w:sz w:val="24"/>
        </w:rPr>
        <w:t>Öffentliches</w:t>
      </w:r>
      <w:r w:rsidRPr="001061C3">
        <w:rPr>
          <w:rFonts w:ascii="Cambria" w:hAnsi="Cambria"/>
          <w:b/>
          <w:spacing w:val="-4"/>
          <w:sz w:val="24"/>
        </w:rPr>
        <w:t xml:space="preserve"> </w:t>
      </w:r>
      <w:r w:rsidRPr="001061C3">
        <w:rPr>
          <w:rFonts w:ascii="Cambria" w:hAnsi="Cambria"/>
          <w:b/>
          <w:sz w:val="24"/>
        </w:rPr>
        <w:t>Leben</w:t>
      </w:r>
      <w:r w:rsidRPr="001061C3">
        <w:rPr>
          <w:rFonts w:ascii="Cambria" w:hAnsi="Cambria"/>
          <w:b/>
          <w:spacing w:val="-5"/>
          <w:sz w:val="24"/>
        </w:rPr>
        <w:t xml:space="preserve"> </w:t>
      </w:r>
      <w:r w:rsidRPr="001061C3">
        <w:rPr>
          <w:rFonts w:ascii="Cambria" w:hAnsi="Cambria"/>
          <w:b/>
          <w:sz w:val="24"/>
        </w:rPr>
        <w:t>und</w:t>
      </w:r>
      <w:r w:rsidRPr="001061C3">
        <w:rPr>
          <w:rFonts w:ascii="Cambria" w:hAnsi="Cambria"/>
          <w:b/>
          <w:spacing w:val="-3"/>
          <w:sz w:val="24"/>
        </w:rPr>
        <w:t xml:space="preserve"> </w:t>
      </w:r>
      <w:r w:rsidRPr="001061C3">
        <w:rPr>
          <w:rFonts w:ascii="Cambria" w:hAnsi="Cambria"/>
          <w:b/>
          <w:spacing w:val="-2"/>
          <w:sz w:val="24"/>
        </w:rPr>
        <w:t>Unterhaltung</w:t>
      </w:r>
    </w:p>
    <w:p w14:paraId="555BE3B8"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413BEA34"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9"/>
        <w:contextualSpacing w:val="0"/>
        <w:jc w:val="both"/>
        <w:rPr>
          <w:sz w:val="24"/>
        </w:rPr>
      </w:pPr>
      <w:r w:rsidRPr="001061C3">
        <w:rPr>
          <w:sz w:val="24"/>
        </w:rPr>
        <w:t>A témakörre jellemző résztvevőkre vonatkozó szókincs ismerete célnyelven: Angestellte in sozialen Institutionen</w:t>
      </w:r>
    </w:p>
    <w:p w14:paraId="329496FF"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5"/>
        <w:contextualSpacing w:val="0"/>
        <w:jc w:val="both"/>
        <w:rPr>
          <w:sz w:val="24"/>
        </w:rPr>
      </w:pPr>
      <w:r w:rsidRPr="001061C3">
        <w:rPr>
          <w:sz w:val="24"/>
        </w:rPr>
        <w:t>A</w:t>
      </w:r>
      <w:r w:rsidRPr="001061C3">
        <w:rPr>
          <w:spacing w:val="-15"/>
          <w:sz w:val="24"/>
        </w:rPr>
        <w:t xml:space="preserve"> </w:t>
      </w:r>
      <w:r w:rsidRPr="001061C3">
        <w:rPr>
          <w:sz w:val="24"/>
        </w:rPr>
        <w:t>témakörre</w:t>
      </w:r>
      <w:r w:rsidRPr="001061C3">
        <w:rPr>
          <w:spacing w:val="-15"/>
          <w:sz w:val="24"/>
        </w:rPr>
        <w:t xml:space="preserve"> </w:t>
      </w:r>
      <w:r w:rsidRPr="001061C3">
        <w:rPr>
          <w:sz w:val="24"/>
        </w:rPr>
        <w:t>jellemző</w:t>
      </w:r>
      <w:r w:rsidRPr="001061C3">
        <w:rPr>
          <w:spacing w:val="-15"/>
          <w:sz w:val="24"/>
        </w:rPr>
        <w:t xml:space="preserve"> </w:t>
      </w:r>
      <w:r w:rsidRPr="001061C3">
        <w:rPr>
          <w:sz w:val="24"/>
        </w:rPr>
        <w:t>helyszínekre</w:t>
      </w:r>
      <w:r w:rsidRPr="001061C3">
        <w:rPr>
          <w:spacing w:val="-15"/>
          <w:sz w:val="24"/>
        </w:rPr>
        <w:t xml:space="preserve"> </w:t>
      </w:r>
      <w:r w:rsidRPr="001061C3">
        <w:rPr>
          <w:sz w:val="24"/>
        </w:rPr>
        <w:t>vonatkozó</w:t>
      </w:r>
      <w:r w:rsidRPr="001061C3">
        <w:rPr>
          <w:spacing w:val="-15"/>
          <w:sz w:val="24"/>
        </w:rPr>
        <w:t xml:space="preserve"> </w:t>
      </w:r>
      <w:r w:rsidRPr="001061C3">
        <w:rPr>
          <w:sz w:val="24"/>
        </w:rPr>
        <w:t>szókincs</w:t>
      </w:r>
      <w:r w:rsidRPr="001061C3">
        <w:rPr>
          <w:spacing w:val="-15"/>
          <w:sz w:val="24"/>
        </w:rPr>
        <w:t xml:space="preserve"> </w:t>
      </w:r>
      <w:r w:rsidRPr="001061C3">
        <w:rPr>
          <w:sz w:val="24"/>
        </w:rPr>
        <w:t>ismerete</w:t>
      </w:r>
      <w:r w:rsidRPr="001061C3">
        <w:rPr>
          <w:spacing w:val="-15"/>
          <w:sz w:val="24"/>
        </w:rPr>
        <w:t xml:space="preserve"> </w:t>
      </w:r>
      <w:r w:rsidRPr="001061C3">
        <w:rPr>
          <w:sz w:val="24"/>
        </w:rPr>
        <w:t>célnyelven:</w:t>
      </w:r>
      <w:r w:rsidRPr="001061C3">
        <w:rPr>
          <w:spacing w:val="-15"/>
          <w:sz w:val="24"/>
        </w:rPr>
        <w:t xml:space="preserve"> </w:t>
      </w:r>
      <w:r w:rsidRPr="001061C3">
        <w:rPr>
          <w:sz w:val="24"/>
        </w:rPr>
        <w:t>kulturelle Institutionen, Restaurants, Hotels, berühmte Orte im In- und Ausland</w:t>
      </w:r>
    </w:p>
    <w:p w14:paraId="097180C4"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2" w:after="0" w:line="273" w:lineRule="auto"/>
        <w:ind w:right="540"/>
        <w:contextualSpacing w:val="0"/>
        <w:jc w:val="both"/>
        <w:rPr>
          <w:sz w:val="24"/>
        </w:rPr>
      </w:pPr>
      <w:r w:rsidRPr="001061C3">
        <w:rPr>
          <w:sz w:val="24"/>
        </w:rPr>
        <w:t>A témakörre jellemző tevékenységekre vonatkozó szókincs ismerete célnyelven: Verwaltung, Wegbeschreibung, Auskunft geben</w:t>
      </w:r>
    </w:p>
    <w:p w14:paraId="6265A7A8"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1" w:after="0" w:line="273" w:lineRule="auto"/>
        <w:ind w:right="540"/>
        <w:contextualSpacing w:val="0"/>
        <w:jc w:val="both"/>
        <w:rPr>
          <w:sz w:val="24"/>
        </w:rPr>
      </w:pPr>
      <w:r w:rsidRPr="001061C3">
        <w:rPr>
          <w:sz w:val="24"/>
        </w:rPr>
        <w:t>A témakörre jellemző eseményekre vonatkozó szókincs ismerete célnyelven: kulturelle Veranstaltungen, Unterhaltungsmöglichkeiten</w:t>
      </w:r>
    </w:p>
    <w:p w14:paraId="70DDCAAB"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3" w:lineRule="auto"/>
        <w:ind w:right="539"/>
        <w:contextualSpacing w:val="0"/>
        <w:jc w:val="both"/>
        <w:rPr>
          <w:sz w:val="24"/>
        </w:rPr>
      </w:pPr>
      <w:r w:rsidRPr="001061C3">
        <w:rPr>
          <w:sz w:val="24"/>
        </w:rPr>
        <w:t>A témakörre jellemző fogalmakra vonatkozó szókincs ismerete célnyelven: Hobbies, Unterhaltung, Kultur, Dientleistungen</w:t>
      </w:r>
    </w:p>
    <w:p w14:paraId="07B4FEE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3" w:lineRule="auto"/>
        <w:ind w:right="536"/>
        <w:contextualSpacing w:val="0"/>
        <w:jc w:val="both"/>
        <w:rPr>
          <w:sz w:val="24"/>
        </w:rPr>
      </w:pPr>
      <w:r w:rsidRPr="001061C3">
        <w:rPr>
          <w:sz w:val="24"/>
        </w:rPr>
        <w:t>Életkornak</w:t>
      </w:r>
      <w:r w:rsidRPr="001061C3">
        <w:rPr>
          <w:spacing w:val="-15"/>
          <w:sz w:val="24"/>
        </w:rPr>
        <w:t xml:space="preserve"> </w:t>
      </w:r>
      <w:r w:rsidRPr="001061C3">
        <w:rPr>
          <w:sz w:val="24"/>
        </w:rPr>
        <w:t>és</w:t>
      </w:r>
      <w:r w:rsidRPr="001061C3">
        <w:rPr>
          <w:spacing w:val="-15"/>
          <w:sz w:val="24"/>
        </w:rPr>
        <w:t xml:space="preserve"> </w:t>
      </w:r>
      <w:r w:rsidRPr="001061C3">
        <w:rPr>
          <w:sz w:val="24"/>
        </w:rPr>
        <w:t>nyelvi</w:t>
      </w:r>
      <w:r w:rsidRPr="001061C3">
        <w:rPr>
          <w:spacing w:val="-15"/>
          <w:sz w:val="24"/>
        </w:rPr>
        <w:t xml:space="preserve"> </w:t>
      </w:r>
      <w:r w:rsidRPr="001061C3">
        <w:rPr>
          <w:sz w:val="24"/>
        </w:rPr>
        <w:t>szintnek</w:t>
      </w:r>
      <w:r w:rsidRPr="001061C3">
        <w:rPr>
          <w:spacing w:val="-15"/>
          <w:sz w:val="24"/>
        </w:rPr>
        <w:t xml:space="preserve"> </w:t>
      </w:r>
      <w:r w:rsidRPr="001061C3">
        <w:rPr>
          <w:sz w:val="24"/>
        </w:rPr>
        <w:t>megfelelő</w:t>
      </w:r>
      <w:r w:rsidRPr="001061C3">
        <w:rPr>
          <w:spacing w:val="-15"/>
          <w:sz w:val="24"/>
        </w:rPr>
        <w:t xml:space="preserve"> </w:t>
      </w:r>
      <w:r w:rsidRPr="001061C3">
        <w:rPr>
          <w:sz w:val="24"/>
        </w:rPr>
        <w:t>célnyelvi</w:t>
      </w:r>
      <w:r w:rsidRPr="001061C3">
        <w:rPr>
          <w:spacing w:val="-15"/>
          <w:sz w:val="24"/>
        </w:rPr>
        <w:t xml:space="preserve"> </w:t>
      </w:r>
      <w:r w:rsidRPr="001061C3">
        <w:rPr>
          <w:sz w:val="24"/>
        </w:rPr>
        <w:t>szórakoztató</w:t>
      </w:r>
      <w:r w:rsidRPr="001061C3">
        <w:rPr>
          <w:spacing w:val="-15"/>
          <w:sz w:val="24"/>
        </w:rPr>
        <w:t xml:space="preserve"> </w:t>
      </w:r>
      <w:r w:rsidRPr="001061C3">
        <w:rPr>
          <w:sz w:val="24"/>
        </w:rPr>
        <w:t>tartalmak</w:t>
      </w:r>
      <w:r w:rsidRPr="001061C3">
        <w:rPr>
          <w:spacing w:val="-15"/>
          <w:sz w:val="24"/>
        </w:rPr>
        <w:t xml:space="preserve"> </w:t>
      </w:r>
      <w:r w:rsidRPr="001061C3">
        <w:rPr>
          <w:sz w:val="24"/>
        </w:rPr>
        <w:t>alkalmazása: Freizeitaktivitäten, Bücher, Filme, Unterhaltungsmöglichkeiten, Hobbys, Kunst und kulturelle Ereignisse und Veranstaltungen, Konzerte, Sport, Lesen, Computerspiele, Medien, Apps</w:t>
      </w:r>
    </w:p>
    <w:p w14:paraId="45A2C1D9"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8" w:after="0" w:line="273" w:lineRule="auto"/>
        <w:ind w:right="539"/>
        <w:contextualSpacing w:val="0"/>
        <w:jc w:val="both"/>
        <w:rPr>
          <w:sz w:val="24"/>
        </w:rPr>
      </w:pPr>
      <w:r w:rsidRPr="001061C3">
        <w:rPr>
          <w:sz w:val="24"/>
        </w:rPr>
        <w:t>Életkornak és nyelvi szintnek megfelelő német nyelvű szövegek felhasználása szórakozás és játékos nyelvtanulás céljára</w:t>
      </w:r>
    </w:p>
    <w:p w14:paraId="0FF37FF2"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5"/>
        <w:contextualSpacing w:val="0"/>
        <w:jc w:val="both"/>
        <w:rPr>
          <w:sz w:val="24"/>
        </w:rPr>
      </w:pPr>
      <w:r w:rsidRPr="001061C3">
        <w:rPr>
          <w:sz w:val="24"/>
        </w:rPr>
        <w:t>A közügyekkel, szórakozással kapcsolatos tématartományhoz tartozó összetettebb, akár a közvetlen vonatkozásokon túlmutató információk átadása</w:t>
      </w:r>
    </w:p>
    <w:p w14:paraId="0B801FCA"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4" w:after="0" w:line="273" w:lineRule="auto"/>
        <w:ind w:right="541"/>
        <w:contextualSpacing w:val="0"/>
        <w:jc w:val="both"/>
        <w:rPr>
          <w:sz w:val="24"/>
        </w:rPr>
      </w:pPr>
      <w:r w:rsidRPr="001061C3">
        <w:rPr>
          <w:sz w:val="24"/>
        </w:rPr>
        <w:t>A</w:t>
      </w:r>
      <w:r w:rsidRPr="001061C3">
        <w:rPr>
          <w:spacing w:val="-5"/>
          <w:sz w:val="24"/>
        </w:rPr>
        <w:t xml:space="preserve"> </w:t>
      </w:r>
      <w:r w:rsidRPr="001061C3">
        <w:rPr>
          <w:sz w:val="24"/>
        </w:rPr>
        <w:t>természeteshez</w:t>
      </w:r>
      <w:r w:rsidRPr="001061C3">
        <w:rPr>
          <w:spacing w:val="-3"/>
          <w:sz w:val="24"/>
        </w:rPr>
        <w:t xml:space="preserve"> </w:t>
      </w:r>
      <w:r w:rsidRPr="001061C3">
        <w:rPr>
          <w:sz w:val="24"/>
        </w:rPr>
        <w:t>közelítő,</w:t>
      </w:r>
      <w:r w:rsidRPr="001061C3">
        <w:rPr>
          <w:spacing w:val="-4"/>
          <w:sz w:val="24"/>
        </w:rPr>
        <w:t xml:space="preserve"> </w:t>
      </w:r>
      <w:r w:rsidRPr="001061C3">
        <w:rPr>
          <w:sz w:val="24"/>
        </w:rPr>
        <w:t>akár</w:t>
      </w:r>
      <w:r w:rsidRPr="001061C3">
        <w:rPr>
          <w:spacing w:val="-5"/>
          <w:sz w:val="24"/>
        </w:rPr>
        <w:t xml:space="preserve"> </w:t>
      </w:r>
      <w:r w:rsidRPr="001061C3">
        <w:rPr>
          <w:sz w:val="24"/>
        </w:rPr>
        <w:t>anyanyelvűekkel</w:t>
      </w:r>
      <w:r w:rsidRPr="001061C3">
        <w:rPr>
          <w:spacing w:val="-4"/>
          <w:sz w:val="24"/>
        </w:rPr>
        <w:t xml:space="preserve"> </w:t>
      </w:r>
      <w:r w:rsidRPr="001061C3">
        <w:rPr>
          <w:sz w:val="24"/>
        </w:rPr>
        <w:t>folytatott</w:t>
      </w:r>
      <w:r w:rsidRPr="001061C3">
        <w:rPr>
          <w:spacing w:val="-4"/>
          <w:sz w:val="24"/>
        </w:rPr>
        <w:t xml:space="preserve"> </w:t>
      </w:r>
      <w:r w:rsidRPr="001061C3">
        <w:rPr>
          <w:sz w:val="24"/>
        </w:rPr>
        <w:t>interakció</w:t>
      </w:r>
      <w:r w:rsidRPr="001061C3">
        <w:rPr>
          <w:spacing w:val="-4"/>
          <w:sz w:val="24"/>
        </w:rPr>
        <w:t xml:space="preserve"> </w:t>
      </w:r>
      <w:r w:rsidRPr="001061C3">
        <w:rPr>
          <w:sz w:val="24"/>
        </w:rPr>
        <w:t>a</w:t>
      </w:r>
      <w:r w:rsidRPr="001061C3">
        <w:rPr>
          <w:spacing w:val="-5"/>
          <w:sz w:val="24"/>
        </w:rPr>
        <w:t xml:space="preserve"> </w:t>
      </w:r>
      <w:r w:rsidRPr="001061C3">
        <w:rPr>
          <w:sz w:val="24"/>
        </w:rPr>
        <w:t>közügyekkel, szórakozással kapcsolatos tématartományban</w:t>
      </w:r>
    </w:p>
    <w:p w14:paraId="4D5036B0" w14:textId="77777777" w:rsidR="00190AD0" w:rsidRPr="001061C3" w:rsidRDefault="00190AD0" w:rsidP="00190AD0">
      <w:pPr>
        <w:spacing w:line="273" w:lineRule="auto"/>
        <w:jc w:val="both"/>
        <w:rPr>
          <w:sz w:val="24"/>
        </w:rPr>
        <w:sectPr w:rsidR="00190AD0" w:rsidRPr="001061C3" w:rsidSect="00EC6689">
          <w:type w:val="continuous"/>
          <w:pgSz w:w="11910" w:h="16840"/>
          <w:pgMar w:top="1440" w:right="1440" w:bottom="1440" w:left="1440" w:header="0" w:footer="1000" w:gutter="0"/>
          <w:cols w:space="708"/>
        </w:sectPr>
      </w:pPr>
    </w:p>
    <w:p w14:paraId="194EE185" w14:textId="77777777" w:rsidR="00190AD0" w:rsidRPr="001061C3" w:rsidRDefault="00190AD0" w:rsidP="00190AD0">
      <w:pPr>
        <w:spacing w:before="80"/>
        <w:ind w:left="476"/>
        <w:rPr>
          <w:rFonts w:ascii="Cambria" w:hAnsi="Cambria"/>
          <w:b/>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6"/>
        </w:rPr>
        <w:t xml:space="preserve"> </w:t>
      </w:r>
      <w:r w:rsidRPr="001061C3">
        <w:rPr>
          <w:rFonts w:ascii="Cambria" w:hAnsi="Cambria"/>
          <w:b/>
        </w:rPr>
        <w:t>Bezüge</w:t>
      </w:r>
      <w:r w:rsidRPr="001061C3">
        <w:rPr>
          <w:rFonts w:ascii="Cambria" w:hAnsi="Cambria"/>
          <w:b/>
          <w:spacing w:val="-3"/>
        </w:rPr>
        <w:t xml:space="preserve"> </w:t>
      </w:r>
      <w:r w:rsidRPr="001061C3">
        <w:rPr>
          <w:rFonts w:ascii="Cambria" w:hAnsi="Cambria"/>
          <w:b/>
        </w:rPr>
        <w:t>zur</w:t>
      </w:r>
      <w:r w:rsidRPr="001061C3">
        <w:rPr>
          <w:rFonts w:ascii="Cambria" w:hAnsi="Cambria"/>
          <w:b/>
          <w:spacing w:val="-5"/>
        </w:rPr>
        <w:t xml:space="preserve"> </w:t>
      </w:r>
      <w:r w:rsidRPr="001061C3">
        <w:rPr>
          <w:rFonts w:ascii="Cambria" w:hAnsi="Cambria"/>
          <w:b/>
        </w:rPr>
        <w:t>Zielsprache</w:t>
      </w:r>
      <w:r w:rsidRPr="001061C3">
        <w:rPr>
          <w:rFonts w:ascii="Cambria" w:hAnsi="Cambria"/>
          <w:b/>
          <w:spacing w:val="-4"/>
        </w:rPr>
        <w:t xml:space="preserve"> </w:t>
      </w:r>
      <w:r w:rsidRPr="001061C3">
        <w:rPr>
          <w:rFonts w:ascii="Cambria" w:hAnsi="Cambria"/>
          <w:b/>
        </w:rPr>
        <w:t>und</w:t>
      </w:r>
      <w:r w:rsidRPr="001061C3">
        <w:rPr>
          <w:rFonts w:ascii="Cambria" w:hAnsi="Cambria"/>
          <w:b/>
          <w:spacing w:val="-3"/>
        </w:rPr>
        <w:t xml:space="preserve"> </w:t>
      </w:r>
      <w:r w:rsidRPr="001061C3">
        <w:rPr>
          <w:rFonts w:ascii="Cambria" w:hAnsi="Cambria"/>
          <w:b/>
        </w:rPr>
        <w:t>zum</w:t>
      </w:r>
      <w:r w:rsidRPr="001061C3">
        <w:rPr>
          <w:rFonts w:ascii="Cambria" w:hAnsi="Cambria"/>
          <w:b/>
          <w:spacing w:val="-4"/>
        </w:rPr>
        <w:t xml:space="preserve"> </w:t>
      </w:r>
      <w:r w:rsidRPr="001061C3">
        <w:rPr>
          <w:rFonts w:ascii="Cambria" w:hAnsi="Cambria"/>
          <w:b/>
          <w:spacing w:val="-2"/>
        </w:rPr>
        <w:t>Sprachenlernen</w:t>
      </w:r>
    </w:p>
    <w:p w14:paraId="022E6E28" w14:textId="77777777" w:rsidR="00190AD0" w:rsidRPr="001061C3" w:rsidRDefault="00190AD0" w:rsidP="00190AD0">
      <w:pPr>
        <w:spacing w:before="157"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4A44A8E8"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6" w:lineRule="auto"/>
        <w:ind w:right="537"/>
        <w:contextualSpacing w:val="0"/>
        <w:jc w:val="both"/>
        <w:rPr>
          <w:sz w:val="24"/>
        </w:rPr>
      </w:pPr>
      <w:r w:rsidRPr="001061C3">
        <w:rPr>
          <w:sz w:val="24"/>
        </w:rPr>
        <w:t>A témakörre jellemző fogalmakra vonatkozó szókincs ismerete célnyelven: Sprachkönnen und Sprachkenntnisse, Sprachlernstrategien, Sprachen, Akzente und Dialekte, autonomes Lernen</w:t>
      </w:r>
    </w:p>
    <w:p w14:paraId="4710A4D9"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1"/>
        <w:contextualSpacing w:val="0"/>
        <w:jc w:val="both"/>
        <w:rPr>
          <w:sz w:val="24"/>
        </w:rPr>
      </w:pPr>
      <w:r w:rsidRPr="001061C3">
        <w:rPr>
          <w:sz w:val="24"/>
        </w:rPr>
        <w:t xml:space="preserve">A célnyelvre jellemző standardnak megfelelő kiejtés használata az ismert nyelvi </w:t>
      </w:r>
      <w:r w:rsidRPr="001061C3">
        <w:rPr>
          <w:spacing w:val="-2"/>
          <w:sz w:val="24"/>
        </w:rPr>
        <w:t>elemekben</w:t>
      </w:r>
    </w:p>
    <w:p w14:paraId="6490FE22" w14:textId="77777777" w:rsidR="00190AD0" w:rsidRPr="001061C3" w:rsidRDefault="00190AD0" w:rsidP="00190AD0">
      <w:pPr>
        <w:pStyle w:val="Listaszerbekezds"/>
        <w:widowControl w:val="0"/>
        <w:numPr>
          <w:ilvl w:val="1"/>
          <w:numId w:val="56"/>
        </w:numPr>
        <w:tabs>
          <w:tab w:val="left" w:pos="1326"/>
        </w:tabs>
        <w:autoSpaceDE w:val="0"/>
        <w:autoSpaceDN w:val="0"/>
        <w:spacing w:after="0" w:line="240" w:lineRule="auto"/>
        <w:ind w:left="1326" w:hanging="284"/>
        <w:contextualSpacing w:val="0"/>
        <w:jc w:val="both"/>
        <w:rPr>
          <w:sz w:val="24"/>
        </w:rPr>
      </w:pPr>
      <w:r w:rsidRPr="001061C3">
        <w:rPr>
          <w:sz w:val="24"/>
        </w:rPr>
        <w:t>A</w:t>
      </w:r>
      <w:r w:rsidRPr="001061C3">
        <w:rPr>
          <w:spacing w:val="-2"/>
          <w:sz w:val="24"/>
        </w:rPr>
        <w:t xml:space="preserve"> </w:t>
      </w:r>
      <w:r w:rsidRPr="001061C3">
        <w:rPr>
          <w:sz w:val="24"/>
        </w:rPr>
        <w:t>legfőbb</w:t>
      </w:r>
      <w:r w:rsidRPr="001061C3">
        <w:rPr>
          <w:spacing w:val="-1"/>
          <w:sz w:val="24"/>
        </w:rPr>
        <w:t xml:space="preserve"> </w:t>
      </w:r>
      <w:r w:rsidRPr="001061C3">
        <w:rPr>
          <w:sz w:val="24"/>
        </w:rPr>
        <w:t xml:space="preserve">célnyelvi dialektusok </w:t>
      </w:r>
      <w:r w:rsidRPr="001061C3">
        <w:rPr>
          <w:spacing w:val="-2"/>
          <w:sz w:val="24"/>
        </w:rPr>
        <w:t>felismerése</w:t>
      </w:r>
    </w:p>
    <w:p w14:paraId="29724E5F" w14:textId="77777777" w:rsidR="00190AD0" w:rsidRPr="001061C3" w:rsidRDefault="00190AD0" w:rsidP="00190AD0">
      <w:pPr>
        <w:pStyle w:val="Listaszerbekezds"/>
        <w:widowControl w:val="0"/>
        <w:numPr>
          <w:ilvl w:val="1"/>
          <w:numId w:val="56"/>
        </w:numPr>
        <w:tabs>
          <w:tab w:val="left" w:pos="1326"/>
        </w:tabs>
        <w:autoSpaceDE w:val="0"/>
        <w:autoSpaceDN w:val="0"/>
        <w:spacing w:before="36" w:after="0" w:line="240" w:lineRule="auto"/>
        <w:ind w:left="1326" w:hanging="284"/>
        <w:contextualSpacing w:val="0"/>
        <w:jc w:val="both"/>
        <w:rPr>
          <w:sz w:val="24"/>
        </w:rPr>
      </w:pPr>
      <w:r w:rsidRPr="001061C3">
        <w:rPr>
          <w:sz w:val="24"/>
        </w:rPr>
        <w:lastRenderedPageBreak/>
        <w:t>Nyelvtanulási</w:t>
      </w:r>
      <w:r w:rsidRPr="001061C3">
        <w:rPr>
          <w:spacing w:val="-3"/>
          <w:sz w:val="24"/>
        </w:rPr>
        <w:t xml:space="preserve"> </w:t>
      </w:r>
      <w:r w:rsidRPr="001061C3">
        <w:rPr>
          <w:sz w:val="24"/>
        </w:rPr>
        <w:t>és</w:t>
      </w:r>
      <w:r w:rsidRPr="001061C3">
        <w:rPr>
          <w:spacing w:val="-2"/>
          <w:sz w:val="24"/>
        </w:rPr>
        <w:t xml:space="preserve"> </w:t>
      </w:r>
      <w:r w:rsidRPr="001061C3">
        <w:rPr>
          <w:sz w:val="24"/>
        </w:rPr>
        <w:t>nyelvhasználati</w:t>
      </w:r>
      <w:r w:rsidRPr="001061C3">
        <w:rPr>
          <w:spacing w:val="-1"/>
          <w:sz w:val="24"/>
        </w:rPr>
        <w:t xml:space="preserve"> </w:t>
      </w:r>
      <w:r w:rsidRPr="001061C3">
        <w:rPr>
          <w:sz w:val="24"/>
        </w:rPr>
        <w:t>stratégiák</w:t>
      </w:r>
      <w:r w:rsidRPr="001061C3">
        <w:rPr>
          <w:spacing w:val="-1"/>
          <w:sz w:val="24"/>
        </w:rPr>
        <w:t xml:space="preserve"> </w:t>
      </w:r>
      <w:r w:rsidRPr="001061C3">
        <w:rPr>
          <w:sz w:val="24"/>
        </w:rPr>
        <w:t>tudatos</w:t>
      </w:r>
      <w:r w:rsidRPr="001061C3">
        <w:rPr>
          <w:spacing w:val="-2"/>
          <w:sz w:val="24"/>
        </w:rPr>
        <w:t xml:space="preserve"> </w:t>
      </w:r>
      <w:r w:rsidRPr="001061C3">
        <w:rPr>
          <w:sz w:val="24"/>
        </w:rPr>
        <w:t>és</w:t>
      </w:r>
      <w:r w:rsidRPr="001061C3">
        <w:rPr>
          <w:spacing w:val="-2"/>
          <w:sz w:val="24"/>
        </w:rPr>
        <w:t xml:space="preserve"> </w:t>
      </w:r>
      <w:r w:rsidRPr="001061C3">
        <w:rPr>
          <w:sz w:val="24"/>
        </w:rPr>
        <w:t>hatékony</w:t>
      </w:r>
      <w:r w:rsidRPr="001061C3">
        <w:rPr>
          <w:spacing w:val="-5"/>
          <w:sz w:val="24"/>
        </w:rPr>
        <w:t xml:space="preserve"> </w:t>
      </w:r>
      <w:r w:rsidRPr="001061C3">
        <w:rPr>
          <w:spacing w:val="-2"/>
          <w:sz w:val="24"/>
        </w:rPr>
        <w:t>alkalmazása</w:t>
      </w:r>
    </w:p>
    <w:p w14:paraId="21355B32" w14:textId="77777777" w:rsidR="00190AD0" w:rsidRPr="001061C3" w:rsidRDefault="00190AD0" w:rsidP="00190AD0">
      <w:pPr>
        <w:pStyle w:val="Szvegtrzs"/>
        <w:spacing w:before="252"/>
      </w:pPr>
    </w:p>
    <w:p w14:paraId="16F847FC" w14:textId="77777777" w:rsidR="00190AD0" w:rsidRPr="001061C3" w:rsidRDefault="00190AD0" w:rsidP="00190AD0">
      <w:pPr>
        <w:pStyle w:val="Cmsor5"/>
        <w:spacing w:before="1"/>
        <w:rPr>
          <w:rFonts w:ascii="Cambria" w:hAnsi="Cambria"/>
          <w:color w:val="auto"/>
        </w:rPr>
      </w:pPr>
      <w:r w:rsidRPr="001061C3">
        <w:rPr>
          <w:rFonts w:ascii="Cambria" w:hAnsi="Cambria"/>
          <w:color w:val="auto"/>
        </w:rPr>
        <w:t>T</w:t>
      </w:r>
      <w:r w:rsidRPr="001061C3">
        <w:rPr>
          <w:rFonts w:ascii="Cambria" w:hAnsi="Cambria"/>
          <w:color w:val="auto"/>
          <w:sz w:val="18"/>
        </w:rPr>
        <w:t>ÉMAKÖR</w:t>
      </w:r>
      <w:r w:rsidRPr="001061C3">
        <w:rPr>
          <w:rFonts w:ascii="Cambria" w:hAnsi="Cambria"/>
          <w:color w:val="auto"/>
        </w:rPr>
        <w:t>:</w:t>
      </w:r>
      <w:r w:rsidRPr="001061C3">
        <w:rPr>
          <w:rFonts w:ascii="Cambria" w:hAnsi="Cambria"/>
          <w:color w:val="auto"/>
          <w:spacing w:val="-6"/>
        </w:rPr>
        <w:t xml:space="preserve"> </w:t>
      </w:r>
      <w:r w:rsidRPr="001061C3">
        <w:rPr>
          <w:rFonts w:ascii="Cambria" w:hAnsi="Cambria"/>
          <w:color w:val="auto"/>
        </w:rPr>
        <w:t>Interkulturelle</w:t>
      </w:r>
      <w:r w:rsidRPr="001061C3">
        <w:rPr>
          <w:rFonts w:ascii="Cambria" w:hAnsi="Cambria"/>
          <w:color w:val="auto"/>
          <w:spacing w:val="-3"/>
        </w:rPr>
        <w:t xml:space="preserve"> </w:t>
      </w:r>
      <w:r w:rsidRPr="001061C3">
        <w:rPr>
          <w:rFonts w:ascii="Cambria" w:hAnsi="Cambria"/>
          <w:color w:val="auto"/>
        </w:rPr>
        <w:t>und</w:t>
      </w:r>
      <w:r w:rsidRPr="001061C3">
        <w:rPr>
          <w:rFonts w:ascii="Cambria" w:hAnsi="Cambria"/>
          <w:color w:val="auto"/>
          <w:spacing w:val="-2"/>
        </w:rPr>
        <w:t xml:space="preserve"> </w:t>
      </w:r>
      <w:r w:rsidRPr="001061C3">
        <w:rPr>
          <w:rFonts w:ascii="Cambria" w:hAnsi="Cambria"/>
          <w:color w:val="auto"/>
        </w:rPr>
        <w:t>landeskundliche</w:t>
      </w:r>
      <w:r w:rsidRPr="001061C3">
        <w:rPr>
          <w:rFonts w:ascii="Cambria" w:hAnsi="Cambria"/>
          <w:color w:val="auto"/>
          <w:spacing w:val="-3"/>
        </w:rPr>
        <w:t xml:space="preserve"> </w:t>
      </w:r>
      <w:r w:rsidRPr="001061C3">
        <w:rPr>
          <w:rFonts w:ascii="Cambria" w:hAnsi="Cambria"/>
          <w:color w:val="auto"/>
          <w:spacing w:val="-2"/>
        </w:rPr>
        <w:t>Themen</w:t>
      </w:r>
    </w:p>
    <w:p w14:paraId="4DEE5893" w14:textId="77777777" w:rsidR="00190AD0" w:rsidRPr="001061C3" w:rsidRDefault="00190AD0" w:rsidP="00190AD0">
      <w:pPr>
        <w:spacing w:before="162"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4BC8EAED" w14:textId="77777777" w:rsidR="00190AD0" w:rsidRPr="001061C3" w:rsidRDefault="00190AD0" w:rsidP="00190AD0">
      <w:pPr>
        <w:pStyle w:val="Listaszerbekezds"/>
        <w:widowControl w:val="0"/>
        <w:numPr>
          <w:ilvl w:val="1"/>
          <w:numId w:val="56"/>
        </w:numPr>
        <w:tabs>
          <w:tab w:val="left" w:pos="1326"/>
        </w:tabs>
        <w:autoSpaceDE w:val="0"/>
        <w:autoSpaceDN w:val="0"/>
        <w:spacing w:after="0" w:line="291" w:lineRule="exact"/>
        <w:ind w:left="1326" w:hanging="284"/>
        <w:contextualSpacing w:val="0"/>
        <w:jc w:val="both"/>
        <w:rPr>
          <w:sz w:val="24"/>
        </w:rPr>
      </w:pPr>
      <w:r w:rsidRPr="001061C3">
        <w:rPr>
          <w:sz w:val="24"/>
        </w:rPr>
        <w:t>Célnyelvi</w:t>
      </w:r>
      <w:r w:rsidRPr="001061C3">
        <w:rPr>
          <w:spacing w:val="-4"/>
          <w:sz w:val="24"/>
        </w:rPr>
        <w:t xml:space="preserve"> </w:t>
      </w:r>
      <w:r w:rsidRPr="001061C3">
        <w:rPr>
          <w:sz w:val="24"/>
        </w:rPr>
        <w:t>kulturális</w:t>
      </w:r>
      <w:r w:rsidRPr="001061C3">
        <w:rPr>
          <w:spacing w:val="-3"/>
          <w:sz w:val="24"/>
        </w:rPr>
        <w:t xml:space="preserve"> </w:t>
      </w:r>
      <w:r w:rsidRPr="001061C3">
        <w:rPr>
          <w:sz w:val="24"/>
        </w:rPr>
        <w:t>szokások,</w:t>
      </w:r>
      <w:r w:rsidRPr="001061C3">
        <w:rPr>
          <w:spacing w:val="-2"/>
          <w:sz w:val="24"/>
        </w:rPr>
        <w:t xml:space="preserve"> </w:t>
      </w:r>
      <w:r w:rsidRPr="001061C3">
        <w:rPr>
          <w:sz w:val="24"/>
        </w:rPr>
        <w:t>jellemzők</w:t>
      </w:r>
      <w:r w:rsidRPr="001061C3">
        <w:rPr>
          <w:spacing w:val="-2"/>
          <w:sz w:val="24"/>
        </w:rPr>
        <w:t xml:space="preserve"> </w:t>
      </w:r>
      <w:r w:rsidRPr="001061C3">
        <w:rPr>
          <w:sz w:val="24"/>
        </w:rPr>
        <w:t>ismerete: Bräuche</w:t>
      </w:r>
      <w:r w:rsidRPr="001061C3">
        <w:rPr>
          <w:spacing w:val="-3"/>
          <w:sz w:val="24"/>
        </w:rPr>
        <w:t xml:space="preserve"> </w:t>
      </w:r>
      <w:r w:rsidRPr="001061C3">
        <w:rPr>
          <w:sz w:val="24"/>
        </w:rPr>
        <w:t>und</w:t>
      </w:r>
      <w:r w:rsidRPr="001061C3">
        <w:rPr>
          <w:spacing w:val="-1"/>
          <w:sz w:val="24"/>
        </w:rPr>
        <w:t xml:space="preserve"> </w:t>
      </w:r>
      <w:r w:rsidRPr="001061C3">
        <w:rPr>
          <w:spacing w:val="-2"/>
          <w:sz w:val="24"/>
        </w:rPr>
        <w:t>Traditionen</w:t>
      </w:r>
    </w:p>
    <w:p w14:paraId="75E952AC"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42" w:after="0" w:line="273" w:lineRule="auto"/>
        <w:ind w:right="532"/>
        <w:contextualSpacing w:val="0"/>
        <w:jc w:val="both"/>
        <w:rPr>
          <w:sz w:val="24"/>
        </w:rPr>
      </w:pPr>
      <w:r w:rsidRPr="001061C3">
        <w:rPr>
          <w:sz w:val="24"/>
        </w:rPr>
        <w:t>Célnyelvi országok országismereti jellemzőinek ismerete: Leute und Kultur, Traditionen, typische Wahrzeichen, nationale Sportarten, Küche, regionale Sprache, Sehenswürdigkeiten, Kunst, Geschichte, Literatur</w:t>
      </w:r>
    </w:p>
    <w:p w14:paraId="131582C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3" w:lineRule="auto"/>
        <w:ind w:right="541"/>
        <w:contextualSpacing w:val="0"/>
        <w:jc w:val="both"/>
        <w:rPr>
          <w:sz w:val="24"/>
        </w:rPr>
      </w:pPr>
      <w:r w:rsidRPr="001061C3">
        <w:rPr>
          <w:sz w:val="24"/>
        </w:rPr>
        <w:t>Célnyelvi országok történelmi jellemzőinek ismerete: Das Heilige Römische Reich Deutscher Nation, Kaiserreich, Das Dritte Reich, BRD, DDR, Wende, Mauerfall</w:t>
      </w:r>
    </w:p>
    <w:p w14:paraId="3B45D9BD"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6" w:lineRule="auto"/>
        <w:ind w:right="536"/>
        <w:contextualSpacing w:val="0"/>
        <w:jc w:val="both"/>
        <w:rPr>
          <w:sz w:val="24"/>
        </w:rPr>
      </w:pPr>
      <w:r w:rsidRPr="001061C3">
        <w:rPr>
          <w:sz w:val="24"/>
        </w:rPr>
        <w:t>Célnyelvi országok alapvető érintkezési szabályainak ismerete és alkalmazása (Tschüß, sehr geehrte…, Hallo u.s.w)</w:t>
      </w:r>
    </w:p>
    <w:p w14:paraId="01BF0746"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0"/>
        <w:contextualSpacing w:val="0"/>
        <w:jc w:val="both"/>
        <w:rPr>
          <w:sz w:val="24"/>
        </w:rPr>
      </w:pPr>
      <w:r w:rsidRPr="001061C3">
        <w:rPr>
          <w:sz w:val="24"/>
        </w:rPr>
        <w:t>Hazánk</w:t>
      </w:r>
      <w:r w:rsidRPr="001061C3">
        <w:rPr>
          <w:spacing w:val="-15"/>
          <w:sz w:val="24"/>
        </w:rPr>
        <w:t xml:space="preserve"> </w:t>
      </w:r>
      <w:r w:rsidRPr="001061C3">
        <w:rPr>
          <w:sz w:val="24"/>
        </w:rPr>
        <w:t>legfontosabb</w:t>
      </w:r>
      <w:r w:rsidRPr="001061C3">
        <w:rPr>
          <w:spacing w:val="-15"/>
          <w:sz w:val="24"/>
        </w:rPr>
        <w:t xml:space="preserve"> </w:t>
      </w:r>
      <w:r w:rsidRPr="001061C3">
        <w:rPr>
          <w:sz w:val="24"/>
        </w:rPr>
        <w:t>történelmi</w:t>
      </w:r>
      <w:r w:rsidRPr="001061C3">
        <w:rPr>
          <w:spacing w:val="-15"/>
          <w:sz w:val="24"/>
        </w:rPr>
        <w:t xml:space="preserve"> </w:t>
      </w:r>
      <w:r w:rsidRPr="001061C3">
        <w:rPr>
          <w:sz w:val="24"/>
        </w:rPr>
        <w:t>eseményeinek,</w:t>
      </w:r>
      <w:r w:rsidRPr="001061C3">
        <w:rPr>
          <w:spacing w:val="-15"/>
          <w:sz w:val="24"/>
        </w:rPr>
        <w:t xml:space="preserve"> </w:t>
      </w:r>
      <w:r w:rsidRPr="001061C3">
        <w:rPr>
          <w:sz w:val="24"/>
        </w:rPr>
        <w:t>személyeinek,</w:t>
      </w:r>
      <w:r w:rsidRPr="001061C3">
        <w:rPr>
          <w:spacing w:val="-15"/>
          <w:sz w:val="24"/>
        </w:rPr>
        <w:t xml:space="preserve"> </w:t>
      </w:r>
      <w:r w:rsidRPr="001061C3">
        <w:rPr>
          <w:sz w:val="24"/>
        </w:rPr>
        <w:t>folyamatainak</w:t>
      </w:r>
      <w:r w:rsidRPr="001061C3">
        <w:rPr>
          <w:spacing w:val="-15"/>
          <w:sz w:val="24"/>
        </w:rPr>
        <w:t xml:space="preserve"> </w:t>
      </w:r>
      <w:r w:rsidRPr="001061C3">
        <w:rPr>
          <w:sz w:val="24"/>
        </w:rPr>
        <w:t xml:space="preserve">ismerete </w:t>
      </w:r>
      <w:r w:rsidRPr="001061C3">
        <w:rPr>
          <w:spacing w:val="-2"/>
          <w:sz w:val="24"/>
        </w:rPr>
        <w:t>célnyelven</w:t>
      </w:r>
    </w:p>
    <w:p w14:paraId="1886B337" w14:textId="77777777" w:rsidR="00190AD0" w:rsidRPr="001061C3" w:rsidRDefault="00190AD0" w:rsidP="00190AD0">
      <w:pPr>
        <w:pStyle w:val="Listaszerbekezds"/>
        <w:widowControl w:val="0"/>
        <w:numPr>
          <w:ilvl w:val="1"/>
          <w:numId w:val="56"/>
        </w:numPr>
        <w:tabs>
          <w:tab w:val="left" w:pos="1326"/>
        </w:tabs>
        <w:autoSpaceDE w:val="0"/>
        <w:autoSpaceDN w:val="0"/>
        <w:spacing w:after="0" w:line="240" w:lineRule="auto"/>
        <w:ind w:left="1326" w:hanging="284"/>
        <w:contextualSpacing w:val="0"/>
        <w:rPr>
          <w:sz w:val="24"/>
        </w:rPr>
      </w:pPr>
      <w:r w:rsidRPr="001061C3">
        <w:rPr>
          <w:sz w:val="24"/>
        </w:rPr>
        <w:t>A</w:t>
      </w:r>
      <w:r w:rsidRPr="001061C3">
        <w:rPr>
          <w:spacing w:val="-5"/>
          <w:sz w:val="24"/>
        </w:rPr>
        <w:t xml:space="preserve"> </w:t>
      </w:r>
      <w:r w:rsidRPr="001061C3">
        <w:rPr>
          <w:sz w:val="24"/>
        </w:rPr>
        <w:t>célnyelvi</w:t>
      </w:r>
      <w:r w:rsidRPr="001061C3">
        <w:rPr>
          <w:spacing w:val="-2"/>
          <w:sz w:val="24"/>
        </w:rPr>
        <w:t xml:space="preserve"> </w:t>
      </w:r>
      <w:r w:rsidRPr="001061C3">
        <w:rPr>
          <w:sz w:val="24"/>
        </w:rPr>
        <w:t>kultúrákhoz</w:t>
      </w:r>
      <w:r w:rsidRPr="001061C3">
        <w:rPr>
          <w:spacing w:val="-1"/>
          <w:sz w:val="24"/>
        </w:rPr>
        <w:t xml:space="preserve"> </w:t>
      </w:r>
      <w:r w:rsidRPr="001061C3">
        <w:rPr>
          <w:sz w:val="24"/>
        </w:rPr>
        <w:t>kapcsolódó</w:t>
      </w:r>
      <w:r w:rsidRPr="001061C3">
        <w:rPr>
          <w:spacing w:val="-2"/>
          <w:sz w:val="24"/>
        </w:rPr>
        <w:t xml:space="preserve"> </w:t>
      </w:r>
      <w:r w:rsidRPr="001061C3">
        <w:rPr>
          <w:sz w:val="24"/>
        </w:rPr>
        <w:t>tanult</w:t>
      </w:r>
      <w:r w:rsidRPr="001061C3">
        <w:rPr>
          <w:spacing w:val="-2"/>
          <w:sz w:val="24"/>
        </w:rPr>
        <w:t xml:space="preserve"> </w:t>
      </w:r>
      <w:r w:rsidRPr="001061C3">
        <w:rPr>
          <w:sz w:val="24"/>
        </w:rPr>
        <w:t>nyelvi elemek</w:t>
      </w:r>
      <w:r w:rsidRPr="001061C3">
        <w:rPr>
          <w:spacing w:val="1"/>
          <w:sz w:val="24"/>
        </w:rPr>
        <w:t xml:space="preserve"> </w:t>
      </w:r>
      <w:r w:rsidRPr="001061C3">
        <w:rPr>
          <w:spacing w:val="-2"/>
          <w:sz w:val="24"/>
        </w:rPr>
        <w:t>alkalmazása</w:t>
      </w:r>
    </w:p>
    <w:p w14:paraId="029613F6" w14:textId="77777777" w:rsidR="00190AD0" w:rsidRPr="001061C3" w:rsidRDefault="00190AD0" w:rsidP="00190AD0">
      <w:pPr>
        <w:pStyle w:val="Listaszerbekezds"/>
        <w:widowControl w:val="0"/>
        <w:numPr>
          <w:ilvl w:val="1"/>
          <w:numId w:val="56"/>
        </w:numPr>
        <w:tabs>
          <w:tab w:val="left" w:pos="1326"/>
        </w:tabs>
        <w:autoSpaceDE w:val="0"/>
        <w:autoSpaceDN w:val="0"/>
        <w:spacing w:before="40" w:after="0" w:line="240" w:lineRule="auto"/>
        <w:ind w:left="1326" w:hanging="284"/>
        <w:contextualSpacing w:val="0"/>
        <w:rPr>
          <w:sz w:val="24"/>
        </w:rPr>
      </w:pPr>
      <w:r w:rsidRPr="001061C3">
        <w:rPr>
          <w:sz w:val="24"/>
        </w:rPr>
        <w:t>Célnyelvi</w:t>
      </w:r>
      <w:r w:rsidRPr="001061C3">
        <w:rPr>
          <w:spacing w:val="-3"/>
          <w:sz w:val="24"/>
        </w:rPr>
        <w:t xml:space="preserve"> </w:t>
      </w:r>
      <w:r w:rsidRPr="001061C3">
        <w:rPr>
          <w:sz w:val="24"/>
        </w:rPr>
        <w:t>kultúráról</w:t>
      </w:r>
      <w:r w:rsidRPr="001061C3">
        <w:rPr>
          <w:spacing w:val="-3"/>
          <w:sz w:val="24"/>
        </w:rPr>
        <w:t xml:space="preserve"> </w:t>
      </w:r>
      <w:r w:rsidRPr="001061C3">
        <w:rPr>
          <w:sz w:val="24"/>
        </w:rPr>
        <w:t>információk</w:t>
      </w:r>
      <w:r w:rsidRPr="001061C3">
        <w:rPr>
          <w:spacing w:val="-3"/>
          <w:sz w:val="24"/>
        </w:rPr>
        <w:t xml:space="preserve"> </w:t>
      </w:r>
      <w:r w:rsidRPr="001061C3">
        <w:rPr>
          <w:spacing w:val="-2"/>
          <w:sz w:val="24"/>
        </w:rPr>
        <w:t>átadása</w:t>
      </w:r>
    </w:p>
    <w:p w14:paraId="528879B7" w14:textId="77777777" w:rsidR="00190AD0" w:rsidRPr="001061C3" w:rsidRDefault="00190AD0" w:rsidP="00190AD0">
      <w:pPr>
        <w:pStyle w:val="Listaszerbekezds"/>
        <w:widowControl w:val="0"/>
        <w:numPr>
          <w:ilvl w:val="1"/>
          <w:numId w:val="56"/>
        </w:numPr>
        <w:tabs>
          <w:tab w:val="left" w:pos="1326"/>
        </w:tabs>
        <w:autoSpaceDE w:val="0"/>
        <w:autoSpaceDN w:val="0"/>
        <w:spacing w:before="40" w:after="0" w:line="240" w:lineRule="auto"/>
        <w:ind w:left="1326" w:hanging="284"/>
        <w:contextualSpacing w:val="0"/>
        <w:rPr>
          <w:sz w:val="24"/>
        </w:rPr>
      </w:pPr>
      <w:r w:rsidRPr="001061C3">
        <w:rPr>
          <w:sz w:val="24"/>
        </w:rPr>
        <w:t>Hazánk</w:t>
      </w:r>
      <w:r w:rsidRPr="001061C3">
        <w:rPr>
          <w:spacing w:val="-5"/>
          <w:sz w:val="24"/>
        </w:rPr>
        <w:t xml:space="preserve"> </w:t>
      </w:r>
      <w:r w:rsidRPr="001061C3">
        <w:rPr>
          <w:sz w:val="24"/>
        </w:rPr>
        <w:t>országismereti</w:t>
      </w:r>
      <w:r w:rsidRPr="001061C3">
        <w:rPr>
          <w:spacing w:val="-2"/>
          <w:sz w:val="24"/>
        </w:rPr>
        <w:t xml:space="preserve"> </w:t>
      </w:r>
      <w:r w:rsidRPr="001061C3">
        <w:rPr>
          <w:sz w:val="24"/>
        </w:rPr>
        <w:t>és egyéb</w:t>
      </w:r>
      <w:r w:rsidRPr="001061C3">
        <w:rPr>
          <w:spacing w:val="-3"/>
          <w:sz w:val="24"/>
        </w:rPr>
        <w:t xml:space="preserve"> </w:t>
      </w:r>
      <w:r w:rsidRPr="001061C3">
        <w:rPr>
          <w:sz w:val="24"/>
        </w:rPr>
        <w:t>fő</w:t>
      </w:r>
      <w:r w:rsidRPr="001061C3">
        <w:rPr>
          <w:spacing w:val="-2"/>
          <w:sz w:val="24"/>
        </w:rPr>
        <w:t xml:space="preserve"> </w:t>
      </w:r>
      <w:r w:rsidRPr="001061C3">
        <w:rPr>
          <w:sz w:val="24"/>
        </w:rPr>
        <w:t>jellemzőiről</w:t>
      </w:r>
      <w:r w:rsidRPr="001061C3">
        <w:rPr>
          <w:spacing w:val="-2"/>
          <w:sz w:val="24"/>
        </w:rPr>
        <w:t xml:space="preserve"> </w:t>
      </w:r>
      <w:r w:rsidRPr="001061C3">
        <w:rPr>
          <w:sz w:val="24"/>
        </w:rPr>
        <w:t>információk</w:t>
      </w:r>
      <w:r w:rsidRPr="001061C3">
        <w:rPr>
          <w:spacing w:val="-2"/>
          <w:sz w:val="24"/>
        </w:rPr>
        <w:t xml:space="preserve"> átadása</w:t>
      </w:r>
    </w:p>
    <w:p w14:paraId="58B247E9" w14:textId="77777777" w:rsidR="00190AD0" w:rsidRPr="001061C3" w:rsidRDefault="00190AD0" w:rsidP="00190AD0">
      <w:pPr>
        <w:pStyle w:val="Listaszerbekezds"/>
        <w:widowControl w:val="0"/>
        <w:numPr>
          <w:ilvl w:val="1"/>
          <w:numId w:val="56"/>
        </w:numPr>
        <w:tabs>
          <w:tab w:val="left" w:pos="1326"/>
        </w:tabs>
        <w:autoSpaceDE w:val="0"/>
        <w:autoSpaceDN w:val="0"/>
        <w:spacing w:before="42" w:after="0" w:line="240" w:lineRule="auto"/>
        <w:ind w:left="1326" w:hanging="284"/>
        <w:contextualSpacing w:val="0"/>
        <w:rPr>
          <w:sz w:val="24"/>
        </w:rPr>
      </w:pPr>
      <w:r w:rsidRPr="001061C3">
        <w:rPr>
          <w:sz w:val="24"/>
        </w:rPr>
        <w:t>Interakció</w:t>
      </w:r>
      <w:r w:rsidRPr="001061C3">
        <w:rPr>
          <w:spacing w:val="-5"/>
          <w:sz w:val="24"/>
        </w:rPr>
        <w:t xml:space="preserve"> </w:t>
      </w:r>
      <w:r w:rsidRPr="001061C3">
        <w:rPr>
          <w:sz w:val="24"/>
        </w:rPr>
        <w:t>a</w:t>
      </w:r>
      <w:r w:rsidRPr="001061C3">
        <w:rPr>
          <w:spacing w:val="-3"/>
          <w:sz w:val="24"/>
        </w:rPr>
        <w:t xml:space="preserve"> </w:t>
      </w:r>
      <w:r w:rsidRPr="001061C3">
        <w:rPr>
          <w:sz w:val="24"/>
        </w:rPr>
        <w:t>célnyelvi</w:t>
      </w:r>
      <w:r w:rsidRPr="001061C3">
        <w:rPr>
          <w:spacing w:val="-1"/>
          <w:sz w:val="24"/>
        </w:rPr>
        <w:t xml:space="preserve"> </w:t>
      </w:r>
      <w:r w:rsidRPr="001061C3">
        <w:rPr>
          <w:sz w:val="24"/>
        </w:rPr>
        <w:t>és hazai</w:t>
      </w:r>
      <w:r w:rsidRPr="001061C3">
        <w:rPr>
          <w:spacing w:val="-3"/>
          <w:sz w:val="24"/>
        </w:rPr>
        <w:t xml:space="preserve"> </w:t>
      </w:r>
      <w:r w:rsidRPr="001061C3">
        <w:rPr>
          <w:sz w:val="24"/>
        </w:rPr>
        <w:t>kultúráról,</w:t>
      </w:r>
      <w:r w:rsidRPr="001061C3">
        <w:rPr>
          <w:spacing w:val="-3"/>
          <w:sz w:val="24"/>
        </w:rPr>
        <w:t xml:space="preserve"> </w:t>
      </w:r>
      <w:r w:rsidRPr="001061C3">
        <w:rPr>
          <w:sz w:val="24"/>
        </w:rPr>
        <w:t>országismereti</w:t>
      </w:r>
      <w:r w:rsidRPr="001061C3">
        <w:rPr>
          <w:spacing w:val="-2"/>
          <w:sz w:val="24"/>
        </w:rPr>
        <w:t xml:space="preserve"> jellemzőkről</w:t>
      </w:r>
    </w:p>
    <w:p w14:paraId="4A7D8BBD" w14:textId="77777777" w:rsidR="00190AD0" w:rsidRPr="001061C3" w:rsidRDefault="00190AD0" w:rsidP="00190AD0">
      <w:pPr>
        <w:pStyle w:val="Szvegtrzs"/>
        <w:spacing w:before="249"/>
      </w:pPr>
    </w:p>
    <w:p w14:paraId="4D66A02F" w14:textId="77777777" w:rsidR="00190AD0" w:rsidRPr="001061C3" w:rsidRDefault="00190AD0" w:rsidP="00190AD0">
      <w:pPr>
        <w:pStyle w:val="Cmsor5"/>
        <w:rPr>
          <w:rFonts w:ascii="Cambria" w:hAnsi="Cambria"/>
          <w:color w:val="auto"/>
        </w:rPr>
      </w:pPr>
      <w:r w:rsidRPr="001061C3">
        <w:rPr>
          <w:rFonts w:ascii="Cambria" w:hAnsi="Cambria"/>
          <w:color w:val="auto"/>
        </w:rPr>
        <w:t>T</w:t>
      </w:r>
      <w:r w:rsidRPr="001061C3">
        <w:rPr>
          <w:rFonts w:ascii="Cambria" w:hAnsi="Cambria"/>
          <w:color w:val="auto"/>
          <w:sz w:val="18"/>
        </w:rPr>
        <w:t>ÉMAKÖR</w:t>
      </w:r>
      <w:r w:rsidRPr="001061C3">
        <w:rPr>
          <w:rFonts w:ascii="Cambria" w:hAnsi="Cambria"/>
          <w:color w:val="auto"/>
        </w:rPr>
        <w:t>:</w:t>
      </w:r>
      <w:r w:rsidRPr="001061C3">
        <w:rPr>
          <w:rFonts w:ascii="Cambria" w:hAnsi="Cambria"/>
          <w:color w:val="auto"/>
          <w:spacing w:val="-14"/>
        </w:rPr>
        <w:t xml:space="preserve"> </w:t>
      </w:r>
      <w:r w:rsidRPr="001061C3">
        <w:rPr>
          <w:rFonts w:ascii="Cambria" w:hAnsi="Cambria"/>
          <w:color w:val="auto"/>
        </w:rPr>
        <w:t>Fächerübergreifende</w:t>
      </w:r>
      <w:r w:rsidRPr="001061C3">
        <w:rPr>
          <w:rFonts w:ascii="Cambria" w:hAnsi="Cambria"/>
          <w:color w:val="auto"/>
          <w:spacing w:val="-3"/>
        </w:rPr>
        <w:t xml:space="preserve"> </w:t>
      </w:r>
      <w:r w:rsidRPr="001061C3">
        <w:rPr>
          <w:rFonts w:ascii="Cambria" w:hAnsi="Cambria"/>
          <w:color w:val="auto"/>
        </w:rPr>
        <w:t>Themen</w:t>
      </w:r>
      <w:r w:rsidRPr="001061C3">
        <w:rPr>
          <w:rFonts w:ascii="Cambria" w:hAnsi="Cambria"/>
          <w:color w:val="auto"/>
          <w:spacing w:val="-5"/>
        </w:rPr>
        <w:t xml:space="preserve"> </w:t>
      </w:r>
      <w:r w:rsidRPr="001061C3">
        <w:rPr>
          <w:rFonts w:ascii="Cambria" w:hAnsi="Cambria"/>
          <w:color w:val="auto"/>
        </w:rPr>
        <w:t>und</w:t>
      </w:r>
      <w:r w:rsidRPr="001061C3">
        <w:rPr>
          <w:rFonts w:ascii="Cambria" w:hAnsi="Cambria"/>
          <w:color w:val="auto"/>
          <w:spacing w:val="-2"/>
        </w:rPr>
        <w:t xml:space="preserve"> Situationen</w:t>
      </w:r>
    </w:p>
    <w:p w14:paraId="751C12B2"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3"/>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51063EE2"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7"/>
        <w:contextualSpacing w:val="0"/>
        <w:jc w:val="both"/>
        <w:rPr>
          <w:sz w:val="24"/>
        </w:rPr>
      </w:pPr>
      <w:r w:rsidRPr="001061C3">
        <w:rPr>
          <w:sz w:val="24"/>
        </w:rPr>
        <w:t>Tanult</w:t>
      </w:r>
      <w:r w:rsidRPr="001061C3">
        <w:rPr>
          <w:spacing w:val="-15"/>
          <w:sz w:val="24"/>
        </w:rPr>
        <w:t xml:space="preserve"> </w:t>
      </w:r>
      <w:r w:rsidRPr="001061C3">
        <w:rPr>
          <w:sz w:val="24"/>
        </w:rPr>
        <w:t>szavak,</w:t>
      </w:r>
      <w:r w:rsidRPr="001061C3">
        <w:rPr>
          <w:spacing w:val="-14"/>
          <w:sz w:val="24"/>
        </w:rPr>
        <w:t xml:space="preserve"> </w:t>
      </w:r>
      <w:r w:rsidRPr="001061C3">
        <w:rPr>
          <w:sz w:val="24"/>
        </w:rPr>
        <w:t>szókapcsolatok</w:t>
      </w:r>
      <w:r w:rsidRPr="001061C3">
        <w:rPr>
          <w:spacing w:val="-14"/>
          <w:sz w:val="24"/>
        </w:rPr>
        <w:t xml:space="preserve"> </w:t>
      </w:r>
      <w:r w:rsidRPr="001061C3">
        <w:rPr>
          <w:sz w:val="24"/>
        </w:rPr>
        <w:t>használata</w:t>
      </w:r>
      <w:r w:rsidRPr="001061C3">
        <w:rPr>
          <w:spacing w:val="-15"/>
          <w:sz w:val="24"/>
        </w:rPr>
        <w:t xml:space="preserve"> </w:t>
      </w:r>
      <w:r w:rsidRPr="001061C3">
        <w:rPr>
          <w:sz w:val="24"/>
        </w:rPr>
        <w:t>célnyelven</w:t>
      </w:r>
      <w:r w:rsidRPr="001061C3">
        <w:rPr>
          <w:spacing w:val="-15"/>
          <w:sz w:val="24"/>
        </w:rPr>
        <w:t xml:space="preserve"> </w:t>
      </w:r>
      <w:r w:rsidRPr="001061C3">
        <w:rPr>
          <w:sz w:val="24"/>
        </w:rPr>
        <w:t>a</w:t>
      </w:r>
      <w:r w:rsidRPr="001061C3">
        <w:rPr>
          <w:spacing w:val="-15"/>
          <w:sz w:val="24"/>
        </w:rPr>
        <w:t xml:space="preserve"> </w:t>
      </w:r>
      <w:r w:rsidRPr="001061C3">
        <w:rPr>
          <w:sz w:val="24"/>
        </w:rPr>
        <w:t>témakörre</w:t>
      </w:r>
      <w:r w:rsidRPr="001061C3">
        <w:rPr>
          <w:spacing w:val="-15"/>
          <w:sz w:val="24"/>
        </w:rPr>
        <w:t xml:space="preserve"> </w:t>
      </w:r>
      <w:r w:rsidRPr="001061C3">
        <w:rPr>
          <w:sz w:val="24"/>
        </w:rPr>
        <w:t>jellemző,</w:t>
      </w:r>
      <w:r w:rsidRPr="001061C3">
        <w:rPr>
          <w:spacing w:val="-15"/>
          <w:sz w:val="24"/>
        </w:rPr>
        <w:t xml:space="preserve"> </w:t>
      </w:r>
      <w:r w:rsidRPr="001061C3">
        <w:rPr>
          <w:sz w:val="24"/>
        </w:rPr>
        <w:t>életkornak és érdeklődésnek megfelelő tartalmakból</w:t>
      </w:r>
    </w:p>
    <w:p w14:paraId="77A746A1" w14:textId="77777777" w:rsidR="00190AD0" w:rsidRPr="001061C3" w:rsidRDefault="00190AD0" w:rsidP="00190AD0">
      <w:pPr>
        <w:pStyle w:val="Listaszerbekezds"/>
        <w:widowControl w:val="0"/>
        <w:numPr>
          <w:ilvl w:val="1"/>
          <w:numId w:val="56"/>
        </w:numPr>
        <w:tabs>
          <w:tab w:val="left" w:pos="1326"/>
        </w:tabs>
        <w:autoSpaceDE w:val="0"/>
        <w:autoSpaceDN w:val="0"/>
        <w:spacing w:after="0" w:line="240" w:lineRule="auto"/>
        <w:ind w:left="1326" w:hanging="284"/>
        <w:contextualSpacing w:val="0"/>
        <w:rPr>
          <w:sz w:val="24"/>
        </w:rPr>
      </w:pPr>
      <w:r w:rsidRPr="001061C3">
        <w:rPr>
          <w:sz w:val="24"/>
        </w:rPr>
        <w:t>Információszerzés</w:t>
      </w:r>
      <w:r w:rsidRPr="001061C3">
        <w:rPr>
          <w:spacing w:val="-6"/>
          <w:sz w:val="24"/>
        </w:rPr>
        <w:t xml:space="preserve"> </w:t>
      </w:r>
      <w:r w:rsidRPr="001061C3">
        <w:rPr>
          <w:sz w:val="24"/>
        </w:rPr>
        <w:t>célnyelven</w:t>
      </w:r>
      <w:r w:rsidRPr="001061C3">
        <w:rPr>
          <w:spacing w:val="-2"/>
          <w:sz w:val="24"/>
        </w:rPr>
        <w:t xml:space="preserve"> </w:t>
      </w:r>
      <w:r w:rsidRPr="001061C3">
        <w:rPr>
          <w:sz w:val="24"/>
        </w:rPr>
        <w:t>egyéb</w:t>
      </w:r>
      <w:r w:rsidRPr="001061C3">
        <w:rPr>
          <w:spacing w:val="-3"/>
          <w:sz w:val="24"/>
        </w:rPr>
        <w:t xml:space="preserve"> </w:t>
      </w:r>
      <w:r w:rsidRPr="001061C3">
        <w:rPr>
          <w:sz w:val="24"/>
        </w:rPr>
        <w:t>tanulásterületi</w:t>
      </w:r>
      <w:r w:rsidRPr="001061C3">
        <w:rPr>
          <w:spacing w:val="-2"/>
          <w:sz w:val="24"/>
        </w:rPr>
        <w:t xml:space="preserve"> tartalmakban</w:t>
      </w:r>
    </w:p>
    <w:p w14:paraId="674D8938" w14:textId="77777777" w:rsidR="00190AD0" w:rsidRPr="001061C3" w:rsidRDefault="00190AD0" w:rsidP="00190AD0">
      <w:pPr>
        <w:pStyle w:val="Szvegtrzs"/>
        <w:spacing w:before="249"/>
      </w:pPr>
    </w:p>
    <w:p w14:paraId="24961791"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3"/>
        </w:rPr>
        <w:t xml:space="preserve"> </w:t>
      </w:r>
      <w:r w:rsidRPr="001061C3">
        <w:rPr>
          <w:rFonts w:ascii="Cambria" w:hAnsi="Cambria"/>
          <w:b/>
          <w:sz w:val="24"/>
        </w:rPr>
        <w:t>Aktuelle</w:t>
      </w:r>
      <w:r w:rsidRPr="001061C3">
        <w:rPr>
          <w:rFonts w:ascii="Cambria" w:hAnsi="Cambria"/>
          <w:b/>
          <w:spacing w:val="-3"/>
          <w:sz w:val="24"/>
        </w:rPr>
        <w:t xml:space="preserve"> </w:t>
      </w:r>
      <w:r w:rsidRPr="001061C3">
        <w:rPr>
          <w:rFonts w:ascii="Cambria" w:hAnsi="Cambria"/>
          <w:b/>
          <w:spacing w:val="-2"/>
          <w:sz w:val="24"/>
        </w:rPr>
        <w:t>Themen</w:t>
      </w:r>
    </w:p>
    <w:p w14:paraId="2D12D092" w14:textId="77777777" w:rsidR="00190AD0" w:rsidRPr="001061C3" w:rsidRDefault="00190AD0" w:rsidP="00190AD0">
      <w:pPr>
        <w:spacing w:before="163"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3"/>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45D84209"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0"/>
        <w:contextualSpacing w:val="0"/>
        <w:jc w:val="both"/>
        <w:rPr>
          <w:sz w:val="24"/>
        </w:rPr>
      </w:pPr>
      <w:r w:rsidRPr="001061C3">
        <w:rPr>
          <w:sz w:val="24"/>
        </w:rPr>
        <w:t>Életkornak és érdeklődésnek megfelelő hazai és nemzetközi aktuális hírekre és eseményekre vonatkozó szókincs megértése és használata célnyelven</w:t>
      </w:r>
    </w:p>
    <w:p w14:paraId="146A3AAC"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0"/>
        <w:contextualSpacing w:val="0"/>
        <w:jc w:val="both"/>
        <w:rPr>
          <w:sz w:val="24"/>
        </w:rPr>
      </w:pPr>
      <w:r w:rsidRPr="001061C3">
        <w:rPr>
          <w:sz w:val="24"/>
        </w:rPr>
        <w:t>Életkornak és érdeklődésnek megfelelő hazai és nemzetközi aktuális hírek és események értelmezése és tájékozódásra való alkalmazása célnyelven</w:t>
      </w:r>
    </w:p>
    <w:p w14:paraId="4A59A56F" w14:textId="77777777" w:rsidR="00190AD0" w:rsidRPr="001061C3" w:rsidRDefault="00190AD0" w:rsidP="00190AD0">
      <w:pPr>
        <w:spacing w:line="273" w:lineRule="auto"/>
        <w:jc w:val="both"/>
        <w:rPr>
          <w:sz w:val="24"/>
        </w:rPr>
        <w:sectPr w:rsidR="00190AD0" w:rsidRPr="001061C3" w:rsidSect="00EC6689">
          <w:type w:val="continuous"/>
          <w:pgSz w:w="11910" w:h="16840"/>
          <w:pgMar w:top="1440" w:right="1440" w:bottom="1440" w:left="1440" w:header="0" w:footer="1000" w:gutter="0"/>
          <w:cols w:space="708"/>
        </w:sectPr>
      </w:pPr>
    </w:p>
    <w:p w14:paraId="6C2C821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72" w:after="0" w:line="273" w:lineRule="auto"/>
        <w:ind w:right="538"/>
        <w:contextualSpacing w:val="0"/>
        <w:jc w:val="both"/>
        <w:rPr>
          <w:sz w:val="24"/>
        </w:rPr>
      </w:pPr>
      <w:r w:rsidRPr="001061C3">
        <w:rPr>
          <w:sz w:val="24"/>
        </w:rPr>
        <w:t>Életkornak és érdeklődésnek megfelelő német nyelvű hazai és nemzetközi aktuális hírek és események alkalmazása ismeretszerzésre, szórakozásra</w:t>
      </w:r>
    </w:p>
    <w:p w14:paraId="0286B1DA" w14:textId="77777777" w:rsidR="00190AD0" w:rsidRPr="001061C3" w:rsidRDefault="00190AD0" w:rsidP="00190AD0">
      <w:pPr>
        <w:pStyle w:val="Szvegtrzs"/>
        <w:spacing w:before="212"/>
      </w:pPr>
    </w:p>
    <w:p w14:paraId="0461AC6D" w14:textId="77777777" w:rsidR="00190AD0" w:rsidRPr="001061C3" w:rsidRDefault="00190AD0" w:rsidP="00190AD0">
      <w:pPr>
        <w:pStyle w:val="Cmsor5"/>
        <w:spacing w:before="1"/>
        <w:rPr>
          <w:rFonts w:ascii="Cambria" w:hAnsi="Cambria"/>
          <w:color w:val="auto"/>
        </w:rPr>
      </w:pPr>
      <w:r w:rsidRPr="001061C3">
        <w:rPr>
          <w:rFonts w:ascii="Cambria" w:hAnsi="Cambria"/>
          <w:color w:val="auto"/>
        </w:rPr>
        <w:t>T</w:t>
      </w:r>
      <w:r w:rsidRPr="001061C3">
        <w:rPr>
          <w:rFonts w:ascii="Cambria" w:hAnsi="Cambria"/>
          <w:color w:val="auto"/>
          <w:sz w:val="18"/>
        </w:rPr>
        <w:t>ÉMAKÖR</w:t>
      </w:r>
      <w:r w:rsidRPr="001061C3">
        <w:rPr>
          <w:rFonts w:ascii="Cambria" w:hAnsi="Cambria"/>
          <w:color w:val="auto"/>
        </w:rPr>
        <w:t>:</w:t>
      </w:r>
      <w:r w:rsidRPr="001061C3">
        <w:rPr>
          <w:rFonts w:ascii="Cambria" w:hAnsi="Cambria"/>
          <w:color w:val="auto"/>
          <w:spacing w:val="-5"/>
        </w:rPr>
        <w:t xml:space="preserve"> </w:t>
      </w:r>
      <w:r w:rsidRPr="001061C3">
        <w:rPr>
          <w:rFonts w:ascii="Cambria" w:hAnsi="Cambria"/>
          <w:color w:val="auto"/>
        </w:rPr>
        <w:t>Wissenschaft</w:t>
      </w:r>
      <w:r w:rsidRPr="001061C3">
        <w:rPr>
          <w:rFonts w:ascii="Cambria" w:hAnsi="Cambria"/>
          <w:color w:val="auto"/>
          <w:spacing w:val="-6"/>
        </w:rPr>
        <w:t xml:space="preserve"> </w:t>
      </w:r>
      <w:r w:rsidRPr="001061C3">
        <w:rPr>
          <w:rFonts w:ascii="Cambria" w:hAnsi="Cambria"/>
          <w:color w:val="auto"/>
        </w:rPr>
        <w:t>und</w:t>
      </w:r>
      <w:r w:rsidRPr="001061C3">
        <w:rPr>
          <w:rFonts w:ascii="Cambria" w:hAnsi="Cambria"/>
          <w:color w:val="auto"/>
          <w:spacing w:val="-5"/>
        </w:rPr>
        <w:t xml:space="preserve"> </w:t>
      </w:r>
      <w:r w:rsidRPr="001061C3">
        <w:rPr>
          <w:rFonts w:ascii="Cambria" w:hAnsi="Cambria"/>
          <w:color w:val="auto"/>
        </w:rPr>
        <w:t>Technik,</w:t>
      </w:r>
      <w:r w:rsidRPr="001061C3">
        <w:rPr>
          <w:rFonts w:ascii="Cambria" w:hAnsi="Cambria"/>
          <w:color w:val="auto"/>
          <w:spacing w:val="-5"/>
        </w:rPr>
        <w:t xml:space="preserve"> </w:t>
      </w:r>
      <w:r w:rsidRPr="001061C3">
        <w:rPr>
          <w:rFonts w:ascii="Cambria" w:hAnsi="Cambria"/>
          <w:color w:val="auto"/>
          <w:spacing w:val="-2"/>
        </w:rPr>
        <w:t>Kommunikation</w:t>
      </w:r>
    </w:p>
    <w:p w14:paraId="322075DE" w14:textId="77777777" w:rsidR="00190AD0" w:rsidRPr="001061C3" w:rsidRDefault="00190AD0" w:rsidP="00190AD0">
      <w:pPr>
        <w:spacing w:before="162"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3"/>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22568CD3"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9"/>
        <w:contextualSpacing w:val="0"/>
        <w:jc w:val="both"/>
        <w:rPr>
          <w:sz w:val="24"/>
        </w:rPr>
      </w:pPr>
      <w:r w:rsidRPr="001061C3">
        <w:rPr>
          <w:sz w:val="24"/>
        </w:rPr>
        <w:t>A témakörre jellemző résztvevőkre vonatkozó szókincs ismerete célnyelven: Wissenschaftler, Forscher, Erfinder, Ingenieure</w:t>
      </w:r>
    </w:p>
    <w:p w14:paraId="6D65344F"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672"/>
        <w:contextualSpacing w:val="0"/>
        <w:jc w:val="both"/>
        <w:rPr>
          <w:sz w:val="24"/>
        </w:rPr>
      </w:pPr>
      <w:r w:rsidRPr="001061C3">
        <w:rPr>
          <w:sz w:val="24"/>
        </w:rPr>
        <w:t>A</w:t>
      </w:r>
      <w:r w:rsidRPr="001061C3">
        <w:rPr>
          <w:spacing w:val="-5"/>
          <w:sz w:val="24"/>
        </w:rPr>
        <w:t xml:space="preserve"> </w:t>
      </w:r>
      <w:r w:rsidRPr="001061C3">
        <w:rPr>
          <w:sz w:val="24"/>
        </w:rPr>
        <w:t>témakörre</w:t>
      </w:r>
      <w:r w:rsidRPr="001061C3">
        <w:rPr>
          <w:spacing w:val="-5"/>
          <w:sz w:val="24"/>
        </w:rPr>
        <w:t xml:space="preserve"> </w:t>
      </w:r>
      <w:r w:rsidRPr="001061C3">
        <w:rPr>
          <w:sz w:val="24"/>
        </w:rPr>
        <w:t>jellemző</w:t>
      </w:r>
      <w:r w:rsidRPr="001061C3">
        <w:rPr>
          <w:spacing w:val="-4"/>
          <w:sz w:val="24"/>
        </w:rPr>
        <w:t xml:space="preserve"> </w:t>
      </w:r>
      <w:r w:rsidRPr="001061C3">
        <w:rPr>
          <w:sz w:val="24"/>
        </w:rPr>
        <w:t>tárgyakra</w:t>
      </w:r>
      <w:r w:rsidRPr="001061C3">
        <w:rPr>
          <w:spacing w:val="-6"/>
          <w:sz w:val="24"/>
        </w:rPr>
        <w:t xml:space="preserve"> </w:t>
      </w:r>
      <w:r w:rsidRPr="001061C3">
        <w:rPr>
          <w:sz w:val="24"/>
        </w:rPr>
        <w:t>vonatkozó</w:t>
      </w:r>
      <w:r w:rsidRPr="001061C3">
        <w:rPr>
          <w:spacing w:val="-4"/>
          <w:sz w:val="24"/>
        </w:rPr>
        <w:t xml:space="preserve"> </w:t>
      </w:r>
      <w:r w:rsidRPr="001061C3">
        <w:rPr>
          <w:sz w:val="24"/>
        </w:rPr>
        <w:t>szókincs</w:t>
      </w:r>
      <w:r w:rsidRPr="001061C3">
        <w:rPr>
          <w:spacing w:val="-5"/>
          <w:sz w:val="24"/>
        </w:rPr>
        <w:t xml:space="preserve"> </w:t>
      </w:r>
      <w:r w:rsidRPr="001061C3">
        <w:rPr>
          <w:sz w:val="24"/>
        </w:rPr>
        <w:t>ismerete</w:t>
      </w:r>
      <w:r w:rsidRPr="001061C3">
        <w:rPr>
          <w:spacing w:val="-4"/>
          <w:sz w:val="24"/>
        </w:rPr>
        <w:t xml:space="preserve"> </w:t>
      </w:r>
      <w:r w:rsidRPr="001061C3">
        <w:rPr>
          <w:sz w:val="24"/>
        </w:rPr>
        <w:t>célnyelven: Geräte</w:t>
      </w:r>
      <w:r w:rsidRPr="001061C3">
        <w:rPr>
          <w:spacing w:val="-3"/>
          <w:sz w:val="24"/>
        </w:rPr>
        <w:t xml:space="preserve"> </w:t>
      </w:r>
      <w:r w:rsidRPr="001061C3">
        <w:rPr>
          <w:sz w:val="24"/>
        </w:rPr>
        <w:t>für Alltagsmenschen/Wissenschaftler/IT-Fachleute, (Teile von) IT-Geräten,</w:t>
      </w:r>
    </w:p>
    <w:p w14:paraId="5E949EFD"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3" w:lineRule="auto"/>
        <w:ind w:right="535"/>
        <w:contextualSpacing w:val="0"/>
        <w:jc w:val="both"/>
        <w:rPr>
          <w:sz w:val="24"/>
        </w:rPr>
      </w:pPr>
      <w:r w:rsidRPr="001061C3">
        <w:rPr>
          <w:sz w:val="24"/>
        </w:rPr>
        <w:t>A</w:t>
      </w:r>
      <w:r w:rsidRPr="001061C3">
        <w:rPr>
          <w:spacing w:val="-7"/>
          <w:sz w:val="24"/>
        </w:rPr>
        <w:t xml:space="preserve"> </w:t>
      </w:r>
      <w:r w:rsidRPr="001061C3">
        <w:rPr>
          <w:sz w:val="24"/>
        </w:rPr>
        <w:t>témakörre</w:t>
      </w:r>
      <w:r w:rsidRPr="001061C3">
        <w:rPr>
          <w:spacing w:val="-8"/>
          <w:sz w:val="24"/>
        </w:rPr>
        <w:t xml:space="preserve"> </w:t>
      </w:r>
      <w:r w:rsidRPr="001061C3">
        <w:rPr>
          <w:sz w:val="24"/>
        </w:rPr>
        <w:t>jellemző</w:t>
      </w:r>
      <w:r w:rsidRPr="001061C3">
        <w:rPr>
          <w:spacing w:val="-7"/>
          <w:sz w:val="24"/>
        </w:rPr>
        <w:t xml:space="preserve"> </w:t>
      </w:r>
      <w:r w:rsidRPr="001061C3">
        <w:rPr>
          <w:sz w:val="24"/>
        </w:rPr>
        <w:t>eseményekre</w:t>
      </w:r>
      <w:r w:rsidRPr="001061C3">
        <w:rPr>
          <w:spacing w:val="-9"/>
          <w:sz w:val="24"/>
        </w:rPr>
        <w:t xml:space="preserve"> </w:t>
      </w:r>
      <w:r w:rsidRPr="001061C3">
        <w:rPr>
          <w:sz w:val="24"/>
        </w:rPr>
        <w:t>vonatkozó</w:t>
      </w:r>
      <w:r w:rsidRPr="001061C3">
        <w:rPr>
          <w:spacing w:val="-7"/>
          <w:sz w:val="24"/>
        </w:rPr>
        <w:t xml:space="preserve"> </w:t>
      </w:r>
      <w:r w:rsidRPr="001061C3">
        <w:rPr>
          <w:sz w:val="24"/>
        </w:rPr>
        <w:t>szókincs</w:t>
      </w:r>
      <w:r w:rsidRPr="001061C3">
        <w:rPr>
          <w:spacing w:val="-7"/>
          <w:sz w:val="24"/>
        </w:rPr>
        <w:t xml:space="preserve"> </w:t>
      </w:r>
      <w:r w:rsidRPr="001061C3">
        <w:rPr>
          <w:sz w:val="24"/>
        </w:rPr>
        <w:t>ismerete</w:t>
      </w:r>
      <w:r w:rsidRPr="001061C3">
        <w:rPr>
          <w:spacing w:val="-7"/>
          <w:sz w:val="24"/>
        </w:rPr>
        <w:t xml:space="preserve"> </w:t>
      </w:r>
      <w:r w:rsidRPr="001061C3">
        <w:rPr>
          <w:sz w:val="24"/>
        </w:rPr>
        <w:t>célnyelven:</w:t>
      </w:r>
      <w:r w:rsidRPr="001061C3">
        <w:rPr>
          <w:spacing w:val="-6"/>
          <w:sz w:val="24"/>
        </w:rPr>
        <w:t xml:space="preserve"> </w:t>
      </w:r>
      <w:r w:rsidRPr="001061C3">
        <w:rPr>
          <w:sz w:val="24"/>
        </w:rPr>
        <w:t xml:space="preserve">Messen, </w:t>
      </w:r>
      <w:r w:rsidRPr="001061C3">
        <w:rPr>
          <w:spacing w:val="-2"/>
          <w:sz w:val="24"/>
        </w:rPr>
        <w:t>Konferenzen</w:t>
      </w:r>
    </w:p>
    <w:p w14:paraId="06A441E1"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1" w:after="0" w:line="276" w:lineRule="auto"/>
        <w:ind w:right="533"/>
        <w:contextualSpacing w:val="0"/>
        <w:jc w:val="both"/>
        <w:rPr>
          <w:sz w:val="24"/>
        </w:rPr>
      </w:pPr>
      <w:r w:rsidRPr="001061C3">
        <w:rPr>
          <w:sz w:val="24"/>
        </w:rPr>
        <w:t xml:space="preserve">A témakörre jellemző tevékenységekre vonatkozó szókincs ismerete célnyelven: Nutzung der Technologie im Alltag, im Studium oder in der Arbeit, wesentliche </w:t>
      </w:r>
      <w:r w:rsidRPr="001061C3">
        <w:rPr>
          <w:spacing w:val="-2"/>
          <w:sz w:val="24"/>
        </w:rPr>
        <w:t>Innovationen</w:t>
      </w:r>
    </w:p>
    <w:p w14:paraId="668012C7"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1"/>
        <w:contextualSpacing w:val="0"/>
        <w:jc w:val="both"/>
        <w:rPr>
          <w:sz w:val="24"/>
        </w:rPr>
      </w:pPr>
      <w:r w:rsidRPr="001061C3">
        <w:rPr>
          <w:sz w:val="24"/>
        </w:rPr>
        <w:t>A témakörre jellemző fogalmakra vonatkozó szókincs ismerete célnyelven: Internet, soziale Netzwerke, Forschung, Erfindungen</w:t>
      </w:r>
    </w:p>
    <w:p w14:paraId="5A5D456B"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8"/>
        <w:contextualSpacing w:val="0"/>
        <w:jc w:val="both"/>
        <w:rPr>
          <w:sz w:val="24"/>
        </w:rPr>
      </w:pPr>
      <w:r w:rsidRPr="001061C3">
        <w:rPr>
          <w:sz w:val="24"/>
        </w:rPr>
        <w:t>A tudomány és technika tématartományhoz tartozó összetettebb, akár a közvetlen vonatkozásokon túlmutató információk átadása</w:t>
      </w:r>
    </w:p>
    <w:p w14:paraId="473CEDA4"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3" w:lineRule="auto"/>
        <w:ind w:right="543"/>
        <w:contextualSpacing w:val="0"/>
        <w:jc w:val="both"/>
        <w:rPr>
          <w:sz w:val="24"/>
        </w:rPr>
      </w:pPr>
      <w:r w:rsidRPr="001061C3">
        <w:rPr>
          <w:sz w:val="24"/>
        </w:rPr>
        <w:t>A természeteshez közelítő, akár anyanyelvűekkel folytatott interakció a tudomány és technika tématartományban.</w:t>
      </w:r>
    </w:p>
    <w:p w14:paraId="07758945" w14:textId="77777777" w:rsidR="00190AD0" w:rsidRPr="001061C3" w:rsidRDefault="00190AD0" w:rsidP="00190AD0">
      <w:pPr>
        <w:pStyle w:val="Szvegtrzs"/>
        <w:spacing w:before="206"/>
      </w:pPr>
    </w:p>
    <w:p w14:paraId="431FC3A1" w14:textId="77777777" w:rsidR="00190AD0" w:rsidRPr="001061C3" w:rsidRDefault="00190AD0" w:rsidP="00190AD0">
      <w:pPr>
        <w:pStyle w:val="Cmsor5"/>
        <w:rPr>
          <w:rFonts w:ascii="Cambria" w:hAnsi="Cambria"/>
          <w:color w:val="auto"/>
        </w:rPr>
      </w:pPr>
      <w:r w:rsidRPr="001061C3">
        <w:rPr>
          <w:rFonts w:ascii="Cambria" w:hAnsi="Cambria"/>
          <w:color w:val="auto"/>
        </w:rPr>
        <w:t>T</w:t>
      </w:r>
      <w:r w:rsidRPr="001061C3">
        <w:rPr>
          <w:rFonts w:ascii="Cambria" w:hAnsi="Cambria"/>
          <w:color w:val="auto"/>
          <w:sz w:val="18"/>
        </w:rPr>
        <w:t>ÉMAKÖR</w:t>
      </w:r>
      <w:r w:rsidRPr="001061C3">
        <w:rPr>
          <w:rFonts w:ascii="Cambria" w:hAnsi="Cambria"/>
          <w:color w:val="auto"/>
        </w:rPr>
        <w:t>:</w:t>
      </w:r>
      <w:r w:rsidRPr="001061C3">
        <w:rPr>
          <w:rFonts w:ascii="Cambria" w:hAnsi="Cambria"/>
          <w:color w:val="auto"/>
          <w:spacing w:val="-4"/>
        </w:rPr>
        <w:t xml:space="preserve"> </w:t>
      </w:r>
      <w:r w:rsidRPr="001061C3">
        <w:rPr>
          <w:rFonts w:ascii="Cambria" w:hAnsi="Cambria"/>
          <w:color w:val="auto"/>
        </w:rPr>
        <w:t>Mensch</w:t>
      </w:r>
      <w:r w:rsidRPr="001061C3">
        <w:rPr>
          <w:rFonts w:ascii="Cambria" w:hAnsi="Cambria"/>
          <w:color w:val="auto"/>
          <w:spacing w:val="-2"/>
        </w:rPr>
        <w:t xml:space="preserve"> </w:t>
      </w:r>
      <w:r w:rsidRPr="001061C3">
        <w:rPr>
          <w:rFonts w:ascii="Cambria" w:hAnsi="Cambria"/>
          <w:color w:val="auto"/>
        </w:rPr>
        <w:t>und</w:t>
      </w:r>
      <w:r w:rsidRPr="001061C3">
        <w:rPr>
          <w:rFonts w:ascii="Cambria" w:hAnsi="Cambria"/>
          <w:color w:val="auto"/>
          <w:spacing w:val="-5"/>
        </w:rPr>
        <w:t xml:space="preserve"> </w:t>
      </w:r>
      <w:r w:rsidRPr="001061C3">
        <w:rPr>
          <w:rFonts w:ascii="Cambria" w:hAnsi="Cambria"/>
          <w:color w:val="auto"/>
        </w:rPr>
        <w:t>Gesellschaft</w:t>
      </w:r>
      <w:r w:rsidRPr="001061C3">
        <w:rPr>
          <w:color w:val="auto"/>
        </w:rPr>
        <w:t>,</w:t>
      </w:r>
      <w:r w:rsidRPr="001061C3">
        <w:rPr>
          <w:color w:val="auto"/>
          <w:spacing w:val="-2"/>
        </w:rPr>
        <w:t xml:space="preserve"> </w:t>
      </w:r>
      <w:r w:rsidRPr="001061C3">
        <w:rPr>
          <w:rFonts w:ascii="Cambria" w:hAnsi="Cambria"/>
          <w:color w:val="auto"/>
        </w:rPr>
        <w:t>Sucht</w:t>
      </w:r>
      <w:r w:rsidRPr="001061C3">
        <w:rPr>
          <w:rFonts w:ascii="Cambria" w:hAnsi="Cambria"/>
          <w:color w:val="auto"/>
          <w:spacing w:val="-4"/>
        </w:rPr>
        <w:t xml:space="preserve"> </w:t>
      </w:r>
      <w:r w:rsidRPr="001061C3">
        <w:rPr>
          <w:rFonts w:ascii="Cambria" w:hAnsi="Cambria"/>
          <w:color w:val="auto"/>
        </w:rPr>
        <w:t>und</w:t>
      </w:r>
      <w:r w:rsidRPr="001061C3">
        <w:rPr>
          <w:rFonts w:ascii="Cambria" w:hAnsi="Cambria"/>
          <w:color w:val="auto"/>
          <w:spacing w:val="-1"/>
        </w:rPr>
        <w:t xml:space="preserve"> </w:t>
      </w:r>
      <w:r w:rsidRPr="001061C3">
        <w:rPr>
          <w:rFonts w:ascii="Cambria" w:hAnsi="Cambria"/>
          <w:color w:val="auto"/>
          <w:spacing w:val="-2"/>
        </w:rPr>
        <w:t>Abhängigkeit</w:t>
      </w:r>
    </w:p>
    <w:p w14:paraId="34A0CDBB" w14:textId="77777777" w:rsidR="00190AD0" w:rsidRPr="001061C3" w:rsidRDefault="00190AD0" w:rsidP="00190AD0">
      <w:pPr>
        <w:spacing w:before="167"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18015B66"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6" w:lineRule="auto"/>
        <w:ind w:right="538"/>
        <w:contextualSpacing w:val="0"/>
        <w:jc w:val="both"/>
        <w:rPr>
          <w:sz w:val="24"/>
        </w:rPr>
      </w:pPr>
      <w:r w:rsidRPr="001061C3">
        <w:rPr>
          <w:sz w:val="24"/>
        </w:rPr>
        <w:t>A témakörre jellemző résztvevőkre vonatkozó szókincs ismerete célnyelven: Angehörige der Gesellschaft (Teenagers, Erwachsene, ältere Generationen), die Öffentlichkeit, Ämter und Behörden, Angestellte im Dienstleistungssektor</w:t>
      </w:r>
    </w:p>
    <w:p w14:paraId="071C1114"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7"/>
        <w:contextualSpacing w:val="0"/>
        <w:jc w:val="both"/>
        <w:rPr>
          <w:sz w:val="24"/>
        </w:rPr>
      </w:pPr>
      <w:r w:rsidRPr="001061C3">
        <w:rPr>
          <w:sz w:val="24"/>
        </w:rPr>
        <w:t>A témakörre jellemző helyszínekre vonatkozó szókincs ismerete célnyelven: Heimat, öffentlicher Raum, Ämter</w:t>
      </w:r>
    </w:p>
    <w:p w14:paraId="5AC7E882"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0"/>
        <w:contextualSpacing w:val="0"/>
        <w:jc w:val="both"/>
        <w:rPr>
          <w:sz w:val="24"/>
        </w:rPr>
      </w:pPr>
      <w:r w:rsidRPr="001061C3">
        <w:rPr>
          <w:sz w:val="24"/>
        </w:rPr>
        <w:t>A témakörre jellemző tárgyakra vonatkozó szókincs ismerete célnyelven: Gegenstände des Alltags, Mode und Kleidung</w:t>
      </w:r>
    </w:p>
    <w:p w14:paraId="422F9E90"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0"/>
        <w:contextualSpacing w:val="0"/>
        <w:jc w:val="both"/>
        <w:rPr>
          <w:sz w:val="24"/>
        </w:rPr>
      </w:pPr>
      <w:r w:rsidRPr="001061C3">
        <w:rPr>
          <w:sz w:val="24"/>
        </w:rPr>
        <w:t>A témakörre jellemző eseményekre vonatkozó szókincs ismerete célnyelven: Familienfeste und Veranstaltungen in der Familie, nationale und internationale Veranstaltungen bzw. Feiertage</w:t>
      </w:r>
    </w:p>
    <w:p w14:paraId="37E2E443"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5" w:after="0" w:line="273" w:lineRule="auto"/>
        <w:ind w:right="534"/>
        <w:contextualSpacing w:val="0"/>
        <w:jc w:val="both"/>
        <w:rPr>
          <w:sz w:val="24"/>
        </w:rPr>
      </w:pPr>
      <w:r w:rsidRPr="001061C3">
        <w:rPr>
          <w:sz w:val="24"/>
        </w:rPr>
        <w:t>A témakörre jellemző tevékenységekre vonatkozó szókincs ismerete célnyelven: Einkaufen, Dienstleistungen in Anspruch nehmen, alltägliche Angelegenheiten erledigen, Teilnahme am Leben einer Gemeinschaft, freiwillige Arbeit, Zivildienst</w:t>
      </w:r>
    </w:p>
    <w:p w14:paraId="165BB20A"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3" w:lineRule="auto"/>
        <w:ind w:right="1810"/>
        <w:contextualSpacing w:val="0"/>
        <w:rPr>
          <w:sz w:val="24"/>
        </w:rPr>
      </w:pPr>
      <w:r w:rsidRPr="001061C3">
        <w:rPr>
          <w:sz w:val="24"/>
        </w:rPr>
        <w:t>A</w:t>
      </w:r>
      <w:r w:rsidRPr="001061C3">
        <w:rPr>
          <w:spacing w:val="-7"/>
          <w:sz w:val="24"/>
        </w:rPr>
        <w:t xml:space="preserve"> </w:t>
      </w:r>
      <w:r w:rsidRPr="001061C3">
        <w:rPr>
          <w:sz w:val="24"/>
        </w:rPr>
        <w:t>témakörre</w:t>
      </w:r>
      <w:r w:rsidRPr="001061C3">
        <w:rPr>
          <w:spacing w:val="-7"/>
          <w:sz w:val="24"/>
        </w:rPr>
        <w:t xml:space="preserve"> </w:t>
      </w:r>
      <w:r w:rsidRPr="001061C3">
        <w:rPr>
          <w:sz w:val="24"/>
        </w:rPr>
        <w:t>jellemző</w:t>
      </w:r>
      <w:r w:rsidRPr="001061C3">
        <w:rPr>
          <w:spacing w:val="-6"/>
          <w:sz w:val="24"/>
        </w:rPr>
        <w:t xml:space="preserve"> </w:t>
      </w:r>
      <w:r w:rsidRPr="001061C3">
        <w:rPr>
          <w:sz w:val="24"/>
        </w:rPr>
        <w:t>problémák</w:t>
      </w:r>
      <w:r w:rsidRPr="001061C3">
        <w:rPr>
          <w:spacing w:val="-6"/>
          <w:sz w:val="24"/>
        </w:rPr>
        <w:t xml:space="preserve"> </w:t>
      </w:r>
      <w:r w:rsidRPr="001061C3">
        <w:rPr>
          <w:sz w:val="24"/>
        </w:rPr>
        <w:t>megnevezése</w:t>
      </w:r>
      <w:r w:rsidRPr="001061C3">
        <w:rPr>
          <w:spacing w:val="-6"/>
          <w:sz w:val="24"/>
        </w:rPr>
        <w:t xml:space="preserve"> </w:t>
      </w:r>
      <w:r w:rsidRPr="001061C3">
        <w:rPr>
          <w:sz w:val="24"/>
        </w:rPr>
        <w:t>célnyelven:</w:t>
      </w:r>
      <w:r w:rsidRPr="001061C3">
        <w:rPr>
          <w:spacing w:val="-6"/>
          <w:sz w:val="24"/>
        </w:rPr>
        <w:t xml:space="preserve"> </w:t>
      </w:r>
      <w:r w:rsidRPr="001061C3">
        <w:rPr>
          <w:sz w:val="24"/>
        </w:rPr>
        <w:lastRenderedPageBreak/>
        <w:t xml:space="preserve">Handysucht, </w:t>
      </w:r>
      <w:r w:rsidRPr="001061C3">
        <w:rPr>
          <w:spacing w:val="-2"/>
          <w:sz w:val="24"/>
        </w:rPr>
        <w:t>Internetabhängigkeit</w:t>
      </w:r>
    </w:p>
    <w:p w14:paraId="56C9D8FD" w14:textId="77777777" w:rsidR="00190AD0" w:rsidRPr="001061C3" w:rsidRDefault="00190AD0" w:rsidP="00190AD0">
      <w:pPr>
        <w:pStyle w:val="Listaszerbekezds"/>
        <w:widowControl w:val="0"/>
        <w:numPr>
          <w:ilvl w:val="1"/>
          <w:numId w:val="56"/>
        </w:numPr>
        <w:tabs>
          <w:tab w:val="left" w:pos="1326"/>
          <w:tab w:val="left" w:pos="1328"/>
          <w:tab w:val="left" w:pos="1702"/>
          <w:tab w:val="left" w:pos="2875"/>
          <w:tab w:val="left" w:pos="2936"/>
          <w:tab w:val="left" w:pos="3904"/>
          <w:tab w:val="left" w:pos="5112"/>
          <w:tab w:val="left" w:pos="6330"/>
          <w:tab w:val="left" w:pos="6399"/>
          <w:tab w:val="left" w:pos="7428"/>
          <w:tab w:val="left" w:pos="7945"/>
          <w:tab w:val="left" w:pos="8441"/>
          <w:tab w:val="left" w:pos="9183"/>
        </w:tabs>
        <w:autoSpaceDE w:val="0"/>
        <w:autoSpaceDN w:val="0"/>
        <w:spacing w:before="3" w:after="0" w:line="273" w:lineRule="auto"/>
        <w:ind w:right="539"/>
        <w:contextualSpacing w:val="0"/>
        <w:rPr>
          <w:sz w:val="24"/>
        </w:rPr>
      </w:pPr>
      <w:r w:rsidRPr="001061C3">
        <w:rPr>
          <w:spacing w:val="-10"/>
          <w:sz w:val="24"/>
        </w:rPr>
        <w:t>A</w:t>
      </w:r>
      <w:r w:rsidRPr="001061C3">
        <w:rPr>
          <w:sz w:val="24"/>
        </w:rPr>
        <w:tab/>
      </w:r>
      <w:r w:rsidRPr="001061C3">
        <w:rPr>
          <w:spacing w:val="-2"/>
          <w:sz w:val="24"/>
        </w:rPr>
        <w:t>témakörre</w:t>
      </w:r>
      <w:r w:rsidRPr="001061C3">
        <w:rPr>
          <w:sz w:val="24"/>
        </w:rPr>
        <w:tab/>
      </w:r>
      <w:r w:rsidRPr="001061C3">
        <w:rPr>
          <w:spacing w:val="-2"/>
          <w:sz w:val="24"/>
        </w:rPr>
        <w:t>jellemző</w:t>
      </w:r>
      <w:r w:rsidRPr="001061C3">
        <w:rPr>
          <w:sz w:val="24"/>
        </w:rPr>
        <w:tab/>
        <w:t>fogalmakra</w:t>
      </w:r>
      <w:r w:rsidRPr="001061C3">
        <w:rPr>
          <w:spacing w:val="80"/>
          <w:sz w:val="24"/>
        </w:rPr>
        <w:t xml:space="preserve"> </w:t>
      </w:r>
      <w:r w:rsidRPr="001061C3">
        <w:rPr>
          <w:sz w:val="24"/>
        </w:rPr>
        <w:t>vonatkozó</w:t>
      </w:r>
      <w:r w:rsidRPr="001061C3">
        <w:rPr>
          <w:sz w:val="24"/>
        </w:rPr>
        <w:tab/>
      </w:r>
      <w:r w:rsidRPr="001061C3">
        <w:rPr>
          <w:sz w:val="24"/>
        </w:rPr>
        <w:tab/>
      </w:r>
      <w:r w:rsidRPr="001061C3">
        <w:rPr>
          <w:spacing w:val="-2"/>
          <w:sz w:val="24"/>
        </w:rPr>
        <w:t>szókincs</w:t>
      </w:r>
      <w:r w:rsidRPr="001061C3">
        <w:rPr>
          <w:sz w:val="24"/>
        </w:rPr>
        <w:tab/>
      </w:r>
      <w:r w:rsidRPr="001061C3">
        <w:rPr>
          <w:spacing w:val="-2"/>
          <w:sz w:val="24"/>
        </w:rPr>
        <w:t>ismerete</w:t>
      </w:r>
      <w:r w:rsidRPr="001061C3">
        <w:rPr>
          <w:sz w:val="24"/>
        </w:rPr>
        <w:tab/>
      </w:r>
      <w:r w:rsidRPr="001061C3">
        <w:rPr>
          <w:spacing w:val="-2"/>
          <w:sz w:val="24"/>
        </w:rPr>
        <w:t>célnyelven: grundlegende</w:t>
      </w:r>
      <w:r w:rsidRPr="001061C3">
        <w:rPr>
          <w:sz w:val="24"/>
        </w:rPr>
        <w:tab/>
      </w:r>
      <w:r w:rsidRPr="001061C3">
        <w:rPr>
          <w:sz w:val="24"/>
        </w:rPr>
        <w:tab/>
      </w:r>
      <w:r w:rsidRPr="001061C3">
        <w:rPr>
          <w:spacing w:val="-2"/>
          <w:sz w:val="24"/>
        </w:rPr>
        <w:t>Geschlechterrollen,</w:t>
      </w:r>
      <w:r w:rsidRPr="001061C3">
        <w:rPr>
          <w:sz w:val="24"/>
        </w:rPr>
        <w:tab/>
      </w:r>
      <w:r w:rsidRPr="001061C3">
        <w:rPr>
          <w:spacing w:val="-2"/>
          <w:sz w:val="24"/>
        </w:rPr>
        <w:t>Toleranz,</w:t>
      </w:r>
      <w:r w:rsidRPr="001061C3">
        <w:rPr>
          <w:sz w:val="24"/>
        </w:rPr>
        <w:tab/>
      </w:r>
      <w:r w:rsidRPr="001061C3">
        <w:rPr>
          <w:spacing w:val="-2"/>
          <w:sz w:val="24"/>
        </w:rPr>
        <w:t>Freundschaft,</w:t>
      </w:r>
      <w:r w:rsidRPr="001061C3">
        <w:rPr>
          <w:sz w:val="24"/>
        </w:rPr>
        <w:tab/>
      </w:r>
      <w:r w:rsidRPr="001061C3">
        <w:rPr>
          <w:spacing w:val="-2"/>
          <w:sz w:val="24"/>
        </w:rPr>
        <w:t>Aussehen</w:t>
      </w:r>
      <w:r w:rsidRPr="001061C3">
        <w:rPr>
          <w:sz w:val="24"/>
        </w:rPr>
        <w:tab/>
      </w:r>
      <w:r w:rsidRPr="001061C3">
        <w:rPr>
          <w:spacing w:val="-4"/>
          <w:sz w:val="24"/>
        </w:rPr>
        <w:t>und</w:t>
      </w:r>
    </w:p>
    <w:p w14:paraId="189633F6" w14:textId="77777777" w:rsidR="00190AD0" w:rsidRPr="001061C3" w:rsidRDefault="00190AD0" w:rsidP="00190AD0">
      <w:pPr>
        <w:spacing w:line="273" w:lineRule="auto"/>
        <w:rPr>
          <w:sz w:val="24"/>
        </w:rPr>
        <w:sectPr w:rsidR="00190AD0" w:rsidRPr="001061C3" w:rsidSect="00EC6689">
          <w:type w:val="continuous"/>
          <w:pgSz w:w="11910" w:h="16840"/>
          <w:pgMar w:top="1440" w:right="1440" w:bottom="1440" w:left="1440" w:header="0" w:footer="1000" w:gutter="0"/>
          <w:cols w:space="708"/>
        </w:sectPr>
      </w:pPr>
    </w:p>
    <w:p w14:paraId="555413DF" w14:textId="77777777" w:rsidR="00190AD0" w:rsidRPr="001061C3" w:rsidRDefault="00190AD0" w:rsidP="00190AD0">
      <w:pPr>
        <w:pStyle w:val="Szvegtrzs"/>
        <w:tabs>
          <w:tab w:val="left" w:pos="2969"/>
          <w:tab w:val="left" w:pos="4322"/>
          <w:tab w:val="left" w:pos="5858"/>
          <w:tab w:val="left" w:pos="7090"/>
          <w:tab w:val="left" w:pos="8192"/>
        </w:tabs>
        <w:spacing w:before="72" w:line="278" w:lineRule="auto"/>
        <w:ind w:left="1328" w:right="541"/>
      </w:pPr>
      <w:r w:rsidRPr="001061C3">
        <w:rPr>
          <w:spacing w:val="-2"/>
        </w:rPr>
        <w:t>Persönlichkeit,</w:t>
      </w:r>
      <w:r w:rsidRPr="001061C3">
        <w:tab/>
      </w:r>
      <w:r w:rsidRPr="001061C3">
        <w:rPr>
          <w:spacing w:val="-2"/>
        </w:rPr>
        <w:t>individuelle</w:t>
      </w:r>
      <w:r w:rsidRPr="001061C3">
        <w:tab/>
      </w:r>
      <w:r w:rsidRPr="001061C3">
        <w:rPr>
          <w:spacing w:val="-2"/>
        </w:rPr>
        <w:t>Unterschiede,</w:t>
      </w:r>
      <w:r w:rsidRPr="001061C3">
        <w:tab/>
      </w:r>
      <w:r w:rsidRPr="001061C3">
        <w:rPr>
          <w:spacing w:val="-2"/>
        </w:rPr>
        <w:t>Beziehung</w:t>
      </w:r>
      <w:r w:rsidRPr="001061C3">
        <w:tab/>
      </w:r>
      <w:r w:rsidRPr="001061C3">
        <w:rPr>
          <w:spacing w:val="-2"/>
        </w:rPr>
        <w:t>zwischen</w:t>
      </w:r>
      <w:r w:rsidRPr="001061C3">
        <w:tab/>
      </w:r>
      <w:r w:rsidRPr="001061C3">
        <w:rPr>
          <w:spacing w:val="-2"/>
        </w:rPr>
        <w:t xml:space="preserve">Generationen, </w:t>
      </w:r>
      <w:r w:rsidRPr="001061C3">
        <w:t>Verbrechen und Bestrafung, Abhängigkeiten-Suchtbehandlungen</w:t>
      </w:r>
    </w:p>
    <w:p w14:paraId="158B31FF"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3"/>
        <w:contextualSpacing w:val="0"/>
        <w:rPr>
          <w:sz w:val="24"/>
        </w:rPr>
      </w:pPr>
      <w:r w:rsidRPr="001061C3">
        <w:rPr>
          <w:sz w:val="24"/>
        </w:rPr>
        <w:t>Az</w:t>
      </w:r>
      <w:r w:rsidRPr="001061C3">
        <w:rPr>
          <w:spacing w:val="40"/>
          <w:sz w:val="24"/>
        </w:rPr>
        <w:t xml:space="preserve"> </w:t>
      </w:r>
      <w:r w:rsidRPr="001061C3">
        <w:rPr>
          <w:sz w:val="24"/>
        </w:rPr>
        <w:t>ember</w:t>
      </w:r>
      <w:r w:rsidRPr="001061C3">
        <w:rPr>
          <w:spacing w:val="40"/>
          <w:sz w:val="24"/>
        </w:rPr>
        <w:t xml:space="preserve"> </w:t>
      </w:r>
      <w:r w:rsidRPr="001061C3">
        <w:rPr>
          <w:sz w:val="24"/>
        </w:rPr>
        <w:t>és</w:t>
      </w:r>
      <w:r w:rsidRPr="001061C3">
        <w:rPr>
          <w:spacing w:val="40"/>
          <w:sz w:val="24"/>
        </w:rPr>
        <w:t xml:space="preserve"> </w:t>
      </w:r>
      <w:r w:rsidRPr="001061C3">
        <w:rPr>
          <w:sz w:val="24"/>
        </w:rPr>
        <w:t>társadalom</w:t>
      </w:r>
      <w:r w:rsidRPr="001061C3">
        <w:rPr>
          <w:spacing w:val="40"/>
          <w:sz w:val="24"/>
        </w:rPr>
        <w:t xml:space="preserve"> </w:t>
      </w:r>
      <w:r w:rsidRPr="001061C3">
        <w:rPr>
          <w:sz w:val="24"/>
        </w:rPr>
        <w:t>tématartományhoz</w:t>
      </w:r>
      <w:r w:rsidRPr="001061C3">
        <w:rPr>
          <w:spacing w:val="40"/>
          <w:sz w:val="24"/>
        </w:rPr>
        <w:t xml:space="preserve"> </w:t>
      </w:r>
      <w:r w:rsidRPr="001061C3">
        <w:rPr>
          <w:sz w:val="24"/>
        </w:rPr>
        <w:t>tartozó</w:t>
      </w:r>
      <w:r w:rsidRPr="001061C3">
        <w:rPr>
          <w:spacing w:val="40"/>
          <w:sz w:val="24"/>
        </w:rPr>
        <w:t xml:space="preserve"> </w:t>
      </w:r>
      <w:r w:rsidRPr="001061C3">
        <w:rPr>
          <w:sz w:val="24"/>
        </w:rPr>
        <w:t>összetettebb,</w:t>
      </w:r>
      <w:r w:rsidRPr="001061C3">
        <w:rPr>
          <w:spacing w:val="40"/>
          <w:sz w:val="24"/>
        </w:rPr>
        <w:t xml:space="preserve"> </w:t>
      </w:r>
      <w:r w:rsidRPr="001061C3">
        <w:rPr>
          <w:sz w:val="24"/>
        </w:rPr>
        <w:t>akár</w:t>
      </w:r>
      <w:r w:rsidRPr="001061C3">
        <w:rPr>
          <w:spacing w:val="40"/>
          <w:sz w:val="24"/>
        </w:rPr>
        <w:t xml:space="preserve"> </w:t>
      </w:r>
      <w:r w:rsidRPr="001061C3">
        <w:rPr>
          <w:sz w:val="24"/>
        </w:rPr>
        <w:t>a</w:t>
      </w:r>
      <w:r w:rsidRPr="001061C3">
        <w:rPr>
          <w:spacing w:val="40"/>
          <w:sz w:val="24"/>
        </w:rPr>
        <w:t xml:space="preserve"> </w:t>
      </w:r>
      <w:r w:rsidRPr="001061C3">
        <w:rPr>
          <w:sz w:val="24"/>
        </w:rPr>
        <w:t>közvetlen vonatkozásokon túlmutató információk átadása</w:t>
      </w:r>
    </w:p>
    <w:p w14:paraId="1809D144"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3"/>
        <w:contextualSpacing w:val="0"/>
        <w:rPr>
          <w:sz w:val="24"/>
        </w:rPr>
      </w:pPr>
      <w:r w:rsidRPr="001061C3">
        <w:rPr>
          <w:sz w:val="24"/>
        </w:rPr>
        <w:t>A</w:t>
      </w:r>
      <w:r w:rsidRPr="001061C3">
        <w:rPr>
          <w:spacing w:val="30"/>
          <w:sz w:val="24"/>
        </w:rPr>
        <w:t xml:space="preserve"> </w:t>
      </w:r>
      <w:r w:rsidRPr="001061C3">
        <w:rPr>
          <w:sz w:val="24"/>
        </w:rPr>
        <w:t>természeteshez</w:t>
      </w:r>
      <w:r w:rsidRPr="001061C3">
        <w:rPr>
          <w:spacing w:val="32"/>
          <w:sz w:val="24"/>
        </w:rPr>
        <w:t xml:space="preserve"> </w:t>
      </w:r>
      <w:r w:rsidRPr="001061C3">
        <w:rPr>
          <w:sz w:val="24"/>
        </w:rPr>
        <w:t>közelítő,</w:t>
      </w:r>
      <w:r w:rsidRPr="001061C3">
        <w:rPr>
          <w:spacing w:val="31"/>
          <w:sz w:val="24"/>
        </w:rPr>
        <w:t xml:space="preserve"> </w:t>
      </w:r>
      <w:r w:rsidRPr="001061C3">
        <w:rPr>
          <w:sz w:val="24"/>
        </w:rPr>
        <w:t>akár</w:t>
      </w:r>
      <w:r w:rsidRPr="001061C3">
        <w:rPr>
          <w:spacing w:val="32"/>
          <w:sz w:val="24"/>
        </w:rPr>
        <w:t xml:space="preserve"> </w:t>
      </w:r>
      <w:r w:rsidRPr="001061C3">
        <w:rPr>
          <w:sz w:val="24"/>
        </w:rPr>
        <w:t>anyanyelvűekkel</w:t>
      </w:r>
      <w:r w:rsidRPr="001061C3">
        <w:rPr>
          <w:spacing w:val="31"/>
          <w:sz w:val="24"/>
        </w:rPr>
        <w:t xml:space="preserve"> </w:t>
      </w:r>
      <w:r w:rsidRPr="001061C3">
        <w:rPr>
          <w:sz w:val="24"/>
        </w:rPr>
        <w:t>folytatott</w:t>
      </w:r>
      <w:r w:rsidRPr="001061C3">
        <w:rPr>
          <w:spacing w:val="31"/>
          <w:sz w:val="24"/>
        </w:rPr>
        <w:t xml:space="preserve"> </w:t>
      </w:r>
      <w:r w:rsidRPr="001061C3">
        <w:rPr>
          <w:sz w:val="24"/>
        </w:rPr>
        <w:t>interakció</w:t>
      </w:r>
      <w:r w:rsidRPr="001061C3">
        <w:rPr>
          <w:spacing w:val="33"/>
          <w:sz w:val="24"/>
        </w:rPr>
        <w:t xml:space="preserve"> </w:t>
      </w:r>
      <w:r w:rsidRPr="001061C3">
        <w:rPr>
          <w:sz w:val="24"/>
        </w:rPr>
        <w:t>az</w:t>
      </w:r>
      <w:r w:rsidRPr="001061C3">
        <w:rPr>
          <w:spacing w:val="32"/>
          <w:sz w:val="24"/>
        </w:rPr>
        <w:t xml:space="preserve"> </w:t>
      </w:r>
      <w:r w:rsidRPr="001061C3">
        <w:rPr>
          <w:sz w:val="24"/>
        </w:rPr>
        <w:t>ember</w:t>
      </w:r>
      <w:r w:rsidRPr="001061C3">
        <w:rPr>
          <w:spacing w:val="31"/>
          <w:sz w:val="24"/>
        </w:rPr>
        <w:t xml:space="preserve"> </w:t>
      </w:r>
      <w:r w:rsidRPr="001061C3">
        <w:rPr>
          <w:sz w:val="24"/>
        </w:rPr>
        <w:t>és társadalom tématartományban</w:t>
      </w:r>
    </w:p>
    <w:p w14:paraId="4BADD812" w14:textId="77777777" w:rsidR="00190AD0" w:rsidRPr="001061C3" w:rsidRDefault="00190AD0" w:rsidP="00190AD0">
      <w:pPr>
        <w:pStyle w:val="Szvegtrzs"/>
        <w:spacing w:before="209"/>
      </w:pPr>
    </w:p>
    <w:p w14:paraId="6747177C"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4"/>
        </w:rPr>
        <w:t xml:space="preserve"> </w:t>
      </w:r>
      <w:r w:rsidRPr="001061C3">
        <w:rPr>
          <w:rFonts w:ascii="Cambria" w:hAnsi="Cambria"/>
          <w:b/>
          <w:sz w:val="24"/>
        </w:rPr>
        <w:t>Wirtschaft</w:t>
      </w:r>
      <w:r w:rsidRPr="001061C3">
        <w:rPr>
          <w:rFonts w:ascii="Cambria" w:hAnsi="Cambria"/>
          <w:b/>
          <w:spacing w:val="-4"/>
          <w:sz w:val="24"/>
        </w:rPr>
        <w:t xml:space="preserve"> </w:t>
      </w:r>
      <w:r w:rsidRPr="001061C3">
        <w:rPr>
          <w:rFonts w:ascii="Cambria" w:hAnsi="Cambria"/>
          <w:b/>
          <w:sz w:val="24"/>
        </w:rPr>
        <w:t>und</w:t>
      </w:r>
      <w:r w:rsidRPr="001061C3">
        <w:rPr>
          <w:rFonts w:ascii="Cambria" w:hAnsi="Cambria"/>
          <w:b/>
          <w:spacing w:val="-3"/>
          <w:sz w:val="24"/>
        </w:rPr>
        <w:t xml:space="preserve"> </w:t>
      </w:r>
      <w:r w:rsidRPr="001061C3">
        <w:rPr>
          <w:rFonts w:ascii="Cambria" w:hAnsi="Cambria"/>
          <w:b/>
          <w:spacing w:val="-2"/>
          <w:sz w:val="24"/>
        </w:rPr>
        <w:t>Finanzen</w:t>
      </w:r>
    </w:p>
    <w:p w14:paraId="2D5CCDEF" w14:textId="77777777" w:rsidR="00190AD0" w:rsidRPr="001061C3" w:rsidRDefault="00190AD0" w:rsidP="00190AD0">
      <w:pPr>
        <w:spacing w:before="162" w:line="255"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5C551427"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8"/>
        <w:contextualSpacing w:val="0"/>
        <w:jc w:val="both"/>
        <w:rPr>
          <w:sz w:val="24"/>
        </w:rPr>
      </w:pPr>
      <w:r w:rsidRPr="001061C3">
        <w:rPr>
          <w:sz w:val="24"/>
        </w:rPr>
        <w:t>A témakörre jellemző résztvevőkre vonatkozó szókincs ismerete célnyelven: Arbeitgeber, Arbeitnehmer, Angestellte und Arbeiter</w:t>
      </w:r>
    </w:p>
    <w:p w14:paraId="46F2FD33"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9"/>
        <w:contextualSpacing w:val="0"/>
        <w:jc w:val="both"/>
        <w:rPr>
          <w:sz w:val="24"/>
        </w:rPr>
      </w:pPr>
      <w:r w:rsidRPr="001061C3">
        <w:rPr>
          <w:sz w:val="24"/>
        </w:rPr>
        <w:t>A témakörre jellemző helyszínekre vonatkozó szókincs ismerete célnyelven: öffentliche Dienstleistungsbereiche, Bank, Post, Wechselstube</w:t>
      </w:r>
    </w:p>
    <w:p w14:paraId="72E86FFB"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3" w:lineRule="auto"/>
        <w:ind w:right="539"/>
        <w:contextualSpacing w:val="0"/>
        <w:jc w:val="both"/>
        <w:rPr>
          <w:sz w:val="24"/>
        </w:rPr>
      </w:pPr>
      <w:r w:rsidRPr="001061C3">
        <w:rPr>
          <w:sz w:val="24"/>
        </w:rPr>
        <w:t xml:space="preserve">A témakörre jellemző tárgyakra vonatkozó szókincs ismerete célnyelven: Geld, Bankkarte, Kreditkarte, Konto, Währungen, Formulare in der Bank, Anzeigen, </w:t>
      </w:r>
      <w:r w:rsidRPr="001061C3">
        <w:rPr>
          <w:spacing w:val="-2"/>
          <w:sz w:val="24"/>
        </w:rPr>
        <w:t>Werbungen</w:t>
      </w:r>
    </w:p>
    <w:p w14:paraId="5A1CE3F2"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5" w:after="0" w:line="273" w:lineRule="auto"/>
        <w:ind w:right="539"/>
        <w:contextualSpacing w:val="0"/>
        <w:jc w:val="both"/>
        <w:rPr>
          <w:sz w:val="24"/>
        </w:rPr>
      </w:pPr>
      <w:r w:rsidRPr="001061C3">
        <w:rPr>
          <w:sz w:val="24"/>
        </w:rPr>
        <w:t>A</w:t>
      </w:r>
      <w:r w:rsidRPr="001061C3">
        <w:rPr>
          <w:spacing w:val="-11"/>
          <w:sz w:val="24"/>
        </w:rPr>
        <w:t xml:space="preserve"> </w:t>
      </w:r>
      <w:r w:rsidRPr="001061C3">
        <w:rPr>
          <w:sz w:val="24"/>
        </w:rPr>
        <w:t>témakörre</w:t>
      </w:r>
      <w:r w:rsidRPr="001061C3">
        <w:rPr>
          <w:spacing w:val="-11"/>
          <w:sz w:val="24"/>
        </w:rPr>
        <w:t xml:space="preserve"> </w:t>
      </w:r>
      <w:r w:rsidRPr="001061C3">
        <w:rPr>
          <w:sz w:val="24"/>
        </w:rPr>
        <w:t>jellemző</w:t>
      </w:r>
      <w:r w:rsidRPr="001061C3">
        <w:rPr>
          <w:spacing w:val="-10"/>
          <w:sz w:val="24"/>
        </w:rPr>
        <w:t xml:space="preserve"> </w:t>
      </w:r>
      <w:r w:rsidRPr="001061C3">
        <w:rPr>
          <w:sz w:val="24"/>
        </w:rPr>
        <w:t>tevékenységekre</w:t>
      </w:r>
      <w:r w:rsidRPr="001061C3">
        <w:rPr>
          <w:spacing w:val="-11"/>
          <w:sz w:val="24"/>
        </w:rPr>
        <w:t xml:space="preserve"> </w:t>
      </w:r>
      <w:r w:rsidRPr="001061C3">
        <w:rPr>
          <w:sz w:val="24"/>
        </w:rPr>
        <w:t>vonatkozó</w:t>
      </w:r>
      <w:r w:rsidRPr="001061C3">
        <w:rPr>
          <w:spacing w:val="-10"/>
          <w:sz w:val="24"/>
        </w:rPr>
        <w:t xml:space="preserve"> </w:t>
      </w:r>
      <w:r w:rsidRPr="001061C3">
        <w:rPr>
          <w:sz w:val="24"/>
        </w:rPr>
        <w:t>szókincs</w:t>
      </w:r>
      <w:r w:rsidRPr="001061C3">
        <w:rPr>
          <w:spacing w:val="-11"/>
          <w:sz w:val="24"/>
        </w:rPr>
        <w:t xml:space="preserve"> </w:t>
      </w:r>
      <w:r w:rsidRPr="001061C3">
        <w:rPr>
          <w:sz w:val="24"/>
        </w:rPr>
        <w:t>ismerete</w:t>
      </w:r>
      <w:r w:rsidRPr="001061C3">
        <w:rPr>
          <w:spacing w:val="-11"/>
          <w:sz w:val="24"/>
        </w:rPr>
        <w:t xml:space="preserve"> </w:t>
      </w:r>
      <w:r w:rsidRPr="001061C3">
        <w:rPr>
          <w:sz w:val="24"/>
        </w:rPr>
        <w:t>célnyelven:</w:t>
      </w:r>
      <w:r w:rsidRPr="001061C3">
        <w:rPr>
          <w:spacing w:val="-10"/>
          <w:sz w:val="24"/>
        </w:rPr>
        <w:t xml:space="preserve"> </w:t>
      </w:r>
      <w:r w:rsidRPr="001061C3">
        <w:rPr>
          <w:sz w:val="24"/>
        </w:rPr>
        <w:t>Geld sparen,</w:t>
      </w:r>
      <w:r w:rsidRPr="001061C3">
        <w:rPr>
          <w:spacing w:val="-3"/>
          <w:sz w:val="24"/>
        </w:rPr>
        <w:t xml:space="preserve"> </w:t>
      </w:r>
      <w:r w:rsidRPr="001061C3">
        <w:rPr>
          <w:sz w:val="24"/>
        </w:rPr>
        <w:t>Geld</w:t>
      </w:r>
      <w:r w:rsidRPr="001061C3">
        <w:rPr>
          <w:spacing w:val="-3"/>
          <w:sz w:val="24"/>
        </w:rPr>
        <w:t xml:space="preserve"> </w:t>
      </w:r>
      <w:r w:rsidRPr="001061C3">
        <w:rPr>
          <w:sz w:val="24"/>
        </w:rPr>
        <w:t>überweisen,</w:t>
      </w:r>
      <w:r w:rsidRPr="001061C3">
        <w:rPr>
          <w:spacing w:val="-1"/>
          <w:sz w:val="24"/>
        </w:rPr>
        <w:t xml:space="preserve"> </w:t>
      </w:r>
      <w:r w:rsidRPr="001061C3">
        <w:rPr>
          <w:sz w:val="24"/>
        </w:rPr>
        <w:t>Geld</w:t>
      </w:r>
      <w:r w:rsidRPr="001061C3">
        <w:rPr>
          <w:spacing w:val="-3"/>
          <w:sz w:val="24"/>
        </w:rPr>
        <w:t xml:space="preserve"> </w:t>
      </w:r>
      <w:r w:rsidRPr="001061C3">
        <w:rPr>
          <w:sz w:val="24"/>
        </w:rPr>
        <w:t>abheben,</w:t>
      </w:r>
      <w:r w:rsidRPr="001061C3">
        <w:rPr>
          <w:spacing w:val="-3"/>
          <w:sz w:val="24"/>
        </w:rPr>
        <w:t xml:space="preserve"> </w:t>
      </w:r>
      <w:r w:rsidRPr="001061C3">
        <w:rPr>
          <w:sz w:val="24"/>
        </w:rPr>
        <w:t>Geld ausgeben</w:t>
      </w:r>
      <w:r w:rsidRPr="001061C3">
        <w:rPr>
          <w:spacing w:val="-3"/>
          <w:sz w:val="24"/>
        </w:rPr>
        <w:t xml:space="preserve"> </w:t>
      </w:r>
      <w:r w:rsidRPr="001061C3">
        <w:rPr>
          <w:sz w:val="24"/>
        </w:rPr>
        <w:t>und</w:t>
      </w:r>
      <w:r w:rsidRPr="001061C3">
        <w:rPr>
          <w:spacing w:val="-3"/>
          <w:sz w:val="24"/>
        </w:rPr>
        <w:t xml:space="preserve"> </w:t>
      </w:r>
      <w:r w:rsidRPr="001061C3">
        <w:rPr>
          <w:sz w:val="24"/>
        </w:rPr>
        <w:t>verschwenden,</w:t>
      </w:r>
      <w:r w:rsidRPr="001061C3">
        <w:rPr>
          <w:spacing w:val="-3"/>
          <w:sz w:val="24"/>
        </w:rPr>
        <w:t xml:space="preserve"> </w:t>
      </w:r>
      <w:r w:rsidRPr="001061C3">
        <w:rPr>
          <w:sz w:val="24"/>
        </w:rPr>
        <w:t>Banking, online kaufen, Geld wechseln</w:t>
      </w:r>
    </w:p>
    <w:p w14:paraId="2161AD2F"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6" w:after="0" w:line="273" w:lineRule="auto"/>
        <w:ind w:right="539"/>
        <w:contextualSpacing w:val="0"/>
        <w:jc w:val="both"/>
        <w:rPr>
          <w:sz w:val="24"/>
        </w:rPr>
      </w:pPr>
      <w:r w:rsidRPr="001061C3">
        <w:rPr>
          <w:sz w:val="24"/>
        </w:rPr>
        <w:t>A témakörre jellemző fogalmakra vonatkozó szókincs ismerete célnyelven: Familienbudget, Geld sparen, ausgeben und verschwenden, Kredite</w:t>
      </w:r>
    </w:p>
    <w:p w14:paraId="3B3D97A0"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1" w:after="0" w:line="273" w:lineRule="auto"/>
        <w:ind w:right="535"/>
        <w:contextualSpacing w:val="0"/>
        <w:jc w:val="both"/>
        <w:rPr>
          <w:sz w:val="24"/>
        </w:rPr>
      </w:pPr>
      <w:r w:rsidRPr="001061C3">
        <w:rPr>
          <w:sz w:val="24"/>
        </w:rPr>
        <w:t>A pénzügyek és gazdaság tématartományhoz tartozó összetettebb, akár a közvetlen vonatkozásokon túlmutató információk átadása</w:t>
      </w:r>
    </w:p>
    <w:p w14:paraId="44EEADC4"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3" w:lineRule="auto"/>
        <w:ind w:right="541"/>
        <w:contextualSpacing w:val="0"/>
        <w:jc w:val="both"/>
        <w:rPr>
          <w:sz w:val="24"/>
        </w:rPr>
      </w:pPr>
      <w:r w:rsidRPr="001061C3">
        <w:rPr>
          <w:sz w:val="24"/>
        </w:rPr>
        <w:t>A</w:t>
      </w:r>
      <w:r w:rsidRPr="001061C3">
        <w:rPr>
          <w:spacing w:val="-6"/>
          <w:sz w:val="24"/>
        </w:rPr>
        <w:t xml:space="preserve"> </w:t>
      </w:r>
      <w:r w:rsidRPr="001061C3">
        <w:rPr>
          <w:sz w:val="24"/>
        </w:rPr>
        <w:t>természeteshez</w:t>
      </w:r>
      <w:r w:rsidRPr="001061C3">
        <w:rPr>
          <w:spacing w:val="-4"/>
          <w:sz w:val="24"/>
        </w:rPr>
        <w:t xml:space="preserve"> </w:t>
      </w:r>
      <w:r w:rsidRPr="001061C3">
        <w:rPr>
          <w:sz w:val="24"/>
        </w:rPr>
        <w:t>közelítő,</w:t>
      </w:r>
      <w:r w:rsidRPr="001061C3">
        <w:rPr>
          <w:spacing w:val="-5"/>
          <w:sz w:val="24"/>
        </w:rPr>
        <w:t xml:space="preserve"> </w:t>
      </w:r>
      <w:r w:rsidRPr="001061C3">
        <w:rPr>
          <w:sz w:val="24"/>
        </w:rPr>
        <w:t>akár</w:t>
      </w:r>
      <w:r w:rsidRPr="001061C3">
        <w:rPr>
          <w:spacing w:val="-5"/>
          <w:sz w:val="24"/>
        </w:rPr>
        <w:t xml:space="preserve"> </w:t>
      </w:r>
      <w:r w:rsidRPr="001061C3">
        <w:rPr>
          <w:sz w:val="24"/>
        </w:rPr>
        <w:t>anyanyelvűekkel</w:t>
      </w:r>
      <w:r w:rsidRPr="001061C3">
        <w:rPr>
          <w:spacing w:val="-5"/>
          <w:sz w:val="24"/>
        </w:rPr>
        <w:t xml:space="preserve"> </w:t>
      </w:r>
      <w:r w:rsidRPr="001061C3">
        <w:rPr>
          <w:sz w:val="24"/>
        </w:rPr>
        <w:t>folytatott</w:t>
      </w:r>
      <w:r w:rsidRPr="001061C3">
        <w:rPr>
          <w:spacing w:val="-5"/>
          <w:sz w:val="24"/>
        </w:rPr>
        <w:t xml:space="preserve"> </w:t>
      </w:r>
      <w:r w:rsidRPr="001061C3">
        <w:rPr>
          <w:sz w:val="24"/>
        </w:rPr>
        <w:t>interakció</w:t>
      </w:r>
      <w:r w:rsidRPr="001061C3">
        <w:rPr>
          <w:spacing w:val="-5"/>
          <w:sz w:val="24"/>
        </w:rPr>
        <w:t xml:space="preserve"> </w:t>
      </w:r>
      <w:r w:rsidRPr="001061C3">
        <w:rPr>
          <w:sz w:val="24"/>
        </w:rPr>
        <w:t>a</w:t>
      </w:r>
      <w:r w:rsidRPr="001061C3">
        <w:rPr>
          <w:spacing w:val="-5"/>
          <w:sz w:val="24"/>
        </w:rPr>
        <w:t xml:space="preserve"> </w:t>
      </w:r>
      <w:r w:rsidRPr="001061C3">
        <w:rPr>
          <w:sz w:val="24"/>
        </w:rPr>
        <w:t>pénzügyek</w:t>
      </w:r>
      <w:r w:rsidRPr="001061C3">
        <w:rPr>
          <w:spacing w:val="-5"/>
          <w:sz w:val="24"/>
        </w:rPr>
        <w:t xml:space="preserve"> </w:t>
      </w:r>
      <w:r w:rsidRPr="001061C3">
        <w:rPr>
          <w:sz w:val="24"/>
        </w:rPr>
        <w:t>és gazdaság tématartományban</w:t>
      </w:r>
    </w:p>
    <w:p w14:paraId="138D0D79" w14:textId="77777777" w:rsidR="00190AD0" w:rsidRPr="001061C3" w:rsidRDefault="00190AD0" w:rsidP="00190AD0">
      <w:pPr>
        <w:pStyle w:val="Szvegtrzs"/>
        <w:spacing w:before="213"/>
      </w:pPr>
    </w:p>
    <w:p w14:paraId="254AA98F"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5"/>
        </w:rPr>
        <w:t xml:space="preserve"> </w:t>
      </w:r>
      <w:r w:rsidRPr="001061C3">
        <w:rPr>
          <w:rFonts w:ascii="Cambria" w:hAnsi="Cambria"/>
          <w:b/>
          <w:sz w:val="24"/>
        </w:rPr>
        <w:t>Arbeitswelt</w:t>
      </w:r>
      <w:r w:rsidRPr="001061C3">
        <w:rPr>
          <w:rFonts w:ascii="Cambria" w:hAnsi="Cambria"/>
          <w:b/>
          <w:spacing w:val="-4"/>
          <w:sz w:val="24"/>
        </w:rPr>
        <w:t xml:space="preserve"> </w:t>
      </w:r>
      <w:r w:rsidRPr="001061C3">
        <w:rPr>
          <w:rFonts w:ascii="Cambria" w:hAnsi="Cambria"/>
          <w:b/>
          <w:sz w:val="24"/>
        </w:rPr>
        <w:t>und</w:t>
      </w:r>
      <w:r w:rsidRPr="001061C3">
        <w:rPr>
          <w:rFonts w:ascii="Cambria" w:hAnsi="Cambria"/>
          <w:b/>
          <w:spacing w:val="-5"/>
          <w:sz w:val="24"/>
        </w:rPr>
        <w:t xml:space="preserve"> </w:t>
      </w:r>
      <w:r w:rsidRPr="001061C3">
        <w:rPr>
          <w:rFonts w:ascii="Cambria" w:hAnsi="Cambria"/>
          <w:b/>
          <w:spacing w:val="-2"/>
          <w:sz w:val="24"/>
        </w:rPr>
        <w:t>Karriere</w:t>
      </w:r>
    </w:p>
    <w:p w14:paraId="3C579B2E" w14:textId="77777777" w:rsidR="00190AD0" w:rsidRPr="001061C3" w:rsidRDefault="00190AD0" w:rsidP="00190AD0">
      <w:pPr>
        <w:spacing w:before="160" w:line="256" w:lineRule="exact"/>
        <w:ind w:left="476"/>
        <w:rPr>
          <w:rFonts w:ascii="Cambria" w:hAnsi="Cambria"/>
          <w:b/>
        </w:rPr>
      </w:pPr>
      <w:r w:rsidRPr="001061C3">
        <w:rPr>
          <w:rFonts w:ascii="Cambria" w:hAnsi="Cambria"/>
          <w:b/>
          <w:smallCaps/>
        </w:rPr>
        <w:t>Fejlesztési</w:t>
      </w:r>
      <w:r w:rsidRPr="001061C3">
        <w:rPr>
          <w:rFonts w:ascii="Cambria" w:hAnsi="Cambria"/>
          <w:b/>
          <w:smallCaps/>
          <w:spacing w:val="-5"/>
        </w:rPr>
        <w:t xml:space="preserve"> </w:t>
      </w:r>
      <w:r w:rsidRPr="001061C3">
        <w:rPr>
          <w:rFonts w:ascii="Cambria" w:hAnsi="Cambria"/>
          <w:b/>
          <w:smallCaps/>
        </w:rPr>
        <w:t>feladatok</w:t>
      </w:r>
      <w:r w:rsidRPr="001061C3">
        <w:rPr>
          <w:rFonts w:ascii="Cambria" w:hAnsi="Cambria"/>
          <w:b/>
          <w:smallCaps/>
          <w:spacing w:val="-4"/>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07E91173"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34"/>
        <w:contextualSpacing w:val="0"/>
        <w:rPr>
          <w:sz w:val="24"/>
        </w:rPr>
      </w:pPr>
      <w:r w:rsidRPr="001061C3">
        <w:rPr>
          <w:sz w:val="24"/>
        </w:rPr>
        <w:t>A témakörre jellemző résztvevőkre vonatkozó szókincs ismerete célnyelven: Berufe, Arbeitgeber, Arbeitnehmer, Kollegen</w:t>
      </w:r>
    </w:p>
    <w:p w14:paraId="134F252C"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1" w:after="0" w:line="273" w:lineRule="auto"/>
        <w:ind w:right="539"/>
        <w:contextualSpacing w:val="0"/>
        <w:rPr>
          <w:sz w:val="24"/>
        </w:rPr>
      </w:pPr>
      <w:r w:rsidRPr="001061C3">
        <w:rPr>
          <w:sz w:val="24"/>
        </w:rPr>
        <w:t>A</w:t>
      </w:r>
      <w:r w:rsidRPr="001061C3">
        <w:rPr>
          <w:spacing w:val="80"/>
          <w:sz w:val="24"/>
        </w:rPr>
        <w:t xml:space="preserve"> </w:t>
      </w:r>
      <w:r w:rsidRPr="001061C3">
        <w:rPr>
          <w:sz w:val="24"/>
        </w:rPr>
        <w:t>témakörre</w:t>
      </w:r>
      <w:r w:rsidRPr="001061C3">
        <w:rPr>
          <w:spacing w:val="80"/>
          <w:sz w:val="24"/>
        </w:rPr>
        <w:t xml:space="preserve"> </w:t>
      </w:r>
      <w:r w:rsidRPr="001061C3">
        <w:rPr>
          <w:sz w:val="24"/>
        </w:rPr>
        <w:t>jellemző</w:t>
      </w:r>
      <w:r w:rsidRPr="001061C3">
        <w:rPr>
          <w:spacing w:val="80"/>
          <w:sz w:val="24"/>
        </w:rPr>
        <w:t xml:space="preserve"> </w:t>
      </w:r>
      <w:r w:rsidRPr="001061C3">
        <w:rPr>
          <w:sz w:val="24"/>
        </w:rPr>
        <w:t>helyszínekre</w:t>
      </w:r>
      <w:r w:rsidRPr="001061C3">
        <w:rPr>
          <w:spacing w:val="80"/>
          <w:sz w:val="24"/>
        </w:rPr>
        <w:t xml:space="preserve"> </w:t>
      </w:r>
      <w:r w:rsidRPr="001061C3">
        <w:rPr>
          <w:sz w:val="24"/>
        </w:rPr>
        <w:t>vonatkozó</w:t>
      </w:r>
      <w:r w:rsidRPr="001061C3">
        <w:rPr>
          <w:spacing w:val="80"/>
          <w:sz w:val="24"/>
        </w:rPr>
        <w:t xml:space="preserve"> </w:t>
      </w:r>
      <w:r w:rsidRPr="001061C3">
        <w:rPr>
          <w:sz w:val="24"/>
        </w:rPr>
        <w:t>szókincs</w:t>
      </w:r>
      <w:r w:rsidRPr="001061C3">
        <w:rPr>
          <w:spacing w:val="80"/>
          <w:sz w:val="24"/>
        </w:rPr>
        <w:t xml:space="preserve"> </w:t>
      </w:r>
      <w:r w:rsidRPr="001061C3">
        <w:rPr>
          <w:sz w:val="24"/>
        </w:rPr>
        <w:t>ismerete</w:t>
      </w:r>
      <w:r w:rsidRPr="001061C3">
        <w:rPr>
          <w:spacing w:val="80"/>
          <w:sz w:val="24"/>
        </w:rPr>
        <w:t xml:space="preserve"> </w:t>
      </w:r>
      <w:r w:rsidRPr="001061C3">
        <w:rPr>
          <w:sz w:val="24"/>
        </w:rPr>
        <w:t>célnyelven:</w:t>
      </w:r>
      <w:r w:rsidRPr="001061C3">
        <w:rPr>
          <w:spacing w:val="80"/>
          <w:sz w:val="24"/>
        </w:rPr>
        <w:t xml:space="preserve"> </w:t>
      </w:r>
      <w:r w:rsidRPr="001061C3">
        <w:rPr>
          <w:sz w:val="24"/>
        </w:rPr>
        <w:t>Arbeitsplätze, Büros</w:t>
      </w:r>
    </w:p>
    <w:p w14:paraId="5E51CBE5" w14:textId="77777777" w:rsidR="00190AD0" w:rsidRPr="001061C3" w:rsidRDefault="00190AD0" w:rsidP="00190AD0">
      <w:pPr>
        <w:pStyle w:val="Listaszerbekezds"/>
        <w:widowControl w:val="0"/>
        <w:numPr>
          <w:ilvl w:val="1"/>
          <w:numId w:val="56"/>
        </w:numPr>
        <w:tabs>
          <w:tab w:val="left" w:pos="1326"/>
          <w:tab w:val="left" w:pos="1328"/>
          <w:tab w:val="left" w:pos="1728"/>
          <w:tab w:val="left" w:pos="2928"/>
          <w:tab w:val="left" w:pos="3983"/>
          <w:tab w:val="left" w:pos="5115"/>
          <w:tab w:val="left" w:pos="6344"/>
          <w:tab w:val="left" w:pos="7399"/>
          <w:tab w:val="left" w:pos="8438"/>
        </w:tabs>
        <w:autoSpaceDE w:val="0"/>
        <w:autoSpaceDN w:val="0"/>
        <w:spacing w:after="0" w:line="273" w:lineRule="auto"/>
        <w:ind w:right="540"/>
        <w:contextualSpacing w:val="0"/>
        <w:rPr>
          <w:sz w:val="24"/>
        </w:rPr>
      </w:pPr>
      <w:r w:rsidRPr="001061C3">
        <w:rPr>
          <w:spacing w:val="-10"/>
          <w:sz w:val="24"/>
        </w:rPr>
        <w:lastRenderedPageBreak/>
        <w:t>A</w:t>
      </w:r>
      <w:r w:rsidRPr="001061C3">
        <w:rPr>
          <w:sz w:val="24"/>
        </w:rPr>
        <w:tab/>
      </w:r>
      <w:r w:rsidRPr="001061C3">
        <w:rPr>
          <w:spacing w:val="-2"/>
          <w:sz w:val="24"/>
        </w:rPr>
        <w:t>témakörre</w:t>
      </w:r>
      <w:r w:rsidRPr="001061C3">
        <w:rPr>
          <w:sz w:val="24"/>
        </w:rPr>
        <w:tab/>
      </w:r>
      <w:r w:rsidRPr="001061C3">
        <w:rPr>
          <w:spacing w:val="-2"/>
          <w:sz w:val="24"/>
        </w:rPr>
        <w:t>jellemző</w:t>
      </w:r>
      <w:r w:rsidRPr="001061C3">
        <w:rPr>
          <w:sz w:val="24"/>
        </w:rPr>
        <w:tab/>
      </w:r>
      <w:r w:rsidRPr="001061C3">
        <w:rPr>
          <w:spacing w:val="-2"/>
          <w:sz w:val="24"/>
        </w:rPr>
        <w:t>tárgyakra</w:t>
      </w:r>
      <w:r w:rsidRPr="001061C3">
        <w:rPr>
          <w:sz w:val="24"/>
        </w:rPr>
        <w:tab/>
      </w:r>
      <w:r w:rsidRPr="001061C3">
        <w:rPr>
          <w:spacing w:val="-2"/>
          <w:sz w:val="24"/>
        </w:rPr>
        <w:t>vonatkozó</w:t>
      </w:r>
      <w:r w:rsidRPr="001061C3">
        <w:rPr>
          <w:sz w:val="24"/>
        </w:rPr>
        <w:tab/>
      </w:r>
      <w:r w:rsidRPr="001061C3">
        <w:rPr>
          <w:spacing w:val="-2"/>
          <w:sz w:val="24"/>
        </w:rPr>
        <w:t>szókincs</w:t>
      </w:r>
      <w:r w:rsidRPr="001061C3">
        <w:rPr>
          <w:sz w:val="24"/>
        </w:rPr>
        <w:tab/>
      </w:r>
      <w:r w:rsidRPr="001061C3">
        <w:rPr>
          <w:spacing w:val="-2"/>
          <w:sz w:val="24"/>
        </w:rPr>
        <w:t>ismerete</w:t>
      </w:r>
      <w:r w:rsidRPr="001061C3">
        <w:rPr>
          <w:sz w:val="24"/>
        </w:rPr>
        <w:tab/>
      </w:r>
      <w:r w:rsidRPr="001061C3">
        <w:rPr>
          <w:spacing w:val="-2"/>
          <w:sz w:val="24"/>
        </w:rPr>
        <w:t xml:space="preserve">célnyelven: </w:t>
      </w:r>
      <w:r w:rsidRPr="001061C3">
        <w:rPr>
          <w:sz w:val="24"/>
        </w:rPr>
        <w:t>Gegenstände in unterschiedlichen Berufen</w:t>
      </w:r>
    </w:p>
    <w:p w14:paraId="0307F1E7"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3" w:after="0" w:line="273" w:lineRule="auto"/>
        <w:ind w:right="540"/>
        <w:contextualSpacing w:val="0"/>
        <w:rPr>
          <w:sz w:val="24"/>
        </w:rPr>
      </w:pPr>
      <w:r w:rsidRPr="001061C3">
        <w:rPr>
          <w:sz w:val="24"/>
        </w:rPr>
        <w:t>A</w:t>
      </w:r>
      <w:r w:rsidRPr="001061C3">
        <w:rPr>
          <w:spacing w:val="80"/>
          <w:sz w:val="24"/>
        </w:rPr>
        <w:t xml:space="preserve"> </w:t>
      </w:r>
      <w:r w:rsidRPr="001061C3">
        <w:rPr>
          <w:sz w:val="24"/>
        </w:rPr>
        <w:t>témakörre</w:t>
      </w:r>
      <w:r w:rsidRPr="001061C3">
        <w:rPr>
          <w:spacing w:val="80"/>
          <w:sz w:val="24"/>
        </w:rPr>
        <w:t xml:space="preserve"> </w:t>
      </w:r>
      <w:r w:rsidRPr="001061C3">
        <w:rPr>
          <w:sz w:val="24"/>
        </w:rPr>
        <w:t>jellemző</w:t>
      </w:r>
      <w:r w:rsidRPr="001061C3">
        <w:rPr>
          <w:spacing w:val="80"/>
          <w:sz w:val="24"/>
        </w:rPr>
        <w:t xml:space="preserve"> </w:t>
      </w:r>
      <w:r w:rsidRPr="001061C3">
        <w:rPr>
          <w:sz w:val="24"/>
        </w:rPr>
        <w:t>eseményekre</w:t>
      </w:r>
      <w:r w:rsidRPr="001061C3">
        <w:rPr>
          <w:spacing w:val="80"/>
          <w:sz w:val="24"/>
        </w:rPr>
        <w:t xml:space="preserve"> </w:t>
      </w:r>
      <w:r w:rsidRPr="001061C3">
        <w:rPr>
          <w:sz w:val="24"/>
        </w:rPr>
        <w:t>vonatkozó</w:t>
      </w:r>
      <w:r w:rsidRPr="001061C3">
        <w:rPr>
          <w:spacing w:val="80"/>
          <w:sz w:val="24"/>
        </w:rPr>
        <w:t xml:space="preserve"> </w:t>
      </w:r>
      <w:r w:rsidRPr="001061C3">
        <w:rPr>
          <w:sz w:val="24"/>
        </w:rPr>
        <w:t>szókincs</w:t>
      </w:r>
      <w:r w:rsidRPr="001061C3">
        <w:rPr>
          <w:spacing w:val="80"/>
          <w:sz w:val="24"/>
        </w:rPr>
        <w:t xml:space="preserve"> </w:t>
      </w:r>
      <w:r w:rsidRPr="001061C3">
        <w:rPr>
          <w:sz w:val="24"/>
        </w:rPr>
        <w:t>ismerete</w:t>
      </w:r>
      <w:r w:rsidRPr="001061C3">
        <w:rPr>
          <w:spacing w:val="80"/>
          <w:sz w:val="24"/>
        </w:rPr>
        <w:t xml:space="preserve"> </w:t>
      </w:r>
      <w:r w:rsidRPr="001061C3">
        <w:rPr>
          <w:sz w:val="24"/>
        </w:rPr>
        <w:t>célnyelven:</w:t>
      </w:r>
      <w:r w:rsidRPr="001061C3">
        <w:rPr>
          <w:spacing w:val="40"/>
          <w:sz w:val="24"/>
        </w:rPr>
        <w:t xml:space="preserve"> </w:t>
      </w:r>
      <w:r w:rsidRPr="001061C3">
        <w:rPr>
          <w:sz w:val="24"/>
        </w:rPr>
        <w:t>Vorstellungsgespräch, Besprechungen</w:t>
      </w:r>
    </w:p>
    <w:p w14:paraId="62D7D8FF"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1" w:after="0" w:line="273" w:lineRule="auto"/>
        <w:ind w:right="538"/>
        <w:contextualSpacing w:val="0"/>
        <w:rPr>
          <w:sz w:val="24"/>
        </w:rPr>
      </w:pPr>
      <w:r w:rsidRPr="001061C3">
        <w:rPr>
          <w:sz w:val="24"/>
        </w:rPr>
        <w:t>A</w:t>
      </w:r>
      <w:r w:rsidRPr="001061C3">
        <w:rPr>
          <w:spacing w:val="40"/>
          <w:sz w:val="24"/>
        </w:rPr>
        <w:t xml:space="preserve"> </w:t>
      </w:r>
      <w:r w:rsidRPr="001061C3">
        <w:rPr>
          <w:sz w:val="24"/>
        </w:rPr>
        <w:t>témakörre</w:t>
      </w:r>
      <w:r w:rsidRPr="001061C3">
        <w:rPr>
          <w:spacing w:val="40"/>
          <w:sz w:val="24"/>
        </w:rPr>
        <w:t xml:space="preserve"> </w:t>
      </w:r>
      <w:r w:rsidRPr="001061C3">
        <w:rPr>
          <w:sz w:val="24"/>
        </w:rPr>
        <w:t>jellemző</w:t>
      </w:r>
      <w:r w:rsidRPr="001061C3">
        <w:rPr>
          <w:spacing w:val="40"/>
          <w:sz w:val="24"/>
        </w:rPr>
        <w:t xml:space="preserve"> </w:t>
      </w:r>
      <w:r w:rsidRPr="001061C3">
        <w:rPr>
          <w:sz w:val="24"/>
        </w:rPr>
        <w:t>tevékenységekre</w:t>
      </w:r>
      <w:r w:rsidRPr="001061C3">
        <w:rPr>
          <w:spacing w:val="40"/>
          <w:sz w:val="24"/>
        </w:rPr>
        <w:t xml:space="preserve"> </w:t>
      </w:r>
      <w:r w:rsidRPr="001061C3">
        <w:rPr>
          <w:sz w:val="24"/>
        </w:rPr>
        <w:t>vonatkozó</w:t>
      </w:r>
      <w:r w:rsidRPr="001061C3">
        <w:rPr>
          <w:spacing w:val="40"/>
          <w:sz w:val="24"/>
        </w:rPr>
        <w:t xml:space="preserve"> </w:t>
      </w:r>
      <w:r w:rsidRPr="001061C3">
        <w:rPr>
          <w:sz w:val="24"/>
        </w:rPr>
        <w:t>szókincs</w:t>
      </w:r>
      <w:r w:rsidRPr="001061C3">
        <w:rPr>
          <w:spacing w:val="40"/>
          <w:sz w:val="24"/>
        </w:rPr>
        <w:t xml:space="preserve"> </w:t>
      </w:r>
      <w:r w:rsidRPr="001061C3">
        <w:rPr>
          <w:sz w:val="24"/>
        </w:rPr>
        <w:t>ismerete</w:t>
      </w:r>
      <w:r w:rsidRPr="001061C3">
        <w:rPr>
          <w:spacing w:val="40"/>
          <w:sz w:val="24"/>
        </w:rPr>
        <w:t xml:space="preserve"> </w:t>
      </w:r>
      <w:r w:rsidRPr="001061C3">
        <w:rPr>
          <w:sz w:val="24"/>
        </w:rPr>
        <w:t>célnyelven: Planung, lebenslanges Lernen, Bewerbung um einen Job</w:t>
      </w:r>
    </w:p>
    <w:p w14:paraId="0DACA3AE" w14:textId="77777777" w:rsidR="00190AD0" w:rsidRPr="001061C3" w:rsidRDefault="00190AD0" w:rsidP="00190AD0">
      <w:pPr>
        <w:pStyle w:val="Listaszerbekezds"/>
        <w:widowControl w:val="0"/>
        <w:numPr>
          <w:ilvl w:val="1"/>
          <w:numId w:val="56"/>
        </w:numPr>
        <w:tabs>
          <w:tab w:val="left" w:pos="1326"/>
          <w:tab w:val="left" w:pos="1328"/>
          <w:tab w:val="left" w:pos="1702"/>
          <w:tab w:val="left" w:pos="2670"/>
          <w:tab w:val="left" w:pos="2875"/>
          <w:tab w:val="left" w:pos="3904"/>
          <w:tab w:val="left" w:pos="4054"/>
          <w:tab w:val="left" w:pos="5544"/>
          <w:tab w:val="left" w:pos="6399"/>
          <w:tab w:val="left" w:pos="6798"/>
          <w:tab w:val="left" w:pos="7428"/>
          <w:tab w:val="left" w:pos="8353"/>
          <w:tab w:val="left" w:pos="8441"/>
        </w:tabs>
        <w:autoSpaceDE w:val="0"/>
        <w:autoSpaceDN w:val="0"/>
        <w:spacing w:before="3" w:after="0" w:line="273" w:lineRule="auto"/>
        <w:ind w:right="537"/>
        <w:contextualSpacing w:val="0"/>
        <w:rPr>
          <w:sz w:val="24"/>
        </w:rPr>
      </w:pPr>
      <w:r w:rsidRPr="001061C3">
        <w:rPr>
          <w:spacing w:val="-10"/>
          <w:sz w:val="24"/>
        </w:rPr>
        <w:t>A</w:t>
      </w:r>
      <w:r w:rsidRPr="001061C3">
        <w:rPr>
          <w:sz w:val="24"/>
        </w:rPr>
        <w:tab/>
      </w:r>
      <w:r w:rsidRPr="001061C3">
        <w:rPr>
          <w:spacing w:val="-2"/>
          <w:sz w:val="24"/>
        </w:rPr>
        <w:t>témakörre</w:t>
      </w:r>
      <w:r w:rsidRPr="001061C3">
        <w:rPr>
          <w:sz w:val="24"/>
        </w:rPr>
        <w:tab/>
      </w:r>
      <w:r w:rsidRPr="001061C3">
        <w:rPr>
          <w:sz w:val="24"/>
        </w:rPr>
        <w:tab/>
      </w:r>
      <w:r w:rsidRPr="001061C3">
        <w:rPr>
          <w:spacing w:val="-2"/>
          <w:sz w:val="24"/>
        </w:rPr>
        <w:t>jellemző</w:t>
      </w:r>
      <w:r w:rsidRPr="001061C3">
        <w:rPr>
          <w:sz w:val="24"/>
        </w:rPr>
        <w:tab/>
        <w:t>fogalmakra</w:t>
      </w:r>
      <w:r w:rsidRPr="001061C3">
        <w:rPr>
          <w:spacing w:val="80"/>
          <w:sz w:val="24"/>
        </w:rPr>
        <w:t xml:space="preserve"> </w:t>
      </w:r>
      <w:r w:rsidRPr="001061C3">
        <w:rPr>
          <w:sz w:val="24"/>
        </w:rPr>
        <w:t>vonatkozó</w:t>
      </w:r>
      <w:r w:rsidRPr="001061C3">
        <w:rPr>
          <w:sz w:val="24"/>
        </w:rPr>
        <w:tab/>
      </w:r>
      <w:r w:rsidRPr="001061C3">
        <w:rPr>
          <w:spacing w:val="-2"/>
          <w:sz w:val="24"/>
        </w:rPr>
        <w:t>szókincs</w:t>
      </w:r>
      <w:r w:rsidRPr="001061C3">
        <w:rPr>
          <w:sz w:val="24"/>
        </w:rPr>
        <w:tab/>
      </w:r>
      <w:r w:rsidRPr="001061C3">
        <w:rPr>
          <w:spacing w:val="-2"/>
          <w:sz w:val="24"/>
        </w:rPr>
        <w:t>ismerete</w:t>
      </w:r>
      <w:r w:rsidRPr="001061C3">
        <w:rPr>
          <w:sz w:val="24"/>
        </w:rPr>
        <w:tab/>
      </w:r>
      <w:r w:rsidRPr="001061C3">
        <w:rPr>
          <w:sz w:val="24"/>
        </w:rPr>
        <w:tab/>
      </w:r>
      <w:r w:rsidRPr="001061C3">
        <w:rPr>
          <w:spacing w:val="-2"/>
          <w:sz w:val="24"/>
        </w:rPr>
        <w:t>célnyelven: Lebenslauf,</w:t>
      </w:r>
      <w:r w:rsidRPr="001061C3">
        <w:rPr>
          <w:sz w:val="24"/>
        </w:rPr>
        <w:tab/>
      </w:r>
      <w:r w:rsidRPr="001061C3">
        <w:rPr>
          <w:spacing w:val="-2"/>
          <w:sz w:val="24"/>
        </w:rPr>
        <w:t>Berufswahl,</w:t>
      </w:r>
      <w:r w:rsidRPr="001061C3">
        <w:rPr>
          <w:sz w:val="24"/>
        </w:rPr>
        <w:tab/>
      </w:r>
      <w:r w:rsidRPr="001061C3">
        <w:rPr>
          <w:sz w:val="24"/>
        </w:rPr>
        <w:tab/>
      </w:r>
      <w:r w:rsidRPr="001061C3">
        <w:rPr>
          <w:spacing w:val="-2"/>
          <w:sz w:val="24"/>
        </w:rPr>
        <w:t>Sommerjobs,</w:t>
      </w:r>
      <w:r w:rsidRPr="001061C3">
        <w:rPr>
          <w:sz w:val="24"/>
        </w:rPr>
        <w:tab/>
      </w:r>
      <w:r w:rsidRPr="001061C3">
        <w:rPr>
          <w:spacing w:val="-2"/>
          <w:sz w:val="24"/>
        </w:rPr>
        <w:t>Schülerjob</w:t>
      </w:r>
      <w:r w:rsidRPr="001061C3">
        <w:rPr>
          <w:sz w:val="24"/>
        </w:rPr>
        <w:tab/>
      </w:r>
      <w:r w:rsidRPr="001061C3">
        <w:rPr>
          <w:spacing w:val="-2"/>
          <w:sz w:val="24"/>
        </w:rPr>
        <w:t>Arbeitszeiten,</w:t>
      </w:r>
      <w:r w:rsidRPr="001061C3">
        <w:rPr>
          <w:sz w:val="24"/>
        </w:rPr>
        <w:tab/>
      </w:r>
      <w:r w:rsidRPr="001061C3">
        <w:rPr>
          <w:spacing w:val="-2"/>
          <w:sz w:val="24"/>
        </w:rPr>
        <w:t>Teilzeitjobs,</w:t>
      </w:r>
    </w:p>
    <w:p w14:paraId="33100A0D" w14:textId="77777777" w:rsidR="00190AD0" w:rsidRPr="001061C3" w:rsidRDefault="00190AD0" w:rsidP="00190AD0">
      <w:pPr>
        <w:spacing w:line="273" w:lineRule="auto"/>
        <w:rPr>
          <w:sz w:val="24"/>
        </w:rPr>
        <w:sectPr w:rsidR="00190AD0" w:rsidRPr="001061C3" w:rsidSect="00EC6689">
          <w:type w:val="continuous"/>
          <w:pgSz w:w="11910" w:h="16840"/>
          <w:pgMar w:top="1440" w:right="1440" w:bottom="1440" w:left="1440" w:header="0" w:footer="1000" w:gutter="0"/>
          <w:cols w:space="708"/>
        </w:sectPr>
      </w:pPr>
    </w:p>
    <w:p w14:paraId="095E6546" w14:textId="77777777" w:rsidR="00190AD0" w:rsidRPr="001061C3" w:rsidRDefault="00190AD0" w:rsidP="00190AD0">
      <w:pPr>
        <w:pStyle w:val="Szvegtrzs"/>
        <w:spacing w:before="72" w:line="278" w:lineRule="auto"/>
        <w:ind w:left="1328"/>
      </w:pPr>
      <w:r w:rsidRPr="001061C3">
        <w:lastRenderedPageBreak/>
        <w:t>Arbeitslosigkeit, Arbeitslosenhilfe, Teamarbeit, individuelle Aufgaben, Kooperation, kritisches Denken, Mobilität</w:t>
      </w:r>
    </w:p>
    <w:p w14:paraId="055FEC06"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0"/>
        <w:contextualSpacing w:val="0"/>
        <w:rPr>
          <w:sz w:val="24"/>
        </w:rPr>
      </w:pPr>
      <w:r w:rsidRPr="001061C3">
        <w:rPr>
          <w:sz w:val="24"/>
        </w:rPr>
        <w:t>A karrier és munkavállalás tématartományhoz tartozó összetettebb, akár a közvetlen vonatkozásokon túlmutató információk átadása</w:t>
      </w:r>
    </w:p>
    <w:p w14:paraId="4BEE617E"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after="0" w:line="273" w:lineRule="auto"/>
        <w:ind w:right="541"/>
        <w:contextualSpacing w:val="0"/>
        <w:rPr>
          <w:sz w:val="24"/>
        </w:rPr>
      </w:pPr>
      <w:r w:rsidRPr="001061C3">
        <w:rPr>
          <w:sz w:val="24"/>
        </w:rPr>
        <w:t>A</w:t>
      </w:r>
      <w:r w:rsidRPr="001061C3">
        <w:rPr>
          <w:spacing w:val="38"/>
          <w:sz w:val="24"/>
        </w:rPr>
        <w:t xml:space="preserve"> </w:t>
      </w:r>
      <w:r w:rsidRPr="001061C3">
        <w:rPr>
          <w:sz w:val="24"/>
        </w:rPr>
        <w:t>természeteshez</w:t>
      </w:r>
      <w:r w:rsidRPr="001061C3">
        <w:rPr>
          <w:spacing w:val="40"/>
          <w:sz w:val="24"/>
        </w:rPr>
        <w:t xml:space="preserve"> </w:t>
      </w:r>
      <w:r w:rsidRPr="001061C3">
        <w:rPr>
          <w:sz w:val="24"/>
        </w:rPr>
        <w:t>közelítő,</w:t>
      </w:r>
      <w:r w:rsidRPr="001061C3">
        <w:rPr>
          <w:spacing w:val="38"/>
          <w:sz w:val="24"/>
        </w:rPr>
        <w:t xml:space="preserve"> </w:t>
      </w:r>
      <w:r w:rsidRPr="001061C3">
        <w:rPr>
          <w:sz w:val="24"/>
        </w:rPr>
        <w:t>akár</w:t>
      </w:r>
      <w:r w:rsidRPr="001061C3">
        <w:rPr>
          <w:spacing w:val="40"/>
          <w:sz w:val="24"/>
        </w:rPr>
        <w:t xml:space="preserve"> </w:t>
      </w:r>
      <w:r w:rsidRPr="001061C3">
        <w:rPr>
          <w:sz w:val="24"/>
        </w:rPr>
        <w:t>anyanyelvűekkel</w:t>
      </w:r>
      <w:r w:rsidRPr="001061C3">
        <w:rPr>
          <w:spacing w:val="39"/>
          <w:sz w:val="24"/>
        </w:rPr>
        <w:t xml:space="preserve"> </w:t>
      </w:r>
      <w:r w:rsidRPr="001061C3">
        <w:rPr>
          <w:sz w:val="24"/>
        </w:rPr>
        <w:t>folytatott</w:t>
      </w:r>
      <w:r w:rsidRPr="001061C3">
        <w:rPr>
          <w:spacing w:val="39"/>
          <w:sz w:val="24"/>
        </w:rPr>
        <w:t xml:space="preserve"> </w:t>
      </w:r>
      <w:r w:rsidRPr="001061C3">
        <w:rPr>
          <w:sz w:val="24"/>
        </w:rPr>
        <w:t>interakció</w:t>
      </w:r>
      <w:r w:rsidRPr="001061C3">
        <w:rPr>
          <w:spacing w:val="40"/>
          <w:sz w:val="24"/>
        </w:rPr>
        <w:t xml:space="preserve"> </w:t>
      </w:r>
      <w:r w:rsidRPr="001061C3">
        <w:rPr>
          <w:sz w:val="24"/>
        </w:rPr>
        <w:t>a</w:t>
      </w:r>
      <w:r w:rsidRPr="001061C3">
        <w:rPr>
          <w:spacing w:val="40"/>
          <w:sz w:val="24"/>
        </w:rPr>
        <w:t xml:space="preserve"> </w:t>
      </w:r>
      <w:r w:rsidRPr="001061C3">
        <w:rPr>
          <w:sz w:val="24"/>
        </w:rPr>
        <w:t>karrier</w:t>
      </w:r>
      <w:r w:rsidRPr="001061C3">
        <w:rPr>
          <w:spacing w:val="39"/>
          <w:sz w:val="24"/>
        </w:rPr>
        <w:t xml:space="preserve"> </w:t>
      </w:r>
      <w:r w:rsidRPr="001061C3">
        <w:rPr>
          <w:sz w:val="24"/>
        </w:rPr>
        <w:t>és munkavállalás tématartományban</w:t>
      </w:r>
    </w:p>
    <w:p w14:paraId="131F0B46" w14:textId="77777777" w:rsidR="00190AD0" w:rsidRPr="001061C3" w:rsidRDefault="00190AD0" w:rsidP="00190AD0">
      <w:pPr>
        <w:pStyle w:val="Szvegtrzs"/>
        <w:spacing w:before="209"/>
      </w:pPr>
    </w:p>
    <w:p w14:paraId="29003082" w14:textId="77777777" w:rsidR="00190AD0" w:rsidRPr="001061C3" w:rsidRDefault="00190AD0" w:rsidP="00190AD0">
      <w:pPr>
        <w:pStyle w:val="Cmsor5"/>
        <w:rPr>
          <w:rFonts w:ascii="Cambria" w:hAnsi="Cambria"/>
          <w:color w:val="auto"/>
        </w:rPr>
      </w:pPr>
      <w:r w:rsidRPr="001061C3">
        <w:rPr>
          <w:rFonts w:ascii="Cambria" w:hAnsi="Cambria"/>
          <w:color w:val="auto"/>
        </w:rPr>
        <w:t>T</w:t>
      </w:r>
      <w:r w:rsidRPr="001061C3">
        <w:rPr>
          <w:rFonts w:ascii="Cambria" w:hAnsi="Cambria"/>
          <w:color w:val="auto"/>
          <w:sz w:val="18"/>
        </w:rPr>
        <w:t>ÉMAKÖR</w:t>
      </w:r>
      <w:r w:rsidRPr="001061C3">
        <w:rPr>
          <w:rFonts w:ascii="Cambria" w:hAnsi="Cambria"/>
          <w:color w:val="auto"/>
        </w:rPr>
        <w:t>:</w:t>
      </w:r>
      <w:r w:rsidRPr="001061C3">
        <w:rPr>
          <w:rFonts w:ascii="Cambria" w:hAnsi="Cambria"/>
          <w:color w:val="auto"/>
          <w:spacing w:val="-14"/>
        </w:rPr>
        <w:t xml:space="preserve"> </w:t>
      </w:r>
      <w:r w:rsidRPr="001061C3">
        <w:rPr>
          <w:rFonts w:ascii="Cambria" w:hAnsi="Cambria"/>
          <w:color w:val="auto"/>
        </w:rPr>
        <w:t>Wissenserwerb</w:t>
      </w:r>
      <w:r w:rsidRPr="001061C3">
        <w:rPr>
          <w:rFonts w:ascii="Cambria" w:hAnsi="Cambria"/>
          <w:color w:val="auto"/>
          <w:spacing w:val="-6"/>
        </w:rPr>
        <w:t xml:space="preserve"> </w:t>
      </w:r>
      <w:r w:rsidRPr="001061C3">
        <w:rPr>
          <w:rFonts w:ascii="Cambria" w:hAnsi="Cambria"/>
          <w:color w:val="auto"/>
        </w:rPr>
        <w:t>und</w:t>
      </w:r>
      <w:r w:rsidRPr="001061C3">
        <w:rPr>
          <w:rFonts w:ascii="Cambria" w:hAnsi="Cambria"/>
          <w:color w:val="auto"/>
          <w:spacing w:val="-5"/>
        </w:rPr>
        <w:t xml:space="preserve"> </w:t>
      </w:r>
      <w:r w:rsidRPr="001061C3">
        <w:rPr>
          <w:rFonts w:ascii="Cambria" w:hAnsi="Cambria"/>
          <w:color w:val="auto"/>
          <w:spacing w:val="-2"/>
        </w:rPr>
        <w:t>Wissensvermittlung</w:t>
      </w:r>
    </w:p>
    <w:p w14:paraId="0751A7EC" w14:textId="77777777" w:rsidR="00190AD0" w:rsidRPr="001061C3" w:rsidRDefault="00190AD0" w:rsidP="00190AD0">
      <w:pPr>
        <w:spacing w:before="162" w:line="255"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62A3C127" w14:textId="77777777" w:rsidR="00190AD0" w:rsidRPr="001061C3" w:rsidRDefault="00190AD0" w:rsidP="00190AD0">
      <w:pPr>
        <w:pStyle w:val="Listaszerbekezds"/>
        <w:widowControl w:val="0"/>
        <w:numPr>
          <w:ilvl w:val="1"/>
          <w:numId w:val="56"/>
        </w:numPr>
        <w:tabs>
          <w:tab w:val="left" w:pos="1326"/>
        </w:tabs>
        <w:autoSpaceDE w:val="0"/>
        <w:autoSpaceDN w:val="0"/>
        <w:spacing w:after="0" w:line="291" w:lineRule="exact"/>
        <w:ind w:left="1326" w:hanging="284"/>
        <w:contextualSpacing w:val="0"/>
        <w:rPr>
          <w:sz w:val="24"/>
        </w:rPr>
      </w:pPr>
      <w:r w:rsidRPr="001061C3">
        <w:rPr>
          <w:sz w:val="24"/>
        </w:rPr>
        <w:t>Német</w:t>
      </w:r>
      <w:r w:rsidRPr="001061C3">
        <w:rPr>
          <w:spacing w:val="-4"/>
          <w:sz w:val="24"/>
        </w:rPr>
        <w:t xml:space="preserve"> </w:t>
      </w:r>
      <w:r w:rsidRPr="001061C3">
        <w:rPr>
          <w:sz w:val="24"/>
        </w:rPr>
        <w:t>nyelvű,</w:t>
      </w:r>
      <w:r w:rsidRPr="001061C3">
        <w:rPr>
          <w:spacing w:val="-1"/>
          <w:sz w:val="24"/>
        </w:rPr>
        <w:t xml:space="preserve"> </w:t>
      </w:r>
      <w:r w:rsidRPr="001061C3">
        <w:rPr>
          <w:sz w:val="24"/>
        </w:rPr>
        <w:t>akár</w:t>
      </w:r>
      <w:r w:rsidRPr="001061C3">
        <w:rPr>
          <w:spacing w:val="-1"/>
          <w:sz w:val="24"/>
        </w:rPr>
        <w:t xml:space="preserve"> </w:t>
      </w:r>
      <w:r w:rsidRPr="001061C3">
        <w:rPr>
          <w:sz w:val="24"/>
        </w:rPr>
        <w:t>elvontabb</w:t>
      </w:r>
      <w:r w:rsidRPr="001061C3">
        <w:rPr>
          <w:spacing w:val="-2"/>
          <w:sz w:val="24"/>
        </w:rPr>
        <w:t xml:space="preserve"> </w:t>
      </w:r>
      <w:r w:rsidRPr="001061C3">
        <w:rPr>
          <w:sz w:val="24"/>
        </w:rPr>
        <w:t>tartalmú</w:t>
      </w:r>
      <w:r w:rsidRPr="001061C3">
        <w:rPr>
          <w:spacing w:val="-1"/>
          <w:sz w:val="24"/>
        </w:rPr>
        <w:t xml:space="preserve"> </w:t>
      </w:r>
      <w:r w:rsidRPr="001061C3">
        <w:rPr>
          <w:sz w:val="24"/>
        </w:rPr>
        <w:t>információ</w:t>
      </w:r>
      <w:r w:rsidRPr="001061C3">
        <w:rPr>
          <w:spacing w:val="-1"/>
          <w:sz w:val="24"/>
        </w:rPr>
        <w:t xml:space="preserve"> </w:t>
      </w:r>
      <w:r w:rsidRPr="001061C3">
        <w:rPr>
          <w:spacing w:val="-2"/>
          <w:sz w:val="24"/>
        </w:rPr>
        <w:t>megszerzése</w:t>
      </w:r>
    </w:p>
    <w:p w14:paraId="3F35ECC1" w14:textId="77777777" w:rsidR="00190AD0" w:rsidRPr="001061C3" w:rsidRDefault="00190AD0" w:rsidP="00190AD0">
      <w:pPr>
        <w:pStyle w:val="Listaszerbekezds"/>
        <w:widowControl w:val="0"/>
        <w:numPr>
          <w:ilvl w:val="1"/>
          <w:numId w:val="56"/>
        </w:numPr>
        <w:tabs>
          <w:tab w:val="left" w:pos="1326"/>
        </w:tabs>
        <w:autoSpaceDE w:val="0"/>
        <w:autoSpaceDN w:val="0"/>
        <w:spacing w:before="42" w:after="0" w:line="240" w:lineRule="auto"/>
        <w:ind w:left="1326" w:hanging="284"/>
        <w:contextualSpacing w:val="0"/>
        <w:rPr>
          <w:sz w:val="24"/>
        </w:rPr>
      </w:pPr>
      <w:r w:rsidRPr="001061C3">
        <w:rPr>
          <w:sz w:val="24"/>
        </w:rPr>
        <w:t>Akár</w:t>
      </w:r>
      <w:r w:rsidRPr="001061C3">
        <w:rPr>
          <w:spacing w:val="-2"/>
          <w:sz w:val="24"/>
        </w:rPr>
        <w:t xml:space="preserve"> </w:t>
      </w:r>
      <w:r w:rsidRPr="001061C3">
        <w:rPr>
          <w:sz w:val="24"/>
        </w:rPr>
        <w:t>elvontabb</w:t>
      </w:r>
      <w:r w:rsidRPr="001061C3">
        <w:rPr>
          <w:spacing w:val="-2"/>
          <w:sz w:val="24"/>
        </w:rPr>
        <w:t xml:space="preserve"> </w:t>
      </w:r>
      <w:r w:rsidRPr="001061C3">
        <w:rPr>
          <w:sz w:val="24"/>
        </w:rPr>
        <w:t>információ</w:t>
      </w:r>
      <w:r w:rsidRPr="001061C3">
        <w:rPr>
          <w:spacing w:val="-1"/>
          <w:sz w:val="24"/>
        </w:rPr>
        <w:t xml:space="preserve"> </w:t>
      </w:r>
      <w:r w:rsidRPr="001061C3">
        <w:rPr>
          <w:sz w:val="24"/>
        </w:rPr>
        <w:t>megosztása</w:t>
      </w:r>
      <w:r w:rsidRPr="001061C3">
        <w:rPr>
          <w:spacing w:val="-4"/>
          <w:sz w:val="24"/>
        </w:rPr>
        <w:t xml:space="preserve"> </w:t>
      </w:r>
      <w:r w:rsidRPr="001061C3">
        <w:rPr>
          <w:sz w:val="24"/>
        </w:rPr>
        <w:t>német</w:t>
      </w:r>
      <w:r w:rsidRPr="001061C3">
        <w:rPr>
          <w:spacing w:val="-1"/>
          <w:sz w:val="24"/>
        </w:rPr>
        <w:t xml:space="preserve"> </w:t>
      </w:r>
      <w:r w:rsidRPr="001061C3">
        <w:rPr>
          <w:spacing w:val="-2"/>
          <w:sz w:val="24"/>
        </w:rPr>
        <w:t>nyelven</w:t>
      </w:r>
    </w:p>
    <w:p w14:paraId="12C87E0F"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40" w:after="0" w:line="273" w:lineRule="auto"/>
        <w:ind w:right="538"/>
        <w:contextualSpacing w:val="0"/>
        <w:rPr>
          <w:sz w:val="24"/>
        </w:rPr>
      </w:pPr>
      <w:r w:rsidRPr="001061C3">
        <w:rPr>
          <w:sz w:val="24"/>
        </w:rPr>
        <w:t>Célnyelvű,</w:t>
      </w:r>
      <w:r w:rsidRPr="001061C3">
        <w:rPr>
          <w:spacing w:val="-15"/>
          <w:sz w:val="24"/>
        </w:rPr>
        <w:t xml:space="preserve"> </w:t>
      </w:r>
      <w:r w:rsidRPr="001061C3">
        <w:rPr>
          <w:sz w:val="24"/>
        </w:rPr>
        <w:t>akár</w:t>
      </w:r>
      <w:r w:rsidRPr="001061C3">
        <w:rPr>
          <w:spacing w:val="-15"/>
          <w:sz w:val="24"/>
        </w:rPr>
        <w:t xml:space="preserve"> </w:t>
      </w:r>
      <w:r w:rsidRPr="001061C3">
        <w:rPr>
          <w:sz w:val="24"/>
        </w:rPr>
        <w:t>autentikus</w:t>
      </w:r>
      <w:r w:rsidRPr="001061C3">
        <w:rPr>
          <w:spacing w:val="-15"/>
          <w:sz w:val="24"/>
        </w:rPr>
        <w:t xml:space="preserve"> </w:t>
      </w:r>
      <w:r w:rsidRPr="001061C3">
        <w:rPr>
          <w:sz w:val="24"/>
        </w:rPr>
        <w:t>anyagok</w:t>
      </w:r>
      <w:r w:rsidRPr="001061C3">
        <w:rPr>
          <w:spacing w:val="-15"/>
          <w:sz w:val="24"/>
        </w:rPr>
        <w:t xml:space="preserve"> </w:t>
      </w:r>
      <w:r w:rsidRPr="001061C3">
        <w:rPr>
          <w:sz w:val="24"/>
        </w:rPr>
        <w:t>felhasználása</w:t>
      </w:r>
      <w:r w:rsidRPr="001061C3">
        <w:rPr>
          <w:spacing w:val="-15"/>
          <w:sz w:val="24"/>
        </w:rPr>
        <w:t xml:space="preserve"> </w:t>
      </w:r>
      <w:r w:rsidRPr="001061C3">
        <w:rPr>
          <w:sz w:val="24"/>
        </w:rPr>
        <w:t>ismeretszerzésre,</w:t>
      </w:r>
      <w:r w:rsidRPr="001061C3">
        <w:rPr>
          <w:spacing w:val="-15"/>
          <w:sz w:val="24"/>
        </w:rPr>
        <w:t xml:space="preserve"> </w:t>
      </w:r>
      <w:r w:rsidRPr="001061C3">
        <w:rPr>
          <w:sz w:val="24"/>
        </w:rPr>
        <w:t>tudásmegosztásra, nyelvi fejlesztésre</w:t>
      </w:r>
    </w:p>
    <w:p w14:paraId="3098C60A" w14:textId="77777777" w:rsidR="00190AD0" w:rsidRPr="001061C3" w:rsidRDefault="00190AD0" w:rsidP="00190AD0">
      <w:pPr>
        <w:pStyle w:val="Szvegtrzs"/>
        <w:spacing w:before="213"/>
      </w:pPr>
    </w:p>
    <w:p w14:paraId="6FF23723" w14:textId="77777777" w:rsidR="00190AD0" w:rsidRPr="001061C3" w:rsidRDefault="00190AD0" w:rsidP="00190AD0">
      <w:pPr>
        <w:ind w:left="476"/>
        <w:rPr>
          <w:rFonts w:ascii="Cambria" w:hAnsi="Cambria"/>
          <w:b/>
          <w:sz w:val="24"/>
        </w:rPr>
      </w:pPr>
      <w:r w:rsidRPr="001061C3">
        <w:rPr>
          <w:rFonts w:ascii="Cambria" w:hAnsi="Cambria"/>
          <w:b/>
        </w:rPr>
        <w:t>T</w:t>
      </w:r>
      <w:r w:rsidRPr="001061C3">
        <w:rPr>
          <w:rFonts w:ascii="Cambria" w:hAnsi="Cambria"/>
          <w:b/>
          <w:sz w:val="18"/>
        </w:rPr>
        <w:t>ÉMAKÖR</w:t>
      </w:r>
      <w:r w:rsidRPr="001061C3">
        <w:rPr>
          <w:rFonts w:ascii="Cambria" w:hAnsi="Cambria"/>
          <w:b/>
        </w:rPr>
        <w:t>:</w:t>
      </w:r>
      <w:r w:rsidRPr="001061C3">
        <w:rPr>
          <w:rFonts w:ascii="Cambria" w:hAnsi="Cambria"/>
          <w:b/>
          <w:spacing w:val="-3"/>
        </w:rPr>
        <w:t xml:space="preserve"> </w:t>
      </w:r>
      <w:r w:rsidRPr="001061C3">
        <w:rPr>
          <w:rFonts w:ascii="Cambria" w:hAnsi="Cambria"/>
          <w:b/>
          <w:sz w:val="24"/>
        </w:rPr>
        <w:t>Vorbereitung</w:t>
      </w:r>
      <w:r w:rsidRPr="001061C3">
        <w:rPr>
          <w:rFonts w:ascii="Cambria" w:hAnsi="Cambria"/>
          <w:b/>
          <w:spacing w:val="-3"/>
          <w:sz w:val="24"/>
        </w:rPr>
        <w:t xml:space="preserve"> </w:t>
      </w:r>
      <w:r w:rsidRPr="001061C3">
        <w:rPr>
          <w:rFonts w:ascii="Cambria" w:hAnsi="Cambria"/>
          <w:b/>
          <w:sz w:val="24"/>
        </w:rPr>
        <w:t>auf</w:t>
      </w:r>
      <w:r w:rsidRPr="001061C3">
        <w:rPr>
          <w:rFonts w:ascii="Cambria" w:hAnsi="Cambria"/>
          <w:b/>
          <w:spacing w:val="-2"/>
          <w:sz w:val="24"/>
        </w:rPr>
        <w:t xml:space="preserve"> </w:t>
      </w:r>
      <w:r w:rsidRPr="001061C3">
        <w:rPr>
          <w:rFonts w:ascii="Cambria" w:hAnsi="Cambria"/>
          <w:b/>
          <w:sz w:val="24"/>
        </w:rPr>
        <w:t>das</w:t>
      </w:r>
      <w:r w:rsidRPr="001061C3">
        <w:rPr>
          <w:rFonts w:ascii="Cambria" w:hAnsi="Cambria"/>
          <w:b/>
          <w:spacing w:val="-3"/>
          <w:sz w:val="24"/>
        </w:rPr>
        <w:t xml:space="preserve"> </w:t>
      </w:r>
      <w:r w:rsidRPr="001061C3">
        <w:rPr>
          <w:rFonts w:ascii="Cambria" w:hAnsi="Cambria"/>
          <w:b/>
          <w:spacing w:val="-2"/>
          <w:sz w:val="24"/>
        </w:rPr>
        <w:t>Abitur</w:t>
      </w:r>
    </w:p>
    <w:p w14:paraId="3A3A1AD3" w14:textId="77777777" w:rsidR="00190AD0" w:rsidRPr="001061C3" w:rsidRDefault="00190AD0" w:rsidP="00190AD0">
      <w:pPr>
        <w:spacing w:before="163" w:line="254" w:lineRule="exact"/>
        <w:ind w:left="476"/>
        <w:rPr>
          <w:rFonts w:ascii="Cambria" w:hAnsi="Cambria"/>
          <w:b/>
        </w:rPr>
      </w:pPr>
      <w:r w:rsidRPr="001061C3">
        <w:rPr>
          <w:rFonts w:ascii="Cambria" w:hAnsi="Cambria"/>
          <w:b/>
          <w:smallCaps/>
        </w:rPr>
        <w:t>Fejlesztési</w:t>
      </w:r>
      <w:r w:rsidRPr="001061C3">
        <w:rPr>
          <w:rFonts w:ascii="Cambria" w:hAnsi="Cambria"/>
          <w:b/>
          <w:smallCaps/>
          <w:spacing w:val="-4"/>
        </w:rPr>
        <w:t xml:space="preserve"> </w:t>
      </w:r>
      <w:r w:rsidRPr="001061C3">
        <w:rPr>
          <w:rFonts w:ascii="Cambria" w:hAnsi="Cambria"/>
          <w:b/>
          <w:smallCaps/>
        </w:rPr>
        <w:t>feladatok</w:t>
      </w:r>
      <w:r w:rsidRPr="001061C3">
        <w:rPr>
          <w:rFonts w:ascii="Cambria" w:hAnsi="Cambria"/>
          <w:b/>
          <w:smallCaps/>
          <w:spacing w:val="-2"/>
        </w:rPr>
        <w:t xml:space="preserve"> </w:t>
      </w:r>
      <w:r w:rsidRPr="001061C3">
        <w:rPr>
          <w:rFonts w:ascii="Cambria" w:hAnsi="Cambria"/>
          <w:b/>
          <w:smallCaps/>
        </w:rPr>
        <w:t>és</w:t>
      </w:r>
      <w:r w:rsidRPr="001061C3">
        <w:rPr>
          <w:rFonts w:ascii="Cambria" w:hAnsi="Cambria"/>
          <w:b/>
          <w:smallCaps/>
          <w:spacing w:val="-4"/>
        </w:rPr>
        <w:t xml:space="preserve"> </w:t>
      </w:r>
      <w:r w:rsidRPr="001061C3">
        <w:rPr>
          <w:rFonts w:ascii="Cambria" w:hAnsi="Cambria"/>
          <w:b/>
          <w:smallCaps/>
          <w:spacing w:val="-2"/>
        </w:rPr>
        <w:t>ismeretek</w:t>
      </w:r>
    </w:p>
    <w:p w14:paraId="6223D3B6" w14:textId="77777777" w:rsidR="00190AD0" w:rsidRPr="001061C3" w:rsidRDefault="00190AD0" w:rsidP="00190AD0">
      <w:pPr>
        <w:pStyle w:val="Listaszerbekezds"/>
        <w:widowControl w:val="0"/>
        <w:numPr>
          <w:ilvl w:val="1"/>
          <w:numId w:val="56"/>
        </w:numPr>
        <w:tabs>
          <w:tab w:val="left" w:pos="1326"/>
        </w:tabs>
        <w:autoSpaceDE w:val="0"/>
        <w:autoSpaceDN w:val="0"/>
        <w:spacing w:after="0" w:line="291" w:lineRule="exact"/>
        <w:ind w:left="1326" w:hanging="284"/>
        <w:contextualSpacing w:val="0"/>
        <w:rPr>
          <w:sz w:val="24"/>
        </w:rPr>
      </w:pPr>
      <w:r w:rsidRPr="001061C3">
        <w:rPr>
          <w:sz w:val="24"/>
        </w:rPr>
        <w:t>közép-</w:t>
      </w:r>
      <w:r w:rsidRPr="001061C3">
        <w:rPr>
          <w:spacing w:val="-5"/>
          <w:sz w:val="24"/>
        </w:rPr>
        <w:t xml:space="preserve"> </w:t>
      </w:r>
      <w:r w:rsidRPr="001061C3">
        <w:rPr>
          <w:sz w:val="24"/>
        </w:rPr>
        <w:t>és</w:t>
      </w:r>
      <w:r w:rsidRPr="001061C3">
        <w:rPr>
          <w:spacing w:val="-3"/>
          <w:sz w:val="24"/>
        </w:rPr>
        <w:t xml:space="preserve"> </w:t>
      </w:r>
      <w:r w:rsidRPr="001061C3">
        <w:rPr>
          <w:sz w:val="24"/>
        </w:rPr>
        <w:t>emelt</w:t>
      </w:r>
      <w:r w:rsidRPr="001061C3">
        <w:rPr>
          <w:spacing w:val="-2"/>
          <w:sz w:val="24"/>
        </w:rPr>
        <w:t xml:space="preserve"> </w:t>
      </w:r>
      <w:r w:rsidRPr="001061C3">
        <w:rPr>
          <w:sz w:val="24"/>
        </w:rPr>
        <w:t>szintű</w:t>
      </w:r>
      <w:r w:rsidRPr="001061C3">
        <w:rPr>
          <w:spacing w:val="-1"/>
          <w:sz w:val="24"/>
        </w:rPr>
        <w:t xml:space="preserve"> </w:t>
      </w:r>
      <w:r w:rsidRPr="001061C3">
        <w:rPr>
          <w:sz w:val="24"/>
        </w:rPr>
        <w:t>nyelvi</w:t>
      </w:r>
      <w:r w:rsidRPr="001061C3">
        <w:rPr>
          <w:spacing w:val="-2"/>
          <w:sz w:val="24"/>
        </w:rPr>
        <w:t xml:space="preserve"> </w:t>
      </w:r>
      <w:r w:rsidRPr="001061C3">
        <w:rPr>
          <w:sz w:val="24"/>
        </w:rPr>
        <w:t>érettségi</w:t>
      </w:r>
      <w:r w:rsidRPr="001061C3">
        <w:rPr>
          <w:spacing w:val="-2"/>
          <w:sz w:val="24"/>
        </w:rPr>
        <w:t xml:space="preserve"> </w:t>
      </w:r>
      <w:r w:rsidRPr="001061C3">
        <w:rPr>
          <w:sz w:val="24"/>
        </w:rPr>
        <w:t>feladatok</w:t>
      </w:r>
      <w:r w:rsidRPr="001061C3">
        <w:rPr>
          <w:spacing w:val="1"/>
          <w:sz w:val="24"/>
        </w:rPr>
        <w:t xml:space="preserve"> </w:t>
      </w:r>
      <w:r w:rsidRPr="001061C3">
        <w:rPr>
          <w:spacing w:val="-2"/>
          <w:sz w:val="24"/>
        </w:rPr>
        <w:t>megoldása</w:t>
      </w:r>
    </w:p>
    <w:p w14:paraId="137DDCC3" w14:textId="77777777" w:rsidR="00190AD0" w:rsidRPr="001061C3" w:rsidRDefault="00190AD0" w:rsidP="00190AD0">
      <w:pPr>
        <w:pStyle w:val="Listaszerbekezds"/>
        <w:widowControl w:val="0"/>
        <w:numPr>
          <w:ilvl w:val="1"/>
          <w:numId w:val="56"/>
        </w:numPr>
        <w:tabs>
          <w:tab w:val="left" w:pos="1326"/>
          <w:tab w:val="left" w:pos="1328"/>
        </w:tabs>
        <w:autoSpaceDE w:val="0"/>
        <w:autoSpaceDN w:val="0"/>
        <w:spacing w:before="41" w:after="0" w:line="273" w:lineRule="auto"/>
        <w:ind w:right="540"/>
        <w:contextualSpacing w:val="0"/>
        <w:rPr>
          <w:sz w:val="24"/>
        </w:rPr>
      </w:pPr>
      <w:r w:rsidRPr="001061C3">
        <w:rPr>
          <w:sz w:val="24"/>
        </w:rPr>
        <w:t>a</w:t>
      </w:r>
      <w:r w:rsidRPr="001061C3">
        <w:rPr>
          <w:spacing w:val="80"/>
          <w:sz w:val="24"/>
        </w:rPr>
        <w:t xml:space="preserve"> </w:t>
      </w:r>
      <w:r w:rsidRPr="001061C3">
        <w:rPr>
          <w:sz w:val="24"/>
        </w:rPr>
        <w:t>szóbeli</w:t>
      </w:r>
      <w:r w:rsidRPr="001061C3">
        <w:rPr>
          <w:spacing w:val="80"/>
          <w:sz w:val="24"/>
        </w:rPr>
        <w:t xml:space="preserve"> </w:t>
      </w:r>
      <w:r w:rsidRPr="001061C3">
        <w:rPr>
          <w:sz w:val="24"/>
        </w:rPr>
        <w:t>érettségi</w:t>
      </w:r>
      <w:r w:rsidRPr="001061C3">
        <w:rPr>
          <w:spacing w:val="80"/>
          <w:sz w:val="24"/>
        </w:rPr>
        <w:t xml:space="preserve"> </w:t>
      </w:r>
      <w:r w:rsidRPr="001061C3">
        <w:rPr>
          <w:sz w:val="24"/>
        </w:rPr>
        <w:t>témaköreinek</w:t>
      </w:r>
      <w:r w:rsidRPr="001061C3">
        <w:rPr>
          <w:spacing w:val="80"/>
          <w:sz w:val="24"/>
        </w:rPr>
        <w:t xml:space="preserve"> </w:t>
      </w:r>
      <w:r w:rsidRPr="001061C3">
        <w:rPr>
          <w:sz w:val="24"/>
        </w:rPr>
        <w:t>gyakorlása</w:t>
      </w:r>
      <w:r w:rsidRPr="001061C3">
        <w:rPr>
          <w:spacing w:val="80"/>
          <w:sz w:val="24"/>
        </w:rPr>
        <w:t xml:space="preserve"> </w:t>
      </w:r>
      <w:r w:rsidRPr="001061C3">
        <w:rPr>
          <w:sz w:val="24"/>
        </w:rPr>
        <w:t>és</w:t>
      </w:r>
      <w:r w:rsidRPr="001061C3">
        <w:rPr>
          <w:spacing w:val="80"/>
          <w:sz w:val="24"/>
        </w:rPr>
        <w:t xml:space="preserve"> </w:t>
      </w:r>
      <w:r w:rsidRPr="001061C3">
        <w:rPr>
          <w:sz w:val="24"/>
        </w:rPr>
        <w:t>egyéni</w:t>
      </w:r>
      <w:r w:rsidRPr="001061C3">
        <w:rPr>
          <w:spacing w:val="80"/>
          <w:sz w:val="24"/>
        </w:rPr>
        <w:t xml:space="preserve"> </w:t>
      </w:r>
      <w:r w:rsidRPr="001061C3">
        <w:rPr>
          <w:sz w:val="24"/>
        </w:rPr>
        <w:t>szempontokból</w:t>
      </w:r>
      <w:r w:rsidRPr="001061C3">
        <w:rPr>
          <w:spacing w:val="80"/>
          <w:sz w:val="24"/>
        </w:rPr>
        <w:t xml:space="preserve"> </w:t>
      </w:r>
      <w:r w:rsidRPr="001061C3">
        <w:rPr>
          <w:sz w:val="24"/>
        </w:rPr>
        <w:t xml:space="preserve">történő </w:t>
      </w:r>
      <w:r w:rsidRPr="001061C3">
        <w:rPr>
          <w:spacing w:val="-2"/>
          <w:sz w:val="24"/>
        </w:rPr>
        <w:t>átgondolása</w:t>
      </w:r>
    </w:p>
    <w:p w14:paraId="5E8AF10A" w14:textId="77777777" w:rsidR="00190AD0" w:rsidRPr="001061C3" w:rsidRDefault="00190AD0" w:rsidP="00190AD0">
      <w:pPr>
        <w:pStyle w:val="Listaszerbekezds"/>
        <w:widowControl w:val="0"/>
        <w:numPr>
          <w:ilvl w:val="1"/>
          <w:numId w:val="56"/>
        </w:numPr>
        <w:tabs>
          <w:tab w:val="left" w:pos="1326"/>
        </w:tabs>
        <w:autoSpaceDE w:val="0"/>
        <w:autoSpaceDN w:val="0"/>
        <w:spacing w:before="1" w:after="0" w:line="240" w:lineRule="auto"/>
        <w:ind w:left="1326" w:hanging="284"/>
        <w:contextualSpacing w:val="0"/>
        <w:rPr>
          <w:sz w:val="24"/>
        </w:rPr>
      </w:pPr>
      <w:r w:rsidRPr="001061C3">
        <w:rPr>
          <w:sz w:val="24"/>
        </w:rPr>
        <w:t>a</w:t>
      </w:r>
      <w:r w:rsidRPr="001061C3">
        <w:rPr>
          <w:spacing w:val="-4"/>
          <w:sz w:val="24"/>
        </w:rPr>
        <w:t xml:space="preserve"> </w:t>
      </w:r>
      <w:r w:rsidRPr="001061C3">
        <w:rPr>
          <w:sz w:val="24"/>
        </w:rPr>
        <w:t>folyamatos</w:t>
      </w:r>
      <w:r w:rsidRPr="001061C3">
        <w:rPr>
          <w:spacing w:val="-3"/>
          <w:sz w:val="24"/>
        </w:rPr>
        <w:t xml:space="preserve"> </w:t>
      </w:r>
      <w:r w:rsidRPr="001061C3">
        <w:rPr>
          <w:sz w:val="24"/>
        </w:rPr>
        <w:t>beszéd</w:t>
      </w:r>
      <w:r w:rsidRPr="001061C3">
        <w:rPr>
          <w:spacing w:val="-3"/>
          <w:sz w:val="24"/>
        </w:rPr>
        <w:t xml:space="preserve"> </w:t>
      </w:r>
      <w:r w:rsidRPr="001061C3">
        <w:rPr>
          <w:sz w:val="24"/>
        </w:rPr>
        <w:t>és gondolatkifejtés</w:t>
      </w:r>
      <w:r w:rsidRPr="001061C3">
        <w:rPr>
          <w:spacing w:val="-3"/>
          <w:sz w:val="24"/>
        </w:rPr>
        <w:t xml:space="preserve"> </w:t>
      </w:r>
      <w:r w:rsidRPr="001061C3">
        <w:rPr>
          <w:spacing w:val="-2"/>
          <w:sz w:val="24"/>
        </w:rPr>
        <w:t>gyakorlása</w:t>
      </w:r>
    </w:p>
    <w:p w14:paraId="134E026C" w14:textId="77777777" w:rsidR="00190AD0" w:rsidRPr="001061C3" w:rsidRDefault="00190AD0" w:rsidP="00190AD0">
      <w:pPr>
        <w:pStyle w:val="Listaszerbekezds"/>
        <w:widowControl w:val="0"/>
        <w:numPr>
          <w:ilvl w:val="1"/>
          <w:numId w:val="56"/>
        </w:numPr>
        <w:tabs>
          <w:tab w:val="left" w:pos="1326"/>
        </w:tabs>
        <w:autoSpaceDE w:val="0"/>
        <w:autoSpaceDN w:val="0"/>
        <w:spacing w:before="42" w:after="0" w:line="240" w:lineRule="auto"/>
        <w:ind w:left="1326" w:hanging="284"/>
        <w:contextualSpacing w:val="0"/>
        <w:rPr>
          <w:sz w:val="24"/>
        </w:rPr>
      </w:pPr>
      <w:r w:rsidRPr="001061C3">
        <w:rPr>
          <w:sz w:val="24"/>
        </w:rPr>
        <w:t>az</w:t>
      </w:r>
      <w:r w:rsidRPr="001061C3">
        <w:rPr>
          <w:spacing w:val="-1"/>
          <w:sz w:val="24"/>
        </w:rPr>
        <w:t xml:space="preserve"> </w:t>
      </w:r>
      <w:r w:rsidRPr="001061C3">
        <w:rPr>
          <w:sz w:val="24"/>
        </w:rPr>
        <w:t>emelt</w:t>
      </w:r>
      <w:r w:rsidRPr="001061C3">
        <w:rPr>
          <w:spacing w:val="-2"/>
          <w:sz w:val="24"/>
        </w:rPr>
        <w:t xml:space="preserve"> </w:t>
      </w:r>
      <w:r w:rsidRPr="001061C3">
        <w:rPr>
          <w:sz w:val="24"/>
        </w:rPr>
        <w:t>szintű</w:t>
      </w:r>
      <w:r w:rsidRPr="001061C3">
        <w:rPr>
          <w:spacing w:val="-2"/>
          <w:sz w:val="24"/>
        </w:rPr>
        <w:t xml:space="preserve"> </w:t>
      </w:r>
      <w:r w:rsidRPr="001061C3">
        <w:rPr>
          <w:sz w:val="24"/>
        </w:rPr>
        <w:t>érettségire</w:t>
      </w:r>
      <w:r w:rsidRPr="001061C3">
        <w:rPr>
          <w:spacing w:val="-3"/>
          <w:sz w:val="24"/>
        </w:rPr>
        <w:t xml:space="preserve"> </w:t>
      </w:r>
      <w:r w:rsidRPr="001061C3">
        <w:rPr>
          <w:sz w:val="24"/>
        </w:rPr>
        <w:t>készülők</w:t>
      </w:r>
      <w:r w:rsidRPr="001061C3">
        <w:rPr>
          <w:spacing w:val="-2"/>
          <w:sz w:val="24"/>
        </w:rPr>
        <w:t xml:space="preserve"> </w:t>
      </w:r>
      <w:r w:rsidRPr="001061C3">
        <w:rPr>
          <w:sz w:val="24"/>
        </w:rPr>
        <w:t>differenciált</w:t>
      </w:r>
      <w:r w:rsidRPr="001061C3">
        <w:rPr>
          <w:spacing w:val="-1"/>
          <w:sz w:val="24"/>
        </w:rPr>
        <w:t xml:space="preserve"> </w:t>
      </w:r>
      <w:r w:rsidRPr="001061C3">
        <w:rPr>
          <w:spacing w:val="-2"/>
          <w:sz w:val="24"/>
        </w:rPr>
        <w:t>segítése</w:t>
      </w:r>
    </w:p>
    <w:p w14:paraId="32BFB164" w14:textId="77777777" w:rsidR="00190AD0" w:rsidRPr="001061C3" w:rsidRDefault="00190AD0" w:rsidP="00190AD0">
      <w:pPr>
        <w:pStyle w:val="Szvegtrzs"/>
      </w:pPr>
    </w:p>
    <w:p w14:paraId="7F052017" w14:textId="77777777" w:rsidR="00190AD0" w:rsidRPr="001061C3" w:rsidRDefault="00190AD0" w:rsidP="00190AD0"/>
    <w:p w14:paraId="72D59603" w14:textId="4DFB8B00" w:rsidR="00190AD0" w:rsidRDefault="00190AD0">
      <w:pPr>
        <w:spacing w:line="259" w:lineRule="auto"/>
        <w:rPr>
          <w:rFonts w:ascii="Times New Roman" w:hAnsi="Times New Roman" w:cs="Times New Roman"/>
        </w:rPr>
      </w:pPr>
      <w:r>
        <w:rPr>
          <w:rFonts w:ascii="Times New Roman" w:hAnsi="Times New Roman" w:cs="Times New Roman"/>
        </w:rPr>
        <w:br w:type="page"/>
      </w:r>
    </w:p>
    <w:p w14:paraId="518D3B7D" w14:textId="77777777" w:rsidR="00190AD0" w:rsidRDefault="00190AD0">
      <w:pPr>
        <w:spacing w:line="259" w:lineRule="auto"/>
        <w:rPr>
          <w:rFonts w:ascii="Times New Roman" w:hAnsi="Times New Roman" w:cs="Times New Roman"/>
        </w:rPr>
        <w:sectPr w:rsidR="00190AD0">
          <w:footerReference w:type="default" r:id="rId16"/>
          <w:pgSz w:w="11906" w:h="16838"/>
          <w:pgMar w:top="1417" w:right="1417" w:bottom="1417" w:left="1417" w:header="708" w:footer="708" w:gutter="0"/>
          <w:cols w:space="708"/>
          <w:docGrid w:linePitch="360"/>
        </w:sectPr>
      </w:pPr>
    </w:p>
    <w:p w14:paraId="32301988" w14:textId="77777777" w:rsidR="00190AD0" w:rsidRDefault="00190AD0" w:rsidP="00190AD0">
      <w:pPr>
        <w:spacing w:line="360" w:lineRule="auto"/>
        <w:jc w:val="center"/>
        <w:rPr>
          <w:rFonts w:eastAsia="Times New Roman" w:cs="Times New Roman"/>
          <w:b/>
          <w:sz w:val="48"/>
          <w:szCs w:val="48"/>
        </w:rPr>
      </w:pPr>
    </w:p>
    <w:p w14:paraId="7A503831" w14:textId="77777777" w:rsidR="00190AD0" w:rsidRDefault="00190AD0" w:rsidP="00190AD0">
      <w:pPr>
        <w:spacing w:line="360" w:lineRule="auto"/>
        <w:jc w:val="center"/>
        <w:rPr>
          <w:rFonts w:eastAsia="Times New Roman" w:cs="Times New Roman"/>
          <w:b/>
          <w:sz w:val="48"/>
          <w:szCs w:val="48"/>
        </w:rPr>
      </w:pPr>
    </w:p>
    <w:p w14:paraId="72889C12" w14:textId="77777777" w:rsidR="00190AD0" w:rsidRPr="006C31D9" w:rsidRDefault="00190AD0" w:rsidP="00190AD0">
      <w:pPr>
        <w:spacing w:line="360" w:lineRule="auto"/>
        <w:jc w:val="center"/>
        <w:rPr>
          <w:rFonts w:ascii="Franklin Gothic Book" w:eastAsia="Times New Roman" w:hAnsi="Franklin Gothic Book" w:cs="Times New Roman"/>
          <w:b/>
          <w:sz w:val="48"/>
          <w:szCs w:val="48"/>
        </w:rPr>
      </w:pPr>
      <w:r w:rsidRPr="006C31D9">
        <w:rPr>
          <w:rFonts w:ascii="Franklin Gothic Book" w:eastAsia="Times New Roman" w:hAnsi="Franklin Gothic Book" w:cs="Times New Roman"/>
          <w:b/>
          <w:sz w:val="48"/>
          <w:szCs w:val="48"/>
        </w:rPr>
        <w:t xml:space="preserve">HELYI MINTATANTERV </w:t>
      </w:r>
    </w:p>
    <w:p w14:paraId="7DD84A82" w14:textId="77777777" w:rsidR="00190AD0" w:rsidRPr="006C31D9" w:rsidRDefault="00190AD0" w:rsidP="00190AD0">
      <w:pPr>
        <w:spacing w:line="360" w:lineRule="auto"/>
        <w:jc w:val="center"/>
        <w:rPr>
          <w:rFonts w:ascii="Franklin Gothic Book" w:eastAsia="Times New Roman" w:hAnsi="Franklin Gothic Book" w:cs="Times New Roman"/>
          <w:b/>
          <w:sz w:val="40"/>
          <w:szCs w:val="40"/>
        </w:rPr>
      </w:pPr>
      <w:r w:rsidRPr="006C31D9">
        <w:rPr>
          <w:rFonts w:ascii="Franklin Gothic Book" w:eastAsia="Times New Roman" w:hAnsi="Franklin Gothic Book" w:cs="Times New Roman"/>
          <w:b/>
          <w:sz w:val="40"/>
          <w:szCs w:val="40"/>
        </w:rPr>
        <w:t xml:space="preserve">a technikum Szkt. 20. § (3) bekezdése szerinti </w:t>
      </w:r>
    </w:p>
    <w:p w14:paraId="6DAF53B0" w14:textId="77777777" w:rsidR="00190AD0" w:rsidRPr="006C31D9" w:rsidRDefault="00190AD0" w:rsidP="00190AD0">
      <w:pPr>
        <w:spacing w:line="360" w:lineRule="auto"/>
        <w:jc w:val="center"/>
        <w:rPr>
          <w:rFonts w:ascii="Franklin Gothic Book" w:eastAsia="Times New Roman" w:hAnsi="Franklin Gothic Book" w:cs="Times New Roman"/>
          <w:b/>
          <w:sz w:val="40"/>
          <w:szCs w:val="40"/>
          <w:u w:val="single"/>
        </w:rPr>
      </w:pPr>
      <w:r w:rsidRPr="006C31D9">
        <w:rPr>
          <w:rFonts w:ascii="Franklin Gothic Book" w:eastAsia="Times New Roman" w:hAnsi="Franklin Gothic Book" w:cs="Times New Roman"/>
          <w:b/>
          <w:sz w:val="40"/>
          <w:szCs w:val="40"/>
          <w:u w:val="single"/>
        </w:rPr>
        <w:t>kizárólag érettségi vizsgára felkészítő képzéséhez </w:t>
      </w:r>
    </w:p>
    <w:p w14:paraId="7A2A6784" w14:textId="77777777" w:rsidR="00190AD0" w:rsidRPr="006C31D9" w:rsidRDefault="00190AD0" w:rsidP="00190AD0">
      <w:pPr>
        <w:spacing w:line="360" w:lineRule="auto"/>
        <w:jc w:val="center"/>
        <w:rPr>
          <w:rFonts w:ascii="Franklin Gothic Book" w:eastAsia="Times New Roman" w:hAnsi="Franklin Gothic Book" w:cs="Times New Roman"/>
          <w:b/>
          <w:sz w:val="40"/>
          <w:szCs w:val="40"/>
        </w:rPr>
      </w:pPr>
    </w:p>
    <w:p w14:paraId="47D23866" w14:textId="77777777" w:rsidR="00190AD0" w:rsidRPr="006C31D9" w:rsidRDefault="00190AD0" w:rsidP="00190AD0">
      <w:pPr>
        <w:spacing w:line="360" w:lineRule="auto"/>
        <w:jc w:val="center"/>
        <w:rPr>
          <w:rFonts w:ascii="Franklin Gothic Book" w:eastAsia="Times New Roman" w:hAnsi="Franklin Gothic Book" w:cs="Times New Roman"/>
          <w:b/>
          <w:sz w:val="40"/>
          <w:szCs w:val="40"/>
        </w:rPr>
      </w:pPr>
    </w:p>
    <w:p w14:paraId="66CA8E39" w14:textId="77777777" w:rsidR="00190AD0" w:rsidRPr="006C31D9" w:rsidRDefault="00190AD0" w:rsidP="00EC6689">
      <w:pPr>
        <w:pStyle w:val="Cmsor1"/>
        <w:jc w:val="center"/>
      </w:pPr>
      <w:bookmarkStart w:id="116" w:name="_Toc209439332"/>
      <w:r w:rsidRPr="006C31D9">
        <w:t>Digitális kultúra</w:t>
      </w:r>
      <w:bookmarkEnd w:id="116"/>
    </w:p>
    <w:p w14:paraId="03BF1380" w14:textId="77777777" w:rsidR="00190AD0" w:rsidRPr="006C31D9" w:rsidRDefault="00190AD0" w:rsidP="00EC6689">
      <w:pPr>
        <w:pStyle w:val="Cmsor1"/>
        <w:jc w:val="center"/>
      </w:pPr>
      <w:bookmarkStart w:id="117" w:name="_Toc209439333"/>
      <w:r w:rsidRPr="006C31D9">
        <w:t>tantárgy</w:t>
      </w:r>
      <w:bookmarkEnd w:id="117"/>
    </w:p>
    <w:p w14:paraId="545BD377" w14:textId="77777777" w:rsidR="00190AD0" w:rsidRDefault="00190AD0" w:rsidP="00190AD0">
      <w:pPr>
        <w:jc w:val="center"/>
      </w:pPr>
    </w:p>
    <w:p w14:paraId="61CC5E63" w14:textId="77777777" w:rsidR="00190AD0" w:rsidRDefault="00190AD0" w:rsidP="00190AD0">
      <w:pPr>
        <w:spacing w:line="259" w:lineRule="auto"/>
      </w:pPr>
      <w:r>
        <w:br w:type="page"/>
      </w:r>
    </w:p>
    <w:p w14:paraId="784DD3DA" w14:textId="77777777" w:rsidR="00190AD0" w:rsidRPr="00AD0365" w:rsidRDefault="00190AD0" w:rsidP="00190AD0">
      <w:pPr>
        <w:rPr>
          <w:rFonts w:cs="Times New Roman"/>
          <w:b/>
          <w:bCs/>
          <w:sz w:val="28"/>
          <w:szCs w:val="24"/>
        </w:rPr>
      </w:pPr>
      <w:r w:rsidRPr="00AD0365">
        <w:rPr>
          <w:rFonts w:cs="Times New Roman"/>
          <w:b/>
          <w:bCs/>
          <w:sz w:val="28"/>
          <w:szCs w:val="24"/>
        </w:rPr>
        <w:lastRenderedPageBreak/>
        <w:t>12. évfolyam</w:t>
      </w:r>
    </w:p>
    <w:p w14:paraId="5CC554DE" w14:textId="77777777" w:rsidR="00190AD0" w:rsidRPr="00AD0365" w:rsidRDefault="00190AD0" w:rsidP="00190AD0">
      <w:pPr>
        <w:rPr>
          <w:rFonts w:cs="Times New Roman"/>
          <w:b/>
          <w:bCs/>
        </w:rPr>
      </w:pPr>
      <w:r w:rsidRPr="00AD0365">
        <w:rPr>
          <w:rFonts w:cs="Times New Roman"/>
          <w:b/>
          <w:bCs/>
        </w:rPr>
        <w:t>Heti 3 óra</w:t>
      </w:r>
    </w:p>
    <w:p w14:paraId="1955C076" w14:textId="77777777" w:rsidR="00190AD0" w:rsidRDefault="00190AD0" w:rsidP="00190AD0">
      <w:pPr>
        <w:rPr>
          <w:rFonts w:ascii="Franklin Gothic Book" w:hAnsi="Franklin Gothic Book"/>
          <w:b/>
          <w:bCs/>
          <w:sz w:val="28"/>
          <w:szCs w:val="24"/>
        </w:rPr>
      </w:pPr>
    </w:p>
    <w:tbl>
      <w:tblPr>
        <w:tblStyle w:val="TableNormal"/>
        <w:tblpPr w:leftFromText="141" w:rightFromText="141" w:vertAnchor="text" w:horzAnchor="margin" w:tblpY="-6"/>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18"/>
        <w:gridCol w:w="2461"/>
      </w:tblGrid>
      <w:tr w:rsidR="00190AD0" w:rsidRPr="006C31D9" w14:paraId="2C0F6126" w14:textId="77777777" w:rsidTr="00EC6689">
        <w:trPr>
          <w:trHeight w:val="416"/>
        </w:trPr>
        <w:tc>
          <w:tcPr>
            <w:tcW w:w="6318" w:type="dxa"/>
          </w:tcPr>
          <w:p w14:paraId="09C5335B" w14:textId="77777777" w:rsidR="00190AD0" w:rsidRPr="006C31D9" w:rsidRDefault="00190AD0" w:rsidP="00EC6689">
            <w:pPr>
              <w:pStyle w:val="TableParagraph"/>
              <w:spacing w:before="84"/>
              <w:ind w:left="2780" w:right="2767"/>
              <w:rPr>
                <w:rFonts w:ascii="Franklin Gothic Book" w:hAnsi="Franklin Gothic Book"/>
                <w:b/>
                <w:sz w:val="24"/>
              </w:rPr>
            </w:pPr>
            <w:r w:rsidRPr="006C31D9">
              <w:rPr>
                <w:rFonts w:ascii="Franklin Gothic Book" w:hAnsi="Franklin Gothic Book"/>
                <w:b/>
                <w:spacing w:val="-2"/>
                <w:sz w:val="24"/>
              </w:rPr>
              <w:t>Témák</w:t>
            </w:r>
          </w:p>
        </w:tc>
        <w:tc>
          <w:tcPr>
            <w:tcW w:w="2461" w:type="dxa"/>
          </w:tcPr>
          <w:p w14:paraId="6D4FDE48" w14:textId="77777777" w:rsidR="00190AD0" w:rsidRPr="006C31D9" w:rsidRDefault="00190AD0" w:rsidP="00EC6689">
            <w:pPr>
              <w:pStyle w:val="TableParagraph"/>
              <w:spacing w:before="84"/>
              <w:ind w:left="558"/>
              <w:rPr>
                <w:rFonts w:ascii="Franklin Gothic Book" w:hAnsi="Franklin Gothic Book"/>
                <w:b/>
                <w:sz w:val="24"/>
              </w:rPr>
            </w:pPr>
            <w:r w:rsidRPr="006C31D9">
              <w:rPr>
                <w:rFonts w:ascii="Franklin Gothic Book" w:hAnsi="Franklin Gothic Book"/>
                <w:b/>
                <w:spacing w:val="-2"/>
                <w:sz w:val="24"/>
              </w:rPr>
              <w:t>Óraszám</w:t>
            </w:r>
          </w:p>
        </w:tc>
      </w:tr>
      <w:tr w:rsidR="00190AD0" w:rsidRPr="006C31D9" w14:paraId="1092B43D" w14:textId="77777777" w:rsidTr="00EC6689">
        <w:trPr>
          <w:trHeight w:val="420"/>
        </w:trPr>
        <w:tc>
          <w:tcPr>
            <w:tcW w:w="6318" w:type="dxa"/>
          </w:tcPr>
          <w:p w14:paraId="650EC558" w14:textId="77777777" w:rsidR="00190AD0" w:rsidRPr="006C31D9" w:rsidRDefault="00190AD0" w:rsidP="00EC6689">
            <w:pPr>
              <w:pStyle w:val="TableParagraph"/>
              <w:spacing w:before="84"/>
              <w:rPr>
                <w:rFonts w:ascii="Franklin Gothic Book" w:hAnsi="Franklin Gothic Book"/>
                <w:color w:val="000000" w:themeColor="text1"/>
                <w:sz w:val="24"/>
              </w:rPr>
            </w:pPr>
            <w:r w:rsidRPr="006C31D9">
              <w:rPr>
                <w:rFonts w:ascii="Franklin Gothic Book" w:hAnsi="Franklin Gothic Book"/>
                <w:color w:val="000000" w:themeColor="text1"/>
                <w:sz w:val="24"/>
              </w:rPr>
              <w:t>1.</w:t>
            </w:r>
            <w:r w:rsidRPr="006C31D9">
              <w:rPr>
                <w:rFonts w:ascii="Franklin Gothic Book" w:hAnsi="Franklin Gothic Book"/>
                <w:color w:val="000000" w:themeColor="text1"/>
                <w:spacing w:val="-1"/>
                <w:sz w:val="24"/>
              </w:rPr>
              <w:t xml:space="preserve"> </w:t>
            </w:r>
            <w:r w:rsidRPr="006C31D9">
              <w:rPr>
                <w:rFonts w:ascii="Franklin Gothic Book" w:hAnsi="Franklin Gothic Book"/>
                <w:color w:val="000000" w:themeColor="text1"/>
                <w:sz w:val="24"/>
              </w:rPr>
              <w:t>Informatikai</w:t>
            </w:r>
            <w:r w:rsidRPr="006C31D9">
              <w:rPr>
                <w:rFonts w:ascii="Franklin Gothic Book" w:hAnsi="Franklin Gothic Book"/>
                <w:color w:val="000000" w:themeColor="text1"/>
                <w:spacing w:val="-1"/>
                <w:sz w:val="24"/>
              </w:rPr>
              <w:t xml:space="preserve"> </w:t>
            </w:r>
            <w:r w:rsidRPr="006C31D9">
              <w:rPr>
                <w:rFonts w:ascii="Franklin Gothic Book" w:hAnsi="Franklin Gothic Book"/>
                <w:color w:val="000000" w:themeColor="text1"/>
                <w:spacing w:val="-2"/>
                <w:sz w:val="24"/>
              </w:rPr>
              <w:t>alapismeretek</w:t>
            </w:r>
          </w:p>
        </w:tc>
        <w:tc>
          <w:tcPr>
            <w:tcW w:w="2461" w:type="dxa"/>
          </w:tcPr>
          <w:p w14:paraId="02B5B94F" w14:textId="77777777" w:rsidR="00190AD0" w:rsidRPr="006C31D9" w:rsidRDefault="00190AD0" w:rsidP="00EC6689">
            <w:pPr>
              <w:pStyle w:val="TableParagraph"/>
              <w:spacing w:before="84"/>
              <w:ind w:left="27"/>
              <w:jc w:val="center"/>
              <w:rPr>
                <w:rFonts w:ascii="Franklin Gothic Book" w:hAnsi="Franklin Gothic Book"/>
                <w:color w:val="000000" w:themeColor="text1"/>
                <w:sz w:val="24"/>
              </w:rPr>
            </w:pPr>
            <w:r w:rsidRPr="006C31D9">
              <w:rPr>
                <w:rFonts w:ascii="Franklin Gothic Book" w:hAnsi="Franklin Gothic Book"/>
                <w:color w:val="000000" w:themeColor="text1"/>
                <w:sz w:val="24"/>
              </w:rPr>
              <w:t>2</w:t>
            </w:r>
          </w:p>
        </w:tc>
      </w:tr>
      <w:tr w:rsidR="00190AD0" w:rsidRPr="006C31D9" w14:paraId="1E69DA2D" w14:textId="77777777" w:rsidTr="00EC6689">
        <w:trPr>
          <w:trHeight w:val="416"/>
        </w:trPr>
        <w:tc>
          <w:tcPr>
            <w:tcW w:w="6318" w:type="dxa"/>
          </w:tcPr>
          <w:p w14:paraId="671945E7" w14:textId="77777777" w:rsidR="00190AD0" w:rsidRPr="006C31D9" w:rsidRDefault="00190AD0" w:rsidP="00EC6689">
            <w:pPr>
              <w:pStyle w:val="TableParagraph"/>
              <w:rPr>
                <w:rFonts w:ascii="Franklin Gothic Book" w:hAnsi="Franklin Gothic Book"/>
                <w:color w:val="000000" w:themeColor="text1"/>
                <w:sz w:val="24"/>
              </w:rPr>
            </w:pPr>
            <w:r w:rsidRPr="006C31D9">
              <w:rPr>
                <w:rFonts w:ascii="Franklin Gothic Book" w:hAnsi="Franklin Gothic Book"/>
                <w:color w:val="000000" w:themeColor="text1"/>
                <w:sz w:val="24"/>
              </w:rPr>
              <w:t>2. Operációs</w:t>
            </w:r>
            <w:r w:rsidRPr="006C31D9">
              <w:rPr>
                <w:rFonts w:ascii="Franklin Gothic Book" w:hAnsi="Franklin Gothic Book"/>
                <w:color w:val="000000" w:themeColor="text1"/>
                <w:spacing w:val="-1"/>
                <w:sz w:val="24"/>
              </w:rPr>
              <w:t xml:space="preserve"> </w:t>
            </w:r>
            <w:r w:rsidRPr="006C31D9">
              <w:rPr>
                <w:rFonts w:ascii="Franklin Gothic Book" w:hAnsi="Franklin Gothic Book"/>
                <w:color w:val="000000" w:themeColor="text1"/>
                <w:spacing w:val="-2"/>
                <w:sz w:val="24"/>
              </w:rPr>
              <w:t>rendszerek</w:t>
            </w:r>
          </w:p>
        </w:tc>
        <w:tc>
          <w:tcPr>
            <w:tcW w:w="2461" w:type="dxa"/>
          </w:tcPr>
          <w:p w14:paraId="4F9B932C" w14:textId="77777777" w:rsidR="00190AD0" w:rsidRPr="006C31D9" w:rsidRDefault="00190AD0" w:rsidP="00EC6689">
            <w:pPr>
              <w:pStyle w:val="TableParagraph"/>
              <w:ind w:left="27"/>
              <w:jc w:val="center"/>
              <w:rPr>
                <w:rFonts w:ascii="Franklin Gothic Book" w:hAnsi="Franklin Gothic Book"/>
                <w:color w:val="000000" w:themeColor="text1"/>
                <w:sz w:val="24"/>
              </w:rPr>
            </w:pPr>
            <w:r w:rsidRPr="006C31D9">
              <w:rPr>
                <w:rFonts w:ascii="Franklin Gothic Book" w:hAnsi="Franklin Gothic Book"/>
                <w:color w:val="000000" w:themeColor="text1"/>
                <w:sz w:val="24"/>
              </w:rPr>
              <w:t>2</w:t>
            </w:r>
          </w:p>
        </w:tc>
      </w:tr>
      <w:tr w:rsidR="00190AD0" w:rsidRPr="006C31D9" w14:paraId="74E9F35E" w14:textId="77777777" w:rsidTr="00EC6689">
        <w:trPr>
          <w:trHeight w:val="416"/>
        </w:trPr>
        <w:tc>
          <w:tcPr>
            <w:tcW w:w="6318" w:type="dxa"/>
          </w:tcPr>
          <w:p w14:paraId="5DE3A5FF" w14:textId="77777777" w:rsidR="00190AD0" w:rsidRPr="006C31D9" w:rsidRDefault="00190AD0" w:rsidP="00EC6689">
            <w:pPr>
              <w:pStyle w:val="TableParagraph"/>
              <w:rPr>
                <w:rFonts w:ascii="Franklin Gothic Book" w:hAnsi="Franklin Gothic Book"/>
                <w:color w:val="000000" w:themeColor="text1"/>
                <w:sz w:val="24"/>
              </w:rPr>
            </w:pPr>
            <w:r w:rsidRPr="006C31D9">
              <w:rPr>
                <w:rFonts w:ascii="Franklin Gothic Book" w:hAnsi="Franklin Gothic Book"/>
                <w:color w:val="000000" w:themeColor="text1"/>
                <w:sz w:val="24"/>
              </w:rPr>
              <w:t xml:space="preserve">3. </w:t>
            </w:r>
            <w:r w:rsidRPr="006C31D9">
              <w:rPr>
                <w:rFonts w:ascii="Franklin Gothic Book" w:hAnsi="Franklin Gothic Book"/>
                <w:color w:val="000000" w:themeColor="text1"/>
                <w:spacing w:val="-2"/>
                <w:sz w:val="24"/>
              </w:rPr>
              <w:t>Szövegszerkesztés</w:t>
            </w:r>
          </w:p>
        </w:tc>
        <w:tc>
          <w:tcPr>
            <w:tcW w:w="2461" w:type="dxa"/>
          </w:tcPr>
          <w:p w14:paraId="01640394" w14:textId="77777777" w:rsidR="00190AD0" w:rsidRPr="006C31D9" w:rsidRDefault="00190AD0" w:rsidP="00EC6689">
            <w:pPr>
              <w:pStyle w:val="TableParagraph"/>
              <w:ind w:left="791" w:right="764"/>
              <w:jc w:val="center"/>
              <w:rPr>
                <w:rFonts w:ascii="Franklin Gothic Book" w:hAnsi="Franklin Gothic Book"/>
                <w:color w:val="000000" w:themeColor="text1"/>
                <w:sz w:val="24"/>
              </w:rPr>
            </w:pPr>
            <w:r w:rsidRPr="006C31D9">
              <w:rPr>
                <w:rFonts w:ascii="Franklin Gothic Book" w:hAnsi="Franklin Gothic Book"/>
                <w:color w:val="000000" w:themeColor="text1"/>
                <w:spacing w:val="-5"/>
                <w:sz w:val="24"/>
              </w:rPr>
              <w:t>12</w:t>
            </w:r>
          </w:p>
        </w:tc>
      </w:tr>
      <w:tr w:rsidR="00190AD0" w:rsidRPr="006C31D9" w14:paraId="1726B397" w14:textId="77777777" w:rsidTr="00EC6689">
        <w:trPr>
          <w:trHeight w:val="416"/>
        </w:trPr>
        <w:tc>
          <w:tcPr>
            <w:tcW w:w="6318" w:type="dxa"/>
          </w:tcPr>
          <w:p w14:paraId="4E2A5C9A" w14:textId="77777777" w:rsidR="00190AD0" w:rsidRPr="006C31D9" w:rsidRDefault="00190AD0" w:rsidP="00EC6689">
            <w:pPr>
              <w:pStyle w:val="TableParagraph"/>
              <w:spacing w:before="79"/>
              <w:rPr>
                <w:rFonts w:ascii="Franklin Gothic Book" w:hAnsi="Franklin Gothic Book"/>
                <w:color w:val="000000" w:themeColor="text1"/>
                <w:sz w:val="24"/>
              </w:rPr>
            </w:pPr>
            <w:r w:rsidRPr="006C31D9">
              <w:rPr>
                <w:rFonts w:ascii="Franklin Gothic Book" w:hAnsi="Franklin Gothic Book"/>
                <w:color w:val="000000" w:themeColor="text1"/>
                <w:sz w:val="24"/>
              </w:rPr>
              <w:t>4.</w:t>
            </w:r>
            <w:r w:rsidRPr="006C31D9">
              <w:rPr>
                <w:rFonts w:ascii="Franklin Gothic Book" w:hAnsi="Franklin Gothic Book"/>
                <w:color w:val="000000" w:themeColor="text1"/>
                <w:spacing w:val="-3"/>
                <w:sz w:val="24"/>
              </w:rPr>
              <w:t xml:space="preserve"> </w:t>
            </w:r>
            <w:r w:rsidRPr="006C31D9">
              <w:rPr>
                <w:rFonts w:ascii="Franklin Gothic Book" w:hAnsi="Franklin Gothic Book"/>
                <w:color w:val="000000" w:themeColor="text1"/>
                <w:sz w:val="24"/>
              </w:rPr>
              <w:t>Információs</w:t>
            </w:r>
            <w:r w:rsidRPr="006C31D9">
              <w:rPr>
                <w:rFonts w:ascii="Franklin Gothic Book" w:hAnsi="Franklin Gothic Book"/>
                <w:color w:val="000000" w:themeColor="text1"/>
                <w:spacing w:val="-2"/>
                <w:sz w:val="24"/>
              </w:rPr>
              <w:t xml:space="preserve"> </w:t>
            </w:r>
            <w:r w:rsidRPr="006C31D9">
              <w:rPr>
                <w:rFonts w:ascii="Franklin Gothic Book" w:hAnsi="Franklin Gothic Book"/>
                <w:color w:val="000000" w:themeColor="text1"/>
                <w:sz w:val="24"/>
              </w:rPr>
              <w:t>hálózati</w:t>
            </w:r>
            <w:r w:rsidRPr="006C31D9">
              <w:rPr>
                <w:rFonts w:ascii="Franklin Gothic Book" w:hAnsi="Franklin Gothic Book"/>
                <w:color w:val="000000" w:themeColor="text1"/>
                <w:spacing w:val="-1"/>
                <w:sz w:val="24"/>
              </w:rPr>
              <w:t xml:space="preserve"> </w:t>
            </w:r>
            <w:r w:rsidRPr="006C31D9">
              <w:rPr>
                <w:rFonts w:ascii="Franklin Gothic Book" w:hAnsi="Franklin Gothic Book"/>
                <w:color w:val="000000" w:themeColor="text1"/>
                <w:sz w:val="24"/>
              </w:rPr>
              <w:t>szolgáltatások,</w:t>
            </w:r>
            <w:r w:rsidRPr="006C31D9">
              <w:rPr>
                <w:rFonts w:ascii="Franklin Gothic Book" w:hAnsi="Franklin Gothic Book"/>
                <w:color w:val="000000" w:themeColor="text1"/>
                <w:spacing w:val="-2"/>
                <w:sz w:val="24"/>
              </w:rPr>
              <w:t xml:space="preserve"> Internet</w:t>
            </w:r>
          </w:p>
        </w:tc>
        <w:tc>
          <w:tcPr>
            <w:tcW w:w="2461" w:type="dxa"/>
          </w:tcPr>
          <w:p w14:paraId="4A2F6446" w14:textId="77777777" w:rsidR="00190AD0" w:rsidRPr="006C31D9" w:rsidRDefault="00190AD0" w:rsidP="00EC6689">
            <w:pPr>
              <w:pStyle w:val="TableParagraph"/>
              <w:spacing w:before="79"/>
              <w:ind w:left="27"/>
              <w:jc w:val="center"/>
              <w:rPr>
                <w:rFonts w:ascii="Franklin Gothic Book" w:hAnsi="Franklin Gothic Book"/>
                <w:color w:val="000000" w:themeColor="text1"/>
                <w:sz w:val="24"/>
              </w:rPr>
            </w:pPr>
            <w:r w:rsidRPr="006C31D9">
              <w:rPr>
                <w:rFonts w:ascii="Franklin Gothic Book" w:hAnsi="Franklin Gothic Book"/>
                <w:color w:val="000000" w:themeColor="text1"/>
                <w:sz w:val="24"/>
              </w:rPr>
              <w:t>2</w:t>
            </w:r>
          </w:p>
        </w:tc>
      </w:tr>
      <w:tr w:rsidR="00190AD0" w:rsidRPr="006C31D9" w14:paraId="53B24274" w14:textId="77777777" w:rsidTr="00EC6689">
        <w:trPr>
          <w:trHeight w:val="416"/>
        </w:trPr>
        <w:tc>
          <w:tcPr>
            <w:tcW w:w="6318" w:type="dxa"/>
          </w:tcPr>
          <w:p w14:paraId="42C45962" w14:textId="77777777" w:rsidR="00190AD0" w:rsidRPr="006C31D9" w:rsidRDefault="00190AD0" w:rsidP="00EC6689">
            <w:pPr>
              <w:pStyle w:val="TableParagraph"/>
              <w:rPr>
                <w:rFonts w:ascii="Franklin Gothic Book" w:hAnsi="Franklin Gothic Book"/>
                <w:color w:val="000000" w:themeColor="text1"/>
                <w:sz w:val="24"/>
              </w:rPr>
            </w:pPr>
            <w:r w:rsidRPr="006C31D9">
              <w:rPr>
                <w:rFonts w:ascii="Franklin Gothic Book" w:hAnsi="Franklin Gothic Book"/>
                <w:color w:val="000000" w:themeColor="text1"/>
                <w:sz w:val="24"/>
              </w:rPr>
              <w:t>5.</w:t>
            </w:r>
            <w:r w:rsidRPr="006C31D9">
              <w:rPr>
                <w:rFonts w:ascii="Franklin Gothic Book" w:hAnsi="Franklin Gothic Book"/>
                <w:color w:val="000000" w:themeColor="text1"/>
                <w:spacing w:val="-1"/>
                <w:sz w:val="24"/>
              </w:rPr>
              <w:t xml:space="preserve"> </w:t>
            </w:r>
            <w:r w:rsidRPr="006C31D9">
              <w:rPr>
                <w:rFonts w:ascii="Franklin Gothic Book" w:hAnsi="Franklin Gothic Book"/>
                <w:color w:val="000000" w:themeColor="text1"/>
                <w:sz w:val="24"/>
              </w:rPr>
              <w:t>Bemutatókészítés,</w:t>
            </w:r>
            <w:r w:rsidRPr="006C31D9">
              <w:rPr>
                <w:rFonts w:ascii="Franklin Gothic Book" w:hAnsi="Franklin Gothic Book"/>
                <w:color w:val="000000" w:themeColor="text1"/>
                <w:spacing w:val="-1"/>
                <w:sz w:val="24"/>
              </w:rPr>
              <w:t xml:space="preserve"> </w:t>
            </w:r>
            <w:r w:rsidRPr="006C31D9">
              <w:rPr>
                <w:rFonts w:ascii="Franklin Gothic Book" w:hAnsi="Franklin Gothic Book"/>
                <w:color w:val="000000" w:themeColor="text1"/>
                <w:sz w:val="24"/>
              </w:rPr>
              <w:t>grafika és</w:t>
            </w:r>
            <w:r w:rsidRPr="006C31D9">
              <w:rPr>
                <w:rFonts w:ascii="Franklin Gothic Book" w:hAnsi="Franklin Gothic Book"/>
                <w:color w:val="000000" w:themeColor="text1"/>
                <w:spacing w:val="-2"/>
                <w:sz w:val="24"/>
              </w:rPr>
              <w:t xml:space="preserve"> médiainformatika</w:t>
            </w:r>
          </w:p>
        </w:tc>
        <w:tc>
          <w:tcPr>
            <w:tcW w:w="2461" w:type="dxa"/>
          </w:tcPr>
          <w:p w14:paraId="01A5E0EB" w14:textId="77777777" w:rsidR="00190AD0" w:rsidRPr="006C31D9" w:rsidRDefault="00190AD0" w:rsidP="00EC6689">
            <w:pPr>
              <w:pStyle w:val="TableParagraph"/>
              <w:ind w:left="791" w:right="764"/>
              <w:jc w:val="center"/>
              <w:rPr>
                <w:rFonts w:ascii="Franklin Gothic Book" w:hAnsi="Franklin Gothic Book"/>
                <w:color w:val="000000" w:themeColor="text1"/>
                <w:sz w:val="24"/>
              </w:rPr>
            </w:pPr>
            <w:r w:rsidRPr="006C31D9">
              <w:rPr>
                <w:rFonts w:ascii="Franklin Gothic Book" w:hAnsi="Franklin Gothic Book"/>
                <w:color w:val="000000" w:themeColor="text1"/>
                <w:spacing w:val="-5"/>
                <w:sz w:val="24"/>
              </w:rPr>
              <w:t>16</w:t>
            </w:r>
          </w:p>
        </w:tc>
      </w:tr>
      <w:tr w:rsidR="00190AD0" w:rsidRPr="006C31D9" w14:paraId="3051EF7E" w14:textId="77777777" w:rsidTr="00EC6689">
        <w:trPr>
          <w:trHeight w:val="416"/>
        </w:trPr>
        <w:tc>
          <w:tcPr>
            <w:tcW w:w="6318" w:type="dxa"/>
          </w:tcPr>
          <w:p w14:paraId="78AC46FD" w14:textId="77777777" w:rsidR="00190AD0" w:rsidRPr="00AD0365" w:rsidRDefault="00190AD0" w:rsidP="00EC6689">
            <w:pPr>
              <w:pStyle w:val="TableParagraph"/>
              <w:rPr>
                <w:rFonts w:ascii="Franklin Gothic Book" w:hAnsi="Franklin Gothic Book"/>
                <w:color w:val="000000" w:themeColor="text1"/>
                <w:sz w:val="24"/>
              </w:rPr>
            </w:pPr>
            <w:r w:rsidRPr="00AD0365">
              <w:rPr>
                <w:rFonts w:ascii="Franklin Gothic Book" w:hAnsi="Franklin Gothic Book"/>
                <w:color w:val="000000" w:themeColor="text1"/>
                <w:sz w:val="24"/>
              </w:rPr>
              <w:t xml:space="preserve">7. </w:t>
            </w:r>
            <w:r w:rsidRPr="00AD0365">
              <w:rPr>
                <w:rFonts w:ascii="Franklin Gothic Book" w:hAnsi="Franklin Gothic Book"/>
                <w:color w:val="000000" w:themeColor="text1"/>
                <w:spacing w:val="-2"/>
                <w:sz w:val="24"/>
              </w:rPr>
              <w:t>Algoritmizálás, formális programozási nyelv használata</w:t>
            </w:r>
          </w:p>
        </w:tc>
        <w:tc>
          <w:tcPr>
            <w:tcW w:w="2461" w:type="dxa"/>
          </w:tcPr>
          <w:p w14:paraId="042C3DF7" w14:textId="77777777" w:rsidR="00190AD0" w:rsidRPr="006C31D9" w:rsidRDefault="00190AD0" w:rsidP="00EC6689">
            <w:pPr>
              <w:pStyle w:val="TableParagraph"/>
              <w:ind w:left="791" w:right="764"/>
              <w:jc w:val="center"/>
              <w:rPr>
                <w:rFonts w:ascii="Franklin Gothic Book" w:hAnsi="Franklin Gothic Book"/>
                <w:color w:val="000000" w:themeColor="text1"/>
                <w:spacing w:val="-5"/>
                <w:sz w:val="24"/>
              </w:rPr>
            </w:pPr>
            <w:r w:rsidRPr="006C31D9">
              <w:rPr>
                <w:rFonts w:ascii="Franklin Gothic Book" w:hAnsi="Franklin Gothic Book"/>
                <w:color w:val="000000" w:themeColor="text1"/>
                <w:spacing w:val="-5"/>
                <w:sz w:val="24"/>
              </w:rPr>
              <w:t>22</w:t>
            </w:r>
          </w:p>
        </w:tc>
      </w:tr>
      <w:tr w:rsidR="00190AD0" w:rsidRPr="006C31D9" w14:paraId="276EEE00" w14:textId="77777777" w:rsidTr="00EC6689">
        <w:trPr>
          <w:trHeight w:val="416"/>
        </w:trPr>
        <w:tc>
          <w:tcPr>
            <w:tcW w:w="6318" w:type="dxa"/>
          </w:tcPr>
          <w:p w14:paraId="525D888B" w14:textId="77777777" w:rsidR="00190AD0" w:rsidRPr="006C31D9" w:rsidRDefault="00190AD0" w:rsidP="00EC6689">
            <w:pPr>
              <w:pStyle w:val="TableParagraph"/>
              <w:rPr>
                <w:rFonts w:ascii="Franklin Gothic Book" w:hAnsi="Franklin Gothic Book"/>
                <w:color w:val="000000" w:themeColor="text1"/>
                <w:sz w:val="24"/>
              </w:rPr>
            </w:pPr>
            <w:r w:rsidRPr="006C31D9">
              <w:rPr>
                <w:rFonts w:ascii="Franklin Gothic Book" w:hAnsi="Franklin Gothic Book"/>
                <w:color w:val="000000" w:themeColor="text1"/>
                <w:sz w:val="24"/>
              </w:rPr>
              <w:t>8. Könyvtári</w:t>
            </w:r>
            <w:r w:rsidRPr="006C31D9">
              <w:rPr>
                <w:rFonts w:ascii="Franklin Gothic Book" w:hAnsi="Franklin Gothic Book"/>
                <w:color w:val="000000" w:themeColor="text1"/>
                <w:spacing w:val="1"/>
                <w:sz w:val="24"/>
              </w:rPr>
              <w:t xml:space="preserve"> </w:t>
            </w:r>
            <w:r w:rsidRPr="006C31D9">
              <w:rPr>
                <w:rFonts w:ascii="Franklin Gothic Book" w:hAnsi="Franklin Gothic Book"/>
                <w:color w:val="000000" w:themeColor="text1"/>
                <w:spacing w:val="-2"/>
                <w:sz w:val="24"/>
              </w:rPr>
              <w:t>informatika</w:t>
            </w:r>
          </w:p>
        </w:tc>
        <w:tc>
          <w:tcPr>
            <w:tcW w:w="2461" w:type="dxa"/>
          </w:tcPr>
          <w:p w14:paraId="694C192E" w14:textId="77777777" w:rsidR="00190AD0" w:rsidRPr="006C31D9" w:rsidRDefault="00190AD0" w:rsidP="00EC6689">
            <w:pPr>
              <w:pStyle w:val="TableParagraph"/>
              <w:ind w:left="791" w:right="764"/>
              <w:jc w:val="center"/>
              <w:rPr>
                <w:rFonts w:ascii="Franklin Gothic Book" w:hAnsi="Franklin Gothic Book"/>
                <w:color w:val="000000" w:themeColor="text1"/>
                <w:sz w:val="24"/>
              </w:rPr>
            </w:pPr>
            <w:r w:rsidRPr="006C31D9">
              <w:rPr>
                <w:rFonts w:ascii="Franklin Gothic Book" w:hAnsi="Franklin Gothic Book"/>
                <w:color w:val="000000" w:themeColor="text1"/>
                <w:sz w:val="24"/>
              </w:rPr>
              <w:t>2</w:t>
            </w:r>
          </w:p>
        </w:tc>
      </w:tr>
      <w:tr w:rsidR="00190AD0" w:rsidRPr="006C31D9" w14:paraId="360F1CEE" w14:textId="77777777" w:rsidTr="00EC6689">
        <w:trPr>
          <w:trHeight w:val="416"/>
        </w:trPr>
        <w:tc>
          <w:tcPr>
            <w:tcW w:w="6318" w:type="dxa"/>
          </w:tcPr>
          <w:p w14:paraId="65AD4C3E" w14:textId="77777777" w:rsidR="00190AD0" w:rsidRPr="006C31D9" w:rsidRDefault="00190AD0" w:rsidP="00EC6689">
            <w:pPr>
              <w:pStyle w:val="TableParagraph"/>
              <w:rPr>
                <w:rFonts w:ascii="Franklin Gothic Book" w:hAnsi="Franklin Gothic Book"/>
                <w:color w:val="000000" w:themeColor="text1"/>
                <w:sz w:val="24"/>
              </w:rPr>
            </w:pPr>
            <w:r w:rsidRPr="006C31D9">
              <w:rPr>
                <w:rFonts w:ascii="Franklin Gothic Book" w:hAnsi="Franklin Gothic Book"/>
                <w:color w:val="000000" w:themeColor="text1"/>
                <w:sz w:val="24"/>
              </w:rPr>
              <w:t>9. Számítógépes grafika, vektorgrafika</w:t>
            </w:r>
          </w:p>
        </w:tc>
        <w:tc>
          <w:tcPr>
            <w:tcW w:w="2461" w:type="dxa"/>
          </w:tcPr>
          <w:p w14:paraId="4452C2FC" w14:textId="77777777" w:rsidR="00190AD0" w:rsidRPr="006C31D9" w:rsidRDefault="00190AD0" w:rsidP="00EC6689">
            <w:pPr>
              <w:pStyle w:val="TableParagraph"/>
              <w:ind w:left="791" w:right="764"/>
              <w:jc w:val="center"/>
              <w:rPr>
                <w:rFonts w:ascii="Franklin Gothic Book" w:hAnsi="Franklin Gothic Book"/>
                <w:color w:val="000000" w:themeColor="text1"/>
                <w:spacing w:val="-5"/>
                <w:sz w:val="24"/>
              </w:rPr>
            </w:pPr>
            <w:r w:rsidRPr="006C31D9">
              <w:rPr>
                <w:rFonts w:ascii="Franklin Gothic Book" w:hAnsi="Franklin Gothic Book"/>
                <w:color w:val="000000" w:themeColor="text1"/>
                <w:spacing w:val="-5"/>
                <w:sz w:val="24"/>
              </w:rPr>
              <w:t>14</w:t>
            </w:r>
          </w:p>
        </w:tc>
      </w:tr>
      <w:tr w:rsidR="00190AD0" w:rsidRPr="006C31D9" w14:paraId="0D66379E" w14:textId="77777777" w:rsidTr="00EC6689">
        <w:trPr>
          <w:trHeight w:val="416"/>
        </w:trPr>
        <w:tc>
          <w:tcPr>
            <w:tcW w:w="6318" w:type="dxa"/>
          </w:tcPr>
          <w:p w14:paraId="7CD5B910" w14:textId="77777777" w:rsidR="00190AD0" w:rsidRPr="006C31D9" w:rsidRDefault="00190AD0" w:rsidP="00EC6689">
            <w:pPr>
              <w:pStyle w:val="TableParagraph"/>
              <w:rPr>
                <w:rFonts w:ascii="Franklin Gothic Book" w:hAnsi="Franklin Gothic Book"/>
                <w:color w:val="000000" w:themeColor="text1"/>
                <w:sz w:val="24"/>
              </w:rPr>
            </w:pPr>
          </w:p>
        </w:tc>
        <w:tc>
          <w:tcPr>
            <w:tcW w:w="2461" w:type="dxa"/>
          </w:tcPr>
          <w:p w14:paraId="2E299C84" w14:textId="77777777" w:rsidR="00190AD0" w:rsidRPr="006C31D9" w:rsidRDefault="00190AD0" w:rsidP="00EC6689">
            <w:pPr>
              <w:pStyle w:val="TableParagraph"/>
              <w:ind w:left="791" w:right="764"/>
              <w:jc w:val="center"/>
              <w:rPr>
                <w:rFonts w:ascii="Franklin Gothic Book" w:hAnsi="Franklin Gothic Book"/>
                <w:color w:val="000000" w:themeColor="text1"/>
                <w:spacing w:val="-5"/>
                <w:sz w:val="24"/>
              </w:rPr>
            </w:pPr>
            <w:r>
              <w:rPr>
                <w:rFonts w:ascii="Franklin Gothic Book" w:hAnsi="Franklin Gothic Book"/>
                <w:color w:val="000000" w:themeColor="text1"/>
                <w:spacing w:val="-5"/>
                <w:sz w:val="24"/>
              </w:rPr>
              <w:t>36</w:t>
            </w:r>
          </w:p>
        </w:tc>
      </w:tr>
      <w:tr w:rsidR="00190AD0" w:rsidRPr="006C31D9" w14:paraId="58079C8C" w14:textId="77777777" w:rsidTr="00EC6689">
        <w:trPr>
          <w:trHeight w:val="416"/>
        </w:trPr>
        <w:tc>
          <w:tcPr>
            <w:tcW w:w="6318" w:type="dxa"/>
          </w:tcPr>
          <w:p w14:paraId="25705CB3" w14:textId="77777777" w:rsidR="00190AD0" w:rsidRPr="006C31D9" w:rsidRDefault="00190AD0" w:rsidP="00EC6689">
            <w:pPr>
              <w:pStyle w:val="TableParagraph"/>
              <w:rPr>
                <w:rFonts w:ascii="Franklin Gothic Book" w:hAnsi="Franklin Gothic Book"/>
                <w:b/>
                <w:color w:val="000000" w:themeColor="text1"/>
                <w:sz w:val="24"/>
              </w:rPr>
            </w:pPr>
            <w:r w:rsidRPr="006C31D9">
              <w:rPr>
                <w:rFonts w:ascii="Franklin Gothic Book" w:hAnsi="Franklin Gothic Book"/>
                <w:b/>
                <w:color w:val="000000" w:themeColor="text1"/>
                <w:spacing w:val="-2"/>
                <w:sz w:val="24"/>
              </w:rPr>
              <w:t>Összesen</w:t>
            </w:r>
          </w:p>
        </w:tc>
        <w:tc>
          <w:tcPr>
            <w:tcW w:w="2461" w:type="dxa"/>
          </w:tcPr>
          <w:p w14:paraId="62A1109F" w14:textId="77777777" w:rsidR="00190AD0" w:rsidRPr="006C31D9" w:rsidRDefault="00190AD0" w:rsidP="00EC6689">
            <w:pPr>
              <w:pStyle w:val="TableParagraph"/>
              <w:ind w:left="791" w:right="764"/>
              <w:jc w:val="center"/>
              <w:rPr>
                <w:rFonts w:ascii="Franklin Gothic Book" w:hAnsi="Franklin Gothic Book"/>
                <w:b/>
                <w:color w:val="000000" w:themeColor="text1"/>
                <w:sz w:val="24"/>
              </w:rPr>
            </w:pPr>
            <w:r w:rsidRPr="006C31D9">
              <w:rPr>
                <w:rFonts w:ascii="Franklin Gothic Book" w:hAnsi="Franklin Gothic Book"/>
                <w:b/>
                <w:color w:val="000000" w:themeColor="text1"/>
                <w:spacing w:val="-5"/>
                <w:sz w:val="24"/>
              </w:rPr>
              <w:t>72</w:t>
            </w:r>
            <w:r>
              <w:rPr>
                <w:rFonts w:ascii="Franklin Gothic Book" w:hAnsi="Franklin Gothic Book"/>
                <w:b/>
                <w:color w:val="000000" w:themeColor="text1"/>
                <w:spacing w:val="-5"/>
                <w:sz w:val="24"/>
              </w:rPr>
              <w:t>/108</w:t>
            </w:r>
          </w:p>
        </w:tc>
      </w:tr>
    </w:tbl>
    <w:p w14:paraId="370D7935" w14:textId="77777777" w:rsidR="00190AD0" w:rsidRPr="00AD0365" w:rsidRDefault="00190AD0" w:rsidP="00190AD0">
      <w:pPr>
        <w:rPr>
          <w:rFonts w:ascii="Franklin Gothic Book" w:hAnsi="Franklin Gothic Book"/>
          <w:b/>
          <w:bCs/>
          <w:sz w:val="28"/>
          <w:szCs w:val="24"/>
        </w:rPr>
      </w:pPr>
    </w:p>
    <w:p w14:paraId="1AEFB1A2" w14:textId="77777777" w:rsidR="00190AD0" w:rsidRDefault="00190AD0" w:rsidP="00190AD0"/>
    <w:p w14:paraId="787E6359" w14:textId="77777777" w:rsidR="00190AD0" w:rsidRDefault="00190AD0" w:rsidP="00190AD0">
      <w:pPr>
        <w:spacing w:line="259" w:lineRule="auto"/>
      </w:pPr>
      <w:r>
        <w:br w:type="page"/>
      </w:r>
    </w:p>
    <w:tbl>
      <w:tblPr>
        <w:tblStyle w:val="Rcsostblzat"/>
        <w:tblW w:w="14029" w:type="dxa"/>
        <w:tblLook w:val="04A0" w:firstRow="1" w:lastRow="0" w:firstColumn="1" w:lastColumn="0" w:noHBand="0" w:noVBand="1"/>
      </w:tblPr>
      <w:tblGrid>
        <w:gridCol w:w="1767"/>
        <w:gridCol w:w="2337"/>
        <w:gridCol w:w="427"/>
        <w:gridCol w:w="1832"/>
        <w:gridCol w:w="1003"/>
        <w:gridCol w:w="2674"/>
        <w:gridCol w:w="1437"/>
        <w:gridCol w:w="2552"/>
      </w:tblGrid>
      <w:tr w:rsidR="00190AD0" w:rsidRPr="001865CF" w14:paraId="5910F937" w14:textId="77777777" w:rsidTr="00EC6689">
        <w:trPr>
          <w:trHeight w:val="850"/>
        </w:trPr>
        <w:tc>
          <w:tcPr>
            <w:tcW w:w="1767" w:type="dxa"/>
            <w:shd w:val="clear" w:color="auto" w:fill="C5E0B3" w:themeFill="accent6" w:themeFillTint="66"/>
            <w:vAlign w:val="center"/>
          </w:tcPr>
          <w:p w14:paraId="23B642D2"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eastAsia="Times New Roman" w:hAnsi="Franklin Gothic Book" w:cs="Times New Roman"/>
                <w:b/>
                <w:bCs/>
                <w:lang w:eastAsia="hu-HU"/>
              </w:rPr>
              <w:lastRenderedPageBreak/>
              <w:t>Az óra sorszáma</w:t>
            </w:r>
          </w:p>
        </w:tc>
        <w:tc>
          <w:tcPr>
            <w:tcW w:w="2337" w:type="dxa"/>
            <w:shd w:val="clear" w:color="auto" w:fill="C5E0B3" w:themeFill="accent6" w:themeFillTint="66"/>
            <w:vAlign w:val="center"/>
          </w:tcPr>
          <w:p w14:paraId="222E44F0"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eastAsia="Times New Roman" w:hAnsi="Franklin Gothic Book" w:cs="Times New Roman"/>
                <w:b/>
                <w:bCs/>
                <w:lang w:eastAsia="hu-HU"/>
              </w:rPr>
              <w:t>Az óra témája</w:t>
            </w:r>
          </w:p>
        </w:tc>
        <w:tc>
          <w:tcPr>
            <w:tcW w:w="2259" w:type="dxa"/>
            <w:gridSpan w:val="2"/>
            <w:shd w:val="clear" w:color="auto" w:fill="C5E0B3" w:themeFill="accent6" w:themeFillTint="66"/>
            <w:vAlign w:val="center"/>
          </w:tcPr>
          <w:p w14:paraId="64176C13"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eastAsia="Times New Roman" w:hAnsi="Franklin Gothic Book" w:cs="Times New Roman"/>
                <w:b/>
                <w:bCs/>
                <w:lang w:eastAsia="hu-HU"/>
              </w:rPr>
              <w:t>Új fogalmak</w:t>
            </w:r>
          </w:p>
        </w:tc>
        <w:tc>
          <w:tcPr>
            <w:tcW w:w="3677" w:type="dxa"/>
            <w:gridSpan w:val="2"/>
            <w:shd w:val="clear" w:color="auto" w:fill="C5E0B3" w:themeFill="accent6" w:themeFillTint="66"/>
            <w:vAlign w:val="center"/>
          </w:tcPr>
          <w:p w14:paraId="7199FA47" w14:textId="77777777" w:rsidR="00190AD0" w:rsidRPr="006C31D9" w:rsidRDefault="00190AD0" w:rsidP="00EC6689">
            <w:pPr>
              <w:spacing w:after="120" w:line="276" w:lineRule="auto"/>
              <w:jc w:val="center"/>
              <w:rPr>
                <w:rFonts w:ascii="Franklin Gothic Book" w:hAnsi="Franklin Gothic Book" w:cs="Times New Roman"/>
                <w:sz w:val="20"/>
                <w:szCs w:val="20"/>
              </w:rPr>
            </w:pPr>
            <w:r w:rsidRPr="006C31D9">
              <w:rPr>
                <w:rFonts w:ascii="Franklin Gothic Book" w:eastAsia="Times New Roman" w:hAnsi="Franklin Gothic Book" w:cs="Times New Roman"/>
                <w:b/>
                <w:bCs/>
                <w:lang w:eastAsia="hu-HU"/>
              </w:rPr>
              <w:t>A kerettantervben megjelölt fejlesztési feladatok, ismeretek, tanulási eredmények</w:t>
            </w:r>
          </w:p>
        </w:tc>
        <w:tc>
          <w:tcPr>
            <w:tcW w:w="3989" w:type="dxa"/>
            <w:gridSpan w:val="2"/>
            <w:shd w:val="clear" w:color="auto" w:fill="C5E0B3" w:themeFill="accent6" w:themeFillTint="66"/>
            <w:vAlign w:val="center"/>
          </w:tcPr>
          <w:p w14:paraId="3B236CC8"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lang w:eastAsia="hu-HU"/>
              </w:rPr>
            </w:pPr>
            <w:r w:rsidRPr="006C31D9">
              <w:rPr>
                <w:rFonts w:ascii="Franklin Gothic Book" w:eastAsia="Times New Roman" w:hAnsi="Franklin Gothic Book" w:cs="Times New Roman"/>
                <w:b/>
                <w:bCs/>
                <w:lang w:eastAsia="hu-HU"/>
              </w:rPr>
              <w:t>Javasolt tevékenységek, munkaformák</w:t>
            </w:r>
          </w:p>
        </w:tc>
      </w:tr>
      <w:tr w:rsidR="00190AD0" w:rsidRPr="001865CF" w14:paraId="519038A4" w14:textId="77777777" w:rsidTr="00EC6689">
        <w:trPr>
          <w:trHeight w:val="850"/>
        </w:trPr>
        <w:tc>
          <w:tcPr>
            <w:tcW w:w="14029" w:type="dxa"/>
            <w:gridSpan w:val="8"/>
            <w:shd w:val="clear" w:color="auto" w:fill="C5E0B3" w:themeFill="accent6" w:themeFillTint="66"/>
            <w:vAlign w:val="center"/>
          </w:tcPr>
          <w:p w14:paraId="7B359489" w14:textId="77777777" w:rsidR="00190AD0" w:rsidRPr="006C31D9" w:rsidRDefault="00190AD0" w:rsidP="00EC6689">
            <w:pPr>
              <w:keepNext/>
              <w:ind w:left="308" w:hanging="283"/>
              <w:jc w:val="center"/>
              <w:rPr>
                <w:rFonts w:ascii="Franklin Gothic Book" w:eastAsia="Times New Roman" w:hAnsi="Franklin Gothic Book" w:cs="Times New Roman"/>
                <w:b/>
                <w:bCs/>
                <w:lang w:eastAsia="hu-HU"/>
              </w:rPr>
            </w:pPr>
            <w:r w:rsidRPr="006C31D9">
              <w:rPr>
                <w:rFonts w:ascii="Franklin Gothic Book" w:hAnsi="Franklin Gothic Book" w:cs="Times New Roman"/>
                <w:b/>
                <w:sz w:val="20"/>
                <w:szCs w:val="20"/>
              </w:rPr>
              <w:t>Informatikai alapismeretek</w:t>
            </w:r>
          </w:p>
        </w:tc>
      </w:tr>
      <w:tr w:rsidR="00190AD0" w:rsidRPr="001865CF" w14:paraId="027E5EB3" w14:textId="77777777" w:rsidTr="00EC6689">
        <w:trPr>
          <w:trHeight w:val="850"/>
        </w:trPr>
        <w:tc>
          <w:tcPr>
            <w:tcW w:w="1767" w:type="dxa"/>
            <w:vAlign w:val="center"/>
          </w:tcPr>
          <w:p w14:paraId="24D9C292" w14:textId="77777777" w:rsidR="00190AD0" w:rsidRPr="006C31D9" w:rsidRDefault="00190AD0" w:rsidP="00190AD0">
            <w:pPr>
              <w:pStyle w:val="Listaszerbekezds"/>
              <w:numPr>
                <w:ilvl w:val="0"/>
                <w:numId w:val="62"/>
              </w:numPr>
              <w:spacing w:line="240" w:lineRule="auto"/>
              <w:ind w:left="308" w:hanging="283"/>
              <w:jc w:val="center"/>
              <w:rPr>
                <w:rFonts w:ascii="Franklin Gothic Book" w:hAnsi="Franklin Gothic Book" w:cs="Times New Roman"/>
                <w:sz w:val="20"/>
                <w:szCs w:val="20"/>
              </w:rPr>
            </w:pPr>
          </w:p>
        </w:tc>
        <w:tc>
          <w:tcPr>
            <w:tcW w:w="2337" w:type="dxa"/>
            <w:vAlign w:val="center"/>
          </w:tcPr>
          <w:p w14:paraId="510A3075" w14:textId="77777777" w:rsidR="00190AD0" w:rsidRPr="006C31D9" w:rsidRDefault="00190AD0" w:rsidP="00EC6689">
            <w:pPr>
              <w:ind w:left="129"/>
              <w:jc w:val="center"/>
              <w:rPr>
                <w:rFonts w:ascii="Franklin Gothic Book" w:hAnsi="Franklin Gothic Book" w:cs="Times New Roman"/>
                <w:sz w:val="20"/>
                <w:szCs w:val="20"/>
              </w:rPr>
            </w:pPr>
            <w:r w:rsidRPr="006C31D9">
              <w:rPr>
                <w:rFonts w:ascii="Franklin Gothic Book" w:hAnsi="Franklin Gothic Book" w:cs="Times New Roman"/>
                <w:sz w:val="20"/>
                <w:szCs w:val="20"/>
              </w:rPr>
              <w:t>Pc felépítése</w:t>
            </w:r>
          </w:p>
        </w:tc>
        <w:tc>
          <w:tcPr>
            <w:tcW w:w="2259" w:type="dxa"/>
            <w:gridSpan w:val="2"/>
            <w:vAlign w:val="center"/>
          </w:tcPr>
          <w:p w14:paraId="0EF1D50B"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hardver</w:t>
            </w:r>
          </w:p>
        </w:tc>
        <w:tc>
          <w:tcPr>
            <w:tcW w:w="3677" w:type="dxa"/>
            <w:gridSpan w:val="2"/>
            <w:vAlign w:val="center"/>
          </w:tcPr>
          <w:p w14:paraId="6E86C6FB" w14:textId="77777777" w:rsidR="00190AD0" w:rsidRPr="006C31D9" w:rsidRDefault="00190AD0" w:rsidP="00EC6689">
            <w:pPr>
              <w:spacing w:after="120" w:line="276" w:lineRule="auto"/>
              <w:jc w:val="center"/>
              <w:rPr>
                <w:rFonts w:ascii="Franklin Gothic Book" w:hAnsi="Franklin Gothic Book" w:cs="Times New Roman"/>
                <w:sz w:val="20"/>
                <w:szCs w:val="20"/>
              </w:rPr>
            </w:pPr>
            <w:r w:rsidRPr="006C31D9">
              <w:rPr>
                <w:rFonts w:ascii="Franklin Gothic Book" w:hAnsi="Franklin Gothic Book" w:cs="Times New Roman"/>
                <w:sz w:val="20"/>
                <w:szCs w:val="20"/>
              </w:rPr>
              <w:t>perifériák részei, tulajdonságai</w:t>
            </w:r>
          </w:p>
        </w:tc>
        <w:tc>
          <w:tcPr>
            <w:tcW w:w="3989" w:type="dxa"/>
            <w:gridSpan w:val="2"/>
            <w:vAlign w:val="center"/>
          </w:tcPr>
          <w:p w14:paraId="438C9008" w14:textId="77777777" w:rsidR="00190AD0" w:rsidRPr="006C31D9" w:rsidRDefault="00190AD0" w:rsidP="00EC6689">
            <w:pPr>
              <w:pStyle w:val="Listaszerbekezds"/>
              <w:ind w:left="0"/>
              <w:jc w:val="center"/>
              <w:rPr>
                <w:rFonts w:ascii="Franklin Gothic Book" w:hAnsi="Franklin Gothic Book" w:cs="Times New Roman"/>
                <w:sz w:val="20"/>
                <w:szCs w:val="20"/>
              </w:rPr>
            </w:pPr>
            <w:r w:rsidRPr="006C31D9">
              <w:rPr>
                <w:rFonts w:ascii="Franklin Gothic Book" w:eastAsia="Calibri" w:hAnsi="Franklin Gothic Book" w:cs="Times New Roman"/>
                <w:color w:val="000000"/>
                <w:sz w:val="20"/>
                <w:lang w:eastAsia="hu-HU"/>
              </w:rPr>
              <w:t>Eszközök, hardverek megismerése, korszerű számítógép felépítése</w:t>
            </w:r>
          </w:p>
        </w:tc>
      </w:tr>
      <w:tr w:rsidR="00190AD0" w:rsidRPr="001865CF" w14:paraId="6D5FF929" w14:textId="77777777" w:rsidTr="00EC6689">
        <w:trPr>
          <w:trHeight w:val="850"/>
        </w:trPr>
        <w:tc>
          <w:tcPr>
            <w:tcW w:w="1767" w:type="dxa"/>
            <w:vAlign w:val="center"/>
          </w:tcPr>
          <w:p w14:paraId="450399B2" w14:textId="77777777" w:rsidR="00190AD0" w:rsidRPr="006C31D9" w:rsidRDefault="00190AD0" w:rsidP="00190AD0">
            <w:pPr>
              <w:pStyle w:val="Listaszerbekezds"/>
              <w:numPr>
                <w:ilvl w:val="0"/>
                <w:numId w:val="62"/>
              </w:numPr>
              <w:spacing w:line="240" w:lineRule="auto"/>
              <w:ind w:left="308" w:hanging="283"/>
              <w:jc w:val="center"/>
              <w:rPr>
                <w:rFonts w:ascii="Franklin Gothic Book" w:hAnsi="Franklin Gothic Book" w:cs="Times New Roman"/>
                <w:sz w:val="20"/>
                <w:szCs w:val="20"/>
              </w:rPr>
            </w:pPr>
          </w:p>
        </w:tc>
        <w:tc>
          <w:tcPr>
            <w:tcW w:w="2337" w:type="dxa"/>
            <w:vAlign w:val="center"/>
          </w:tcPr>
          <w:p w14:paraId="362C2300" w14:textId="77777777" w:rsidR="00190AD0" w:rsidRPr="006C31D9" w:rsidRDefault="00190AD0" w:rsidP="00EC6689">
            <w:pPr>
              <w:ind w:left="129"/>
              <w:jc w:val="center"/>
              <w:rPr>
                <w:rFonts w:ascii="Franklin Gothic Book" w:hAnsi="Franklin Gothic Book" w:cs="Times New Roman"/>
                <w:sz w:val="20"/>
                <w:szCs w:val="20"/>
              </w:rPr>
            </w:pPr>
            <w:r w:rsidRPr="006C31D9">
              <w:rPr>
                <w:rFonts w:ascii="Franklin Gothic Book" w:hAnsi="Franklin Gothic Book" w:cs="Times New Roman"/>
                <w:sz w:val="20"/>
                <w:szCs w:val="20"/>
              </w:rPr>
              <w:t>Szoftverek</w:t>
            </w:r>
          </w:p>
        </w:tc>
        <w:tc>
          <w:tcPr>
            <w:tcW w:w="2259" w:type="dxa"/>
            <w:gridSpan w:val="2"/>
            <w:vAlign w:val="center"/>
          </w:tcPr>
          <w:p w14:paraId="56477F9B"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jogok, szoftverek csoportosítása</w:t>
            </w:r>
          </w:p>
        </w:tc>
        <w:tc>
          <w:tcPr>
            <w:tcW w:w="3677" w:type="dxa"/>
            <w:gridSpan w:val="2"/>
            <w:vAlign w:val="center"/>
          </w:tcPr>
          <w:p w14:paraId="0FF73787" w14:textId="77777777" w:rsidR="00190AD0" w:rsidRPr="006C31D9" w:rsidRDefault="00190AD0" w:rsidP="00EC6689">
            <w:pPr>
              <w:spacing w:after="120" w:line="276" w:lineRule="auto"/>
              <w:jc w:val="center"/>
              <w:rPr>
                <w:rFonts w:ascii="Franklin Gothic Book" w:hAnsi="Franklin Gothic Book" w:cs="Times New Roman"/>
                <w:sz w:val="20"/>
                <w:szCs w:val="20"/>
              </w:rPr>
            </w:pPr>
            <w:r w:rsidRPr="006C31D9">
              <w:rPr>
                <w:rFonts w:ascii="Franklin Gothic Book" w:hAnsi="Franklin Gothic Book" w:cs="Times New Roman"/>
                <w:sz w:val="20"/>
                <w:szCs w:val="20"/>
              </w:rPr>
              <w:t>szoftverek csoportosítása, jogok</w:t>
            </w:r>
          </w:p>
        </w:tc>
        <w:tc>
          <w:tcPr>
            <w:tcW w:w="3989" w:type="dxa"/>
            <w:gridSpan w:val="2"/>
            <w:vAlign w:val="center"/>
          </w:tcPr>
          <w:p w14:paraId="1A19DDD5"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lang w:eastAsia="hu-HU"/>
              </w:rPr>
            </w:pPr>
            <w:r w:rsidRPr="006C31D9">
              <w:rPr>
                <w:rFonts w:ascii="Franklin Gothic Book" w:eastAsia="Calibri" w:hAnsi="Franklin Gothic Book" w:cs="Times New Roman"/>
                <w:color w:val="000000"/>
                <w:sz w:val="20"/>
                <w:lang w:eastAsia="hu-HU"/>
              </w:rPr>
              <w:t>szoftverek alkalmazása. telepítése, jogtiszta programok használata</w:t>
            </w:r>
          </w:p>
        </w:tc>
      </w:tr>
      <w:tr w:rsidR="00190AD0" w:rsidRPr="00805A70" w14:paraId="493CD3A4" w14:textId="77777777" w:rsidTr="00EC6689">
        <w:trPr>
          <w:trHeight w:val="445"/>
        </w:trPr>
        <w:tc>
          <w:tcPr>
            <w:tcW w:w="14029" w:type="dxa"/>
            <w:gridSpan w:val="8"/>
            <w:shd w:val="clear" w:color="auto" w:fill="C5E0B3" w:themeFill="accent6" w:themeFillTint="66"/>
            <w:vAlign w:val="center"/>
          </w:tcPr>
          <w:p w14:paraId="15E6905C" w14:textId="77777777" w:rsidR="00190AD0" w:rsidRPr="006C31D9" w:rsidRDefault="00190AD0" w:rsidP="00EC6689">
            <w:pPr>
              <w:keepNext/>
              <w:ind w:left="308" w:hanging="283"/>
              <w:jc w:val="center"/>
              <w:rPr>
                <w:rFonts w:ascii="Franklin Gothic Book" w:hAnsi="Franklin Gothic Book" w:cs="Times New Roman"/>
                <w:b/>
                <w:sz w:val="20"/>
                <w:szCs w:val="20"/>
              </w:rPr>
            </w:pPr>
            <w:r w:rsidRPr="006C31D9">
              <w:rPr>
                <w:rFonts w:ascii="Franklin Gothic Book" w:hAnsi="Franklin Gothic Book" w:cs="Times New Roman"/>
                <w:b/>
                <w:sz w:val="20"/>
                <w:szCs w:val="20"/>
              </w:rPr>
              <w:t>Operációs rendszerek</w:t>
            </w:r>
          </w:p>
        </w:tc>
      </w:tr>
      <w:tr w:rsidR="00190AD0" w:rsidRPr="001865CF" w14:paraId="3A07789C" w14:textId="77777777" w:rsidTr="00EC6689">
        <w:trPr>
          <w:trHeight w:val="850"/>
        </w:trPr>
        <w:tc>
          <w:tcPr>
            <w:tcW w:w="1767" w:type="dxa"/>
            <w:vAlign w:val="center"/>
          </w:tcPr>
          <w:p w14:paraId="3D901996" w14:textId="77777777" w:rsidR="00190AD0" w:rsidRPr="006C31D9" w:rsidRDefault="00190AD0" w:rsidP="00190AD0">
            <w:pPr>
              <w:pStyle w:val="Listaszerbekezds"/>
              <w:numPr>
                <w:ilvl w:val="0"/>
                <w:numId w:val="62"/>
              </w:numPr>
              <w:spacing w:line="240" w:lineRule="auto"/>
              <w:ind w:left="308" w:hanging="283"/>
              <w:jc w:val="center"/>
              <w:rPr>
                <w:rFonts w:ascii="Franklin Gothic Book" w:hAnsi="Franklin Gothic Book" w:cs="Times New Roman"/>
                <w:sz w:val="20"/>
                <w:szCs w:val="20"/>
              </w:rPr>
            </w:pPr>
          </w:p>
        </w:tc>
        <w:tc>
          <w:tcPr>
            <w:tcW w:w="2337" w:type="dxa"/>
            <w:vAlign w:val="center"/>
          </w:tcPr>
          <w:p w14:paraId="5C32759E" w14:textId="77777777" w:rsidR="00190AD0" w:rsidRPr="006C31D9" w:rsidRDefault="00190AD0" w:rsidP="00EC6689">
            <w:pPr>
              <w:ind w:left="129"/>
              <w:jc w:val="center"/>
              <w:rPr>
                <w:rFonts w:ascii="Franklin Gothic Book" w:hAnsi="Franklin Gothic Book" w:cs="Times New Roman"/>
                <w:sz w:val="20"/>
                <w:szCs w:val="20"/>
              </w:rPr>
            </w:pPr>
            <w:r w:rsidRPr="006C31D9">
              <w:rPr>
                <w:rFonts w:ascii="Franklin Gothic Book" w:hAnsi="Franklin Gothic Book" w:cs="Times New Roman"/>
                <w:sz w:val="20"/>
                <w:szCs w:val="20"/>
              </w:rPr>
              <w:t>Operációs rendszerek</w:t>
            </w:r>
          </w:p>
        </w:tc>
        <w:tc>
          <w:tcPr>
            <w:tcW w:w="2259" w:type="dxa"/>
            <w:gridSpan w:val="2"/>
            <w:vAlign w:val="center"/>
          </w:tcPr>
          <w:p w14:paraId="16D71E58"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grafikus operációs rendszer</w:t>
            </w:r>
          </w:p>
        </w:tc>
        <w:tc>
          <w:tcPr>
            <w:tcW w:w="3677" w:type="dxa"/>
            <w:gridSpan w:val="2"/>
            <w:vAlign w:val="center"/>
          </w:tcPr>
          <w:p w14:paraId="55B3D7AE"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lang w:eastAsia="hu-HU"/>
              </w:rPr>
            </w:pPr>
            <w:r w:rsidRPr="006C31D9">
              <w:rPr>
                <w:rFonts w:ascii="Franklin Gothic Book" w:hAnsi="Franklin Gothic Book" w:cs="Times New Roman"/>
                <w:sz w:val="20"/>
                <w:szCs w:val="20"/>
              </w:rPr>
              <w:t>Windows környezet használata</w:t>
            </w:r>
          </w:p>
        </w:tc>
        <w:tc>
          <w:tcPr>
            <w:tcW w:w="3989" w:type="dxa"/>
            <w:gridSpan w:val="2"/>
            <w:vAlign w:val="center"/>
          </w:tcPr>
          <w:p w14:paraId="6F661383"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lang w:eastAsia="hu-HU"/>
              </w:rPr>
            </w:pPr>
            <w:r w:rsidRPr="006C31D9">
              <w:rPr>
                <w:rFonts w:ascii="Franklin Gothic Book" w:eastAsia="Calibri" w:hAnsi="Franklin Gothic Book" w:cs="Times New Roman"/>
                <w:color w:val="000000"/>
                <w:sz w:val="20"/>
                <w:lang w:eastAsia="hu-HU"/>
              </w:rPr>
              <w:t>Az operációs rendszer megismerése és a programok használata</w:t>
            </w:r>
          </w:p>
        </w:tc>
      </w:tr>
      <w:tr w:rsidR="00190AD0" w:rsidRPr="001865CF" w14:paraId="2855DF82" w14:textId="77777777" w:rsidTr="00EC6689">
        <w:trPr>
          <w:trHeight w:val="850"/>
        </w:trPr>
        <w:tc>
          <w:tcPr>
            <w:tcW w:w="1767" w:type="dxa"/>
            <w:vAlign w:val="center"/>
          </w:tcPr>
          <w:p w14:paraId="4BAAC16D" w14:textId="77777777" w:rsidR="00190AD0" w:rsidRPr="006C31D9" w:rsidRDefault="00190AD0" w:rsidP="00190AD0">
            <w:pPr>
              <w:pStyle w:val="Listaszerbekezds"/>
              <w:numPr>
                <w:ilvl w:val="0"/>
                <w:numId w:val="62"/>
              </w:numPr>
              <w:spacing w:line="240" w:lineRule="auto"/>
              <w:ind w:left="308" w:hanging="283"/>
              <w:jc w:val="center"/>
              <w:rPr>
                <w:rFonts w:ascii="Franklin Gothic Book" w:hAnsi="Franklin Gothic Book" w:cs="Times New Roman"/>
                <w:sz w:val="20"/>
                <w:szCs w:val="20"/>
              </w:rPr>
            </w:pPr>
          </w:p>
        </w:tc>
        <w:tc>
          <w:tcPr>
            <w:tcW w:w="2337" w:type="dxa"/>
            <w:vAlign w:val="center"/>
          </w:tcPr>
          <w:p w14:paraId="70CB5ABF" w14:textId="77777777" w:rsidR="00190AD0" w:rsidRPr="006C31D9" w:rsidRDefault="00190AD0" w:rsidP="00EC6689">
            <w:pPr>
              <w:ind w:left="129"/>
              <w:jc w:val="center"/>
              <w:rPr>
                <w:rFonts w:ascii="Franklin Gothic Book" w:hAnsi="Franklin Gothic Book" w:cs="Times New Roman"/>
                <w:sz w:val="20"/>
                <w:szCs w:val="20"/>
              </w:rPr>
            </w:pPr>
            <w:r w:rsidRPr="006C31D9">
              <w:rPr>
                <w:rFonts w:ascii="Franklin Gothic Book" w:hAnsi="Franklin Gothic Book" w:cs="Times New Roman"/>
                <w:sz w:val="20"/>
                <w:szCs w:val="20"/>
              </w:rPr>
              <w:t>Alkalmazói környezet</w:t>
            </w:r>
          </w:p>
        </w:tc>
        <w:tc>
          <w:tcPr>
            <w:tcW w:w="2259" w:type="dxa"/>
            <w:gridSpan w:val="2"/>
            <w:vAlign w:val="center"/>
          </w:tcPr>
          <w:p w14:paraId="44653DA8"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gépház, könyvtárkezelő parancsok</w:t>
            </w:r>
          </w:p>
        </w:tc>
        <w:tc>
          <w:tcPr>
            <w:tcW w:w="3677" w:type="dxa"/>
            <w:gridSpan w:val="2"/>
            <w:vAlign w:val="center"/>
          </w:tcPr>
          <w:p w14:paraId="7AFB4200"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Állományok kezelése és azokkal műveletek. Hardverek testre szabása</w:t>
            </w:r>
          </w:p>
        </w:tc>
        <w:tc>
          <w:tcPr>
            <w:tcW w:w="3989" w:type="dxa"/>
            <w:gridSpan w:val="2"/>
            <w:vAlign w:val="center"/>
          </w:tcPr>
          <w:p w14:paraId="141FF064"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lang w:eastAsia="hu-HU"/>
              </w:rPr>
            </w:pPr>
            <w:r w:rsidRPr="006C31D9">
              <w:rPr>
                <w:rFonts w:ascii="Franklin Gothic Book" w:eastAsia="Calibri" w:hAnsi="Franklin Gothic Book" w:cs="Times New Roman"/>
                <w:color w:val="000000"/>
                <w:sz w:val="20"/>
                <w:lang w:eastAsia="hu-HU"/>
              </w:rPr>
              <w:t>pc-s környezetben a beállítások módosítása, személyre szabása</w:t>
            </w:r>
          </w:p>
        </w:tc>
      </w:tr>
      <w:tr w:rsidR="00190AD0" w:rsidRPr="001865CF" w14:paraId="2F14B40E" w14:textId="77777777" w:rsidTr="00EC6689">
        <w:trPr>
          <w:trHeight w:val="574"/>
        </w:trPr>
        <w:tc>
          <w:tcPr>
            <w:tcW w:w="14029" w:type="dxa"/>
            <w:gridSpan w:val="8"/>
            <w:shd w:val="clear" w:color="auto" w:fill="C5E0B3" w:themeFill="accent6" w:themeFillTint="66"/>
            <w:vAlign w:val="center"/>
          </w:tcPr>
          <w:p w14:paraId="016C3407" w14:textId="77777777" w:rsidR="00190AD0" w:rsidRPr="006C31D9" w:rsidRDefault="00190AD0" w:rsidP="00EC6689">
            <w:pPr>
              <w:ind w:left="308" w:hanging="283"/>
              <w:jc w:val="center"/>
              <w:rPr>
                <w:rFonts w:ascii="Franklin Gothic Book" w:hAnsi="Franklin Gothic Book" w:cs="Times New Roman"/>
                <w:b/>
                <w:sz w:val="20"/>
                <w:szCs w:val="20"/>
              </w:rPr>
            </w:pPr>
            <w:r w:rsidRPr="006C31D9">
              <w:rPr>
                <w:rFonts w:ascii="Franklin Gothic Book" w:hAnsi="Franklin Gothic Book" w:cs="Times New Roman"/>
                <w:b/>
                <w:sz w:val="20"/>
                <w:szCs w:val="20"/>
              </w:rPr>
              <w:t>Szövegszerkesztés</w:t>
            </w:r>
          </w:p>
        </w:tc>
      </w:tr>
      <w:tr w:rsidR="00190AD0" w:rsidRPr="007E3648" w14:paraId="67660DC3" w14:textId="77777777" w:rsidTr="00EC6689">
        <w:trPr>
          <w:trHeight w:val="850"/>
        </w:trPr>
        <w:tc>
          <w:tcPr>
            <w:tcW w:w="1767" w:type="dxa"/>
            <w:vAlign w:val="center"/>
          </w:tcPr>
          <w:p w14:paraId="484C49D0" w14:textId="77777777" w:rsidR="00190AD0" w:rsidRPr="006C31D9" w:rsidRDefault="00190AD0" w:rsidP="00190AD0">
            <w:pPr>
              <w:pStyle w:val="Listaszerbekezds"/>
              <w:numPr>
                <w:ilvl w:val="0"/>
                <w:numId w:val="62"/>
              </w:numPr>
              <w:spacing w:line="240" w:lineRule="auto"/>
              <w:ind w:left="308" w:hanging="283"/>
              <w:jc w:val="center"/>
              <w:rPr>
                <w:rFonts w:ascii="Franklin Gothic Book" w:hAnsi="Franklin Gothic Book" w:cs="Times New Roman"/>
                <w:sz w:val="20"/>
                <w:szCs w:val="20"/>
              </w:rPr>
            </w:pPr>
          </w:p>
        </w:tc>
        <w:tc>
          <w:tcPr>
            <w:tcW w:w="2764" w:type="dxa"/>
            <w:gridSpan w:val="2"/>
            <w:vAlign w:val="center"/>
          </w:tcPr>
          <w:p w14:paraId="31B895E7" w14:textId="77777777" w:rsidR="00190AD0" w:rsidRPr="006C31D9" w:rsidRDefault="00190AD0" w:rsidP="00EC6689">
            <w:pPr>
              <w:ind w:left="176"/>
              <w:jc w:val="center"/>
              <w:rPr>
                <w:rFonts w:ascii="Franklin Gothic Book" w:hAnsi="Franklin Gothic Book" w:cs="Times New Roman"/>
                <w:sz w:val="20"/>
                <w:szCs w:val="20"/>
              </w:rPr>
            </w:pPr>
            <w:r w:rsidRPr="006C31D9">
              <w:rPr>
                <w:rFonts w:ascii="Franklin Gothic Book" w:hAnsi="Franklin Gothic Book" w:cs="Times New Roman"/>
                <w:sz w:val="20"/>
                <w:szCs w:val="20"/>
              </w:rPr>
              <w:t>Ismétlés</w:t>
            </w:r>
          </w:p>
        </w:tc>
        <w:tc>
          <w:tcPr>
            <w:tcW w:w="2835" w:type="dxa"/>
            <w:gridSpan w:val="2"/>
            <w:vAlign w:val="center"/>
          </w:tcPr>
          <w:p w14:paraId="115B9F47"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sz w:val="20"/>
                <w:szCs w:val="20"/>
              </w:rPr>
              <w:t>A szöveg szabályos bevitele, kijelölés, a munkakörnyezet kialakítása, karakterformázás, bekezdésformázás, nyelvi ellenőrzés, karakterformázás, szimbólumok, elválasztás sorok végén, bekezdésformázás, listák</w:t>
            </w:r>
          </w:p>
        </w:tc>
        <w:tc>
          <w:tcPr>
            <w:tcW w:w="4111" w:type="dxa"/>
            <w:gridSpan w:val="2"/>
            <w:vAlign w:val="center"/>
          </w:tcPr>
          <w:p w14:paraId="02FA30E7" w14:textId="77777777" w:rsidR="00190AD0" w:rsidRPr="006C31D9" w:rsidRDefault="00190AD0" w:rsidP="00EC6689">
            <w:pPr>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Tipográfiai ismeretek</w:t>
            </w:r>
          </w:p>
        </w:tc>
        <w:tc>
          <w:tcPr>
            <w:tcW w:w="2552" w:type="dxa"/>
            <w:vAlign w:val="center"/>
          </w:tcPr>
          <w:p w14:paraId="5332B3AE"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eastAsia="Calibri" w:hAnsi="Franklin Gothic Book" w:cs="Times New Roman"/>
                <w:color w:val="000000"/>
                <w:sz w:val="20"/>
                <w:szCs w:val="20"/>
                <w:lang w:eastAsia="hu-HU"/>
              </w:rPr>
              <w:t>Egyszerű hétköznapi szöveges dokumentumok elkészítése, például: leírás, tájékoztató, reklám, irodalmi szöveg. Nyelvi és gépelési hibák javítása irodalmi szövegben. Nyers szöveg formázása leírás alapján.</w:t>
            </w:r>
          </w:p>
          <w:p w14:paraId="5B240908"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eastAsia="Calibri" w:hAnsi="Franklin Gothic Book" w:cs="Times New Roman"/>
                <w:color w:val="000000"/>
                <w:sz w:val="20"/>
                <w:szCs w:val="20"/>
                <w:lang w:eastAsia="hu-HU"/>
              </w:rPr>
              <w:lastRenderedPageBreak/>
              <w:t>Minta alapján a karakter- és bekezdésformátumok felismerése, alkalmazása.</w:t>
            </w:r>
          </w:p>
          <w:p w14:paraId="107B5B31"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p>
        </w:tc>
      </w:tr>
      <w:tr w:rsidR="00190AD0" w:rsidRPr="007E3648" w14:paraId="54452A2A" w14:textId="77777777" w:rsidTr="00EC6689">
        <w:trPr>
          <w:trHeight w:val="850"/>
        </w:trPr>
        <w:tc>
          <w:tcPr>
            <w:tcW w:w="1767" w:type="dxa"/>
            <w:vAlign w:val="center"/>
          </w:tcPr>
          <w:p w14:paraId="512ADD10" w14:textId="77777777" w:rsidR="00190AD0" w:rsidRPr="006C31D9" w:rsidRDefault="00190AD0" w:rsidP="00190AD0">
            <w:pPr>
              <w:pStyle w:val="Listaszerbekezds"/>
              <w:numPr>
                <w:ilvl w:val="0"/>
                <w:numId w:val="62"/>
              </w:numPr>
              <w:spacing w:line="240" w:lineRule="auto"/>
              <w:ind w:left="308" w:hanging="283"/>
              <w:jc w:val="center"/>
              <w:rPr>
                <w:rFonts w:ascii="Franklin Gothic Book" w:hAnsi="Franklin Gothic Book" w:cs="Times New Roman"/>
                <w:sz w:val="20"/>
                <w:szCs w:val="20"/>
              </w:rPr>
            </w:pPr>
          </w:p>
        </w:tc>
        <w:tc>
          <w:tcPr>
            <w:tcW w:w="2764" w:type="dxa"/>
            <w:gridSpan w:val="2"/>
            <w:vAlign w:val="center"/>
          </w:tcPr>
          <w:p w14:paraId="746F85E0" w14:textId="77777777" w:rsidR="00190AD0" w:rsidRPr="006C31D9" w:rsidRDefault="00190AD0" w:rsidP="00EC6689">
            <w:pPr>
              <w:ind w:left="176"/>
              <w:jc w:val="center"/>
              <w:rPr>
                <w:rFonts w:ascii="Franklin Gothic Book" w:hAnsi="Franklin Gothic Book" w:cs="Times New Roman"/>
                <w:sz w:val="20"/>
                <w:szCs w:val="20"/>
              </w:rPr>
            </w:pPr>
            <w:r w:rsidRPr="006C31D9">
              <w:rPr>
                <w:rFonts w:ascii="Franklin Gothic Book" w:hAnsi="Franklin Gothic Book" w:cs="Times New Roman"/>
                <w:sz w:val="20"/>
                <w:szCs w:val="20"/>
              </w:rPr>
              <w:t>Az adatok áttekinthető elrendezése</w:t>
            </w:r>
          </w:p>
        </w:tc>
        <w:tc>
          <w:tcPr>
            <w:tcW w:w="2835" w:type="dxa"/>
            <w:gridSpan w:val="2"/>
            <w:vAlign w:val="center"/>
          </w:tcPr>
          <w:p w14:paraId="756FE51F"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Táblázat beszúrása, formázása. Tabulátorok alkalmazása, tabulátorpozíciók fajtái</w:t>
            </w:r>
          </w:p>
        </w:tc>
        <w:tc>
          <w:tcPr>
            <w:tcW w:w="4111" w:type="dxa"/>
            <w:gridSpan w:val="2"/>
            <w:vAlign w:val="center"/>
          </w:tcPr>
          <w:p w14:paraId="60B5D51D" w14:textId="77777777" w:rsidR="00190AD0" w:rsidRPr="006C31D9" w:rsidRDefault="00190AD0" w:rsidP="00EC6689">
            <w:pPr>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Tipográfiai ismeretek. Formanyomtatvány készítése. Más tantárgyhoz kapcsolódó feladatok</w:t>
            </w:r>
          </w:p>
        </w:tc>
        <w:tc>
          <w:tcPr>
            <w:tcW w:w="2552" w:type="dxa"/>
            <w:vAlign w:val="center"/>
          </w:tcPr>
          <w:p w14:paraId="3ABDA74E" w14:textId="77777777" w:rsidR="00190AD0" w:rsidRPr="006C31D9" w:rsidRDefault="00190AD0" w:rsidP="00EC6689">
            <w:pPr>
              <w:jc w:val="center"/>
              <w:rPr>
                <w:rFonts w:ascii="Franklin Gothic Book" w:hAnsi="Franklin Gothic Book"/>
                <w:sz w:val="20"/>
                <w:szCs w:val="20"/>
              </w:rPr>
            </w:pPr>
            <w:r w:rsidRPr="006C31D9">
              <w:rPr>
                <w:rFonts w:ascii="Franklin Gothic Book" w:hAnsi="Franklin Gothic Book"/>
                <w:sz w:val="20"/>
                <w:szCs w:val="20"/>
              </w:rPr>
              <w:t>A hétköznapi életben előforduló példák elemzése és elkészítése: órarend, menetrend, menü, árjegyzék, kupon, hirdetés, iskolai nyomtatványok</w:t>
            </w:r>
          </w:p>
          <w:p w14:paraId="18C83926" w14:textId="77777777" w:rsidR="00190AD0" w:rsidRPr="006C31D9" w:rsidRDefault="00190AD0" w:rsidP="00EC6689">
            <w:pPr>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Más tantárgyakhoz kapcsolódó adatok táblázatos elrendezése, például földrajzi vagy történelmi adatok, mérési eredmények</w:t>
            </w:r>
          </w:p>
        </w:tc>
      </w:tr>
      <w:tr w:rsidR="00190AD0" w:rsidRPr="007E3648" w14:paraId="03D08A3A" w14:textId="77777777" w:rsidTr="00EC6689">
        <w:trPr>
          <w:trHeight w:val="850"/>
        </w:trPr>
        <w:tc>
          <w:tcPr>
            <w:tcW w:w="1767" w:type="dxa"/>
            <w:vAlign w:val="center"/>
          </w:tcPr>
          <w:p w14:paraId="7C6F7268" w14:textId="77777777" w:rsidR="00190AD0" w:rsidRPr="006C31D9" w:rsidRDefault="00190AD0" w:rsidP="00190AD0">
            <w:pPr>
              <w:pStyle w:val="Listaszerbekezds"/>
              <w:numPr>
                <w:ilvl w:val="0"/>
                <w:numId w:val="62"/>
              </w:numPr>
              <w:spacing w:line="240" w:lineRule="auto"/>
              <w:ind w:left="308" w:hanging="283"/>
              <w:jc w:val="center"/>
              <w:rPr>
                <w:rFonts w:ascii="Franklin Gothic Book" w:hAnsi="Franklin Gothic Book" w:cs="Times New Roman"/>
                <w:sz w:val="20"/>
                <w:szCs w:val="20"/>
              </w:rPr>
            </w:pPr>
          </w:p>
        </w:tc>
        <w:tc>
          <w:tcPr>
            <w:tcW w:w="2764" w:type="dxa"/>
            <w:gridSpan w:val="2"/>
            <w:vAlign w:val="center"/>
          </w:tcPr>
          <w:p w14:paraId="5A850839"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Képek, ábrák beillesztése</w:t>
            </w:r>
          </w:p>
        </w:tc>
        <w:tc>
          <w:tcPr>
            <w:tcW w:w="2835" w:type="dxa"/>
            <w:gridSpan w:val="2"/>
            <w:vAlign w:val="center"/>
          </w:tcPr>
          <w:p w14:paraId="3C996A11"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Képek beillesztése, elrendezése, képaláírás készítése, egyszerű alakzatok beillesztése, elrendezése, vektorgrafikus ábra kialakítása</w:t>
            </w:r>
          </w:p>
        </w:tc>
        <w:tc>
          <w:tcPr>
            <w:tcW w:w="4111" w:type="dxa"/>
            <w:gridSpan w:val="2"/>
            <w:vAlign w:val="center"/>
          </w:tcPr>
          <w:p w14:paraId="6486F593"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Tipográfiai ismeretek. Más tantárgyhoz kapcsolódó feladatok</w:t>
            </w:r>
          </w:p>
        </w:tc>
        <w:tc>
          <w:tcPr>
            <w:tcW w:w="2552" w:type="dxa"/>
            <w:vAlign w:val="center"/>
          </w:tcPr>
          <w:p w14:paraId="2887FBB8"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eastAsia="Calibri" w:hAnsi="Franklin Gothic Book" w:cs="Times New Roman"/>
                <w:color w:val="000000"/>
                <w:sz w:val="20"/>
                <w:szCs w:val="20"/>
                <w:lang w:eastAsia="hu-HU"/>
              </w:rPr>
              <w:t>Más tantárgyhoz kapcsolódó feladathoz források keresése, azok felhasználásával képeket, ábrákat tartalmazó dokumentum kialakítása. Például adott tájegység, állatfaj vagy történelmi esemény bemutatása, ábra készítése matematikai tétel, természeti jelenség vagy fizikai fogalom bemutatására</w:t>
            </w:r>
          </w:p>
        </w:tc>
      </w:tr>
      <w:tr w:rsidR="00190AD0" w:rsidRPr="007E3648" w14:paraId="59B88858" w14:textId="77777777" w:rsidTr="00EC6689">
        <w:trPr>
          <w:trHeight w:val="850"/>
        </w:trPr>
        <w:tc>
          <w:tcPr>
            <w:tcW w:w="1767" w:type="dxa"/>
            <w:vAlign w:val="center"/>
          </w:tcPr>
          <w:p w14:paraId="72539860" w14:textId="77777777" w:rsidR="00190AD0" w:rsidRPr="006C31D9" w:rsidRDefault="00190AD0" w:rsidP="00190AD0">
            <w:pPr>
              <w:pStyle w:val="Listaszerbekezds"/>
              <w:numPr>
                <w:ilvl w:val="0"/>
                <w:numId w:val="62"/>
              </w:numPr>
              <w:spacing w:line="240" w:lineRule="auto"/>
              <w:ind w:left="308" w:hanging="283"/>
              <w:jc w:val="center"/>
              <w:rPr>
                <w:rFonts w:ascii="Franklin Gothic Book" w:hAnsi="Franklin Gothic Book" w:cs="Times New Roman"/>
                <w:sz w:val="20"/>
                <w:szCs w:val="20"/>
              </w:rPr>
            </w:pPr>
          </w:p>
        </w:tc>
        <w:tc>
          <w:tcPr>
            <w:tcW w:w="2764" w:type="dxa"/>
            <w:gridSpan w:val="2"/>
            <w:vAlign w:val="center"/>
          </w:tcPr>
          <w:p w14:paraId="0C099BC1"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Fájlok kezelése, megosztása</w:t>
            </w:r>
          </w:p>
        </w:tc>
        <w:tc>
          <w:tcPr>
            <w:tcW w:w="2835" w:type="dxa"/>
            <w:gridSpan w:val="2"/>
            <w:vAlign w:val="center"/>
          </w:tcPr>
          <w:p w14:paraId="67A8FEC5"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Oldal kialakítása, mentési, nyomtatási beállítások. Dokumentum megosztása, közös szerkesztése</w:t>
            </w:r>
          </w:p>
        </w:tc>
        <w:tc>
          <w:tcPr>
            <w:tcW w:w="4111" w:type="dxa"/>
            <w:gridSpan w:val="2"/>
            <w:vAlign w:val="center"/>
          </w:tcPr>
          <w:p w14:paraId="5942CC97"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Tipográfiai ismeretek. Önéletrajz, kérvény, hivatalos levél, formanyomtatvány készítése</w:t>
            </w:r>
          </w:p>
        </w:tc>
        <w:tc>
          <w:tcPr>
            <w:tcW w:w="2552" w:type="dxa"/>
            <w:vAlign w:val="center"/>
          </w:tcPr>
          <w:p w14:paraId="72AFB4D0"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 xml:space="preserve">Önéletrajz, kérvény, hivatalos levél, formanyomtatvány készítése. Közös dokumentum készítése, szerkesztése például osztálykirándulás, </w:t>
            </w:r>
            <w:r w:rsidRPr="006C31D9">
              <w:rPr>
                <w:rFonts w:ascii="Franklin Gothic Book" w:hAnsi="Franklin Gothic Book"/>
                <w:sz w:val="20"/>
                <w:szCs w:val="20"/>
              </w:rPr>
              <w:lastRenderedPageBreak/>
              <w:t>teremszépítés tervezéséhez</w:t>
            </w:r>
          </w:p>
        </w:tc>
      </w:tr>
      <w:tr w:rsidR="00190AD0" w:rsidRPr="007E3648" w14:paraId="19BC6CFD" w14:textId="77777777" w:rsidTr="00EC6689">
        <w:trPr>
          <w:trHeight w:val="850"/>
        </w:trPr>
        <w:tc>
          <w:tcPr>
            <w:tcW w:w="1767" w:type="dxa"/>
            <w:vAlign w:val="center"/>
          </w:tcPr>
          <w:p w14:paraId="175390AE" w14:textId="77777777" w:rsidR="00190AD0" w:rsidRPr="006C31D9" w:rsidRDefault="00190AD0" w:rsidP="00190AD0">
            <w:pPr>
              <w:pStyle w:val="Listaszerbekezds"/>
              <w:numPr>
                <w:ilvl w:val="0"/>
                <w:numId w:val="62"/>
              </w:numPr>
              <w:spacing w:line="240" w:lineRule="auto"/>
              <w:ind w:left="308" w:hanging="283"/>
              <w:jc w:val="center"/>
              <w:rPr>
                <w:rFonts w:ascii="Franklin Gothic Book" w:hAnsi="Franklin Gothic Book" w:cs="Times New Roman"/>
                <w:sz w:val="20"/>
                <w:szCs w:val="20"/>
              </w:rPr>
            </w:pPr>
          </w:p>
        </w:tc>
        <w:tc>
          <w:tcPr>
            <w:tcW w:w="2764" w:type="dxa"/>
            <w:gridSpan w:val="2"/>
            <w:vAlign w:val="center"/>
          </w:tcPr>
          <w:p w14:paraId="7BE22E96"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Gyakorlás, ellenőrzés</w:t>
            </w:r>
          </w:p>
        </w:tc>
        <w:tc>
          <w:tcPr>
            <w:tcW w:w="2835" w:type="dxa"/>
            <w:gridSpan w:val="2"/>
            <w:vAlign w:val="center"/>
          </w:tcPr>
          <w:p w14:paraId="2F22265B"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Egyoldalas dokumentum kialakítása a megismert eszközökkel</w:t>
            </w:r>
          </w:p>
        </w:tc>
        <w:tc>
          <w:tcPr>
            <w:tcW w:w="4111" w:type="dxa"/>
            <w:gridSpan w:val="2"/>
            <w:vAlign w:val="center"/>
          </w:tcPr>
          <w:p w14:paraId="4C264042"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Tipográfiai ismeretek. Önéletrajz, kérvény, hivatalos levél, formanyomtatvány készítése. Más tantárgyhoz kapcsolódó feladatok.</w:t>
            </w:r>
          </w:p>
        </w:tc>
        <w:tc>
          <w:tcPr>
            <w:tcW w:w="2552" w:type="dxa"/>
            <w:vAlign w:val="center"/>
          </w:tcPr>
          <w:p w14:paraId="727BFD97"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eastAsia="Calibri" w:hAnsi="Franklin Gothic Book" w:cs="Times New Roman"/>
                <w:color w:val="000000"/>
                <w:sz w:val="20"/>
                <w:szCs w:val="20"/>
                <w:lang w:eastAsia="hu-HU"/>
              </w:rPr>
              <w:t>Egyoldalas hivatalos dokumentum, formanyomtatvány, iskolai tájékoztató, más tantárgyhoz kapcsolódó probléma, faliújságcikk stb. készítése</w:t>
            </w:r>
          </w:p>
        </w:tc>
      </w:tr>
      <w:tr w:rsidR="00190AD0" w:rsidRPr="007E3648" w14:paraId="50BF5B18" w14:textId="77777777" w:rsidTr="00EC6689">
        <w:trPr>
          <w:trHeight w:val="850"/>
        </w:trPr>
        <w:tc>
          <w:tcPr>
            <w:tcW w:w="1767" w:type="dxa"/>
            <w:vAlign w:val="center"/>
          </w:tcPr>
          <w:p w14:paraId="6CADE55F"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664567F1"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Körlevélkészítés</w:t>
            </w:r>
          </w:p>
        </w:tc>
        <w:tc>
          <w:tcPr>
            <w:tcW w:w="2835" w:type="dxa"/>
            <w:gridSpan w:val="2"/>
            <w:vAlign w:val="center"/>
          </w:tcPr>
          <w:p w14:paraId="0FB18143"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Adatforrás, törzsdokumentum, körlevél</w:t>
            </w:r>
          </w:p>
        </w:tc>
        <w:tc>
          <w:tcPr>
            <w:tcW w:w="4111" w:type="dxa"/>
            <w:gridSpan w:val="2"/>
            <w:vAlign w:val="center"/>
          </w:tcPr>
          <w:p w14:paraId="27B8B2B8"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Adatok kezelése, szűrése, rendezése körlevél készítése céljából. Körlevél készítése</w:t>
            </w:r>
          </w:p>
        </w:tc>
        <w:tc>
          <w:tcPr>
            <w:tcW w:w="2552" w:type="dxa"/>
            <w:vAlign w:val="center"/>
          </w:tcPr>
          <w:p w14:paraId="73AD0C57"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Körlevél – például értesítők, meghívók, brossúrák, fizetési felszólítások – készítése. Az adatforrás adatainak szűrése</w:t>
            </w:r>
          </w:p>
        </w:tc>
      </w:tr>
      <w:tr w:rsidR="00190AD0" w:rsidRPr="007E3648" w14:paraId="17763D44" w14:textId="77777777" w:rsidTr="00EC6689">
        <w:trPr>
          <w:trHeight w:val="850"/>
        </w:trPr>
        <w:tc>
          <w:tcPr>
            <w:tcW w:w="1767" w:type="dxa"/>
            <w:vAlign w:val="center"/>
          </w:tcPr>
          <w:p w14:paraId="58167A5D"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71612909"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Címke, etikett készítése</w:t>
            </w:r>
          </w:p>
        </w:tc>
        <w:tc>
          <w:tcPr>
            <w:tcW w:w="2835" w:type="dxa"/>
            <w:gridSpan w:val="2"/>
            <w:vAlign w:val="center"/>
          </w:tcPr>
          <w:p w14:paraId="377023A6"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Adatforrás, törzsdokumentum, körlevél</w:t>
            </w:r>
          </w:p>
        </w:tc>
        <w:tc>
          <w:tcPr>
            <w:tcW w:w="4111" w:type="dxa"/>
            <w:gridSpan w:val="2"/>
            <w:vAlign w:val="center"/>
          </w:tcPr>
          <w:p w14:paraId="64146800" w14:textId="77777777" w:rsidR="00190AD0" w:rsidRPr="006C31D9" w:rsidRDefault="00190AD0" w:rsidP="00EC6689">
            <w:pPr>
              <w:pStyle w:val="Listaszerbekezds"/>
              <w:ind w:left="0"/>
              <w:jc w:val="center"/>
              <w:rPr>
                <w:rFonts w:ascii="Franklin Gothic Book" w:hAnsi="Franklin Gothic Book"/>
                <w:sz w:val="20"/>
                <w:szCs w:val="20"/>
              </w:rPr>
            </w:pPr>
            <w:r w:rsidRPr="006C31D9">
              <w:rPr>
                <w:rFonts w:ascii="Franklin Gothic Book" w:hAnsi="Franklin Gothic Book"/>
                <w:sz w:val="20"/>
                <w:szCs w:val="20"/>
              </w:rPr>
              <w:t>Címke, etikett tulajdonsága, nyomtatási elrendezés</w:t>
            </w:r>
          </w:p>
        </w:tc>
        <w:tc>
          <w:tcPr>
            <w:tcW w:w="2552" w:type="dxa"/>
            <w:vAlign w:val="center"/>
          </w:tcPr>
          <w:p w14:paraId="7DE6B9E3" w14:textId="77777777" w:rsidR="00190AD0" w:rsidRPr="006C31D9" w:rsidRDefault="00190AD0" w:rsidP="00EC6689">
            <w:pPr>
              <w:pStyle w:val="Listaszerbekezds"/>
              <w:ind w:left="0"/>
              <w:jc w:val="center"/>
              <w:rPr>
                <w:rFonts w:ascii="Franklin Gothic Book" w:hAnsi="Franklin Gothic Book"/>
                <w:sz w:val="20"/>
                <w:szCs w:val="20"/>
              </w:rPr>
            </w:pPr>
            <w:r w:rsidRPr="006C31D9">
              <w:rPr>
                <w:rFonts w:ascii="Franklin Gothic Book" w:hAnsi="Franklin Gothic Book"/>
                <w:sz w:val="20"/>
                <w:szCs w:val="20"/>
              </w:rPr>
              <w:t>Borítékok, címkék készítése, nyomtatása, adatforrás használata</w:t>
            </w:r>
          </w:p>
        </w:tc>
      </w:tr>
      <w:tr w:rsidR="00190AD0" w:rsidRPr="001865CF" w14:paraId="1B5AE445" w14:textId="77777777" w:rsidTr="00EC6689">
        <w:trPr>
          <w:trHeight w:val="850"/>
        </w:trPr>
        <w:tc>
          <w:tcPr>
            <w:tcW w:w="1767" w:type="dxa"/>
            <w:vAlign w:val="center"/>
          </w:tcPr>
          <w:p w14:paraId="2E1920A9"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1506CDC3"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Stílusok, tartalomjegyzék</w:t>
            </w:r>
          </w:p>
        </w:tc>
        <w:tc>
          <w:tcPr>
            <w:tcW w:w="2835" w:type="dxa"/>
            <w:gridSpan w:val="2"/>
            <w:vAlign w:val="center"/>
          </w:tcPr>
          <w:p w14:paraId="41106790"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Stílusok alkalmazása és módosítása, normál stílus, címsor stílusok használata, új stílus létrehozása. Tartalomjegyzék készítése</w:t>
            </w:r>
          </w:p>
        </w:tc>
        <w:tc>
          <w:tcPr>
            <w:tcW w:w="4111" w:type="dxa"/>
            <w:gridSpan w:val="2"/>
            <w:vAlign w:val="center"/>
          </w:tcPr>
          <w:p w14:paraId="2D61E238"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Hosszú dokumentumok készítése, formázása. Tartalomjegyzék létrehozása</w:t>
            </w:r>
          </w:p>
        </w:tc>
        <w:tc>
          <w:tcPr>
            <w:tcW w:w="2552" w:type="dxa"/>
            <w:vAlign w:val="center"/>
          </w:tcPr>
          <w:p w14:paraId="1F304F32"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 xml:space="preserve">Adott nyersszöveg formázása stílusok segítségével, tartalomjegyzék beszúrása. </w:t>
            </w:r>
            <w:r w:rsidRPr="006C31D9">
              <w:rPr>
                <w:rFonts w:ascii="Franklin Gothic Book" w:eastAsia="Calibri" w:hAnsi="Franklin Gothic Book" w:cs="Times New Roman"/>
                <w:color w:val="000000"/>
                <w:sz w:val="20"/>
                <w:szCs w:val="20"/>
                <w:lang w:eastAsia="hu-HU"/>
              </w:rPr>
              <w:t>Más tantárgyakhoz kapcsolódó oktatóanyag, tanulmány vagy projektbeszámoló készítése</w:t>
            </w:r>
          </w:p>
        </w:tc>
      </w:tr>
      <w:tr w:rsidR="00190AD0" w:rsidRPr="001865CF" w14:paraId="434A9B3B" w14:textId="77777777" w:rsidTr="00EC6689">
        <w:trPr>
          <w:trHeight w:val="850"/>
        </w:trPr>
        <w:tc>
          <w:tcPr>
            <w:tcW w:w="1767" w:type="dxa"/>
            <w:vAlign w:val="center"/>
          </w:tcPr>
          <w:p w14:paraId="08F3D9E6"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0DFB1431"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Nagy dokumentumok formázása</w:t>
            </w:r>
          </w:p>
        </w:tc>
        <w:tc>
          <w:tcPr>
            <w:tcW w:w="2835" w:type="dxa"/>
            <w:gridSpan w:val="2"/>
            <w:vAlign w:val="center"/>
          </w:tcPr>
          <w:p w14:paraId="744241C9"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Élőfej, élőláb, lábjegyzet, objektumok beszúrása, szövegdoboz, hasáb, szakasz, elválasztás</w:t>
            </w:r>
          </w:p>
        </w:tc>
        <w:tc>
          <w:tcPr>
            <w:tcW w:w="4111" w:type="dxa"/>
            <w:gridSpan w:val="2"/>
            <w:vAlign w:val="center"/>
          </w:tcPr>
          <w:p w14:paraId="2CE2BFBF"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eastAsia="Calibri" w:hAnsi="Franklin Gothic Book" w:cs="Times New Roman"/>
                <w:color w:val="000000"/>
                <w:sz w:val="20"/>
                <w:szCs w:val="20"/>
                <w:lang w:eastAsia="hu-HU"/>
              </w:rPr>
              <w:t>Hosszú dokumentumok készítése, formázása. Élőfej és élőláb kialakítása, lábjegyzet, tartalomjegyzék létrehozása</w:t>
            </w:r>
          </w:p>
        </w:tc>
        <w:tc>
          <w:tcPr>
            <w:tcW w:w="2552" w:type="dxa"/>
            <w:vAlign w:val="center"/>
          </w:tcPr>
          <w:p w14:paraId="11E2C274"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 xml:space="preserve">Adott nyersszöveg felhasználásával hosszú dokumentum formázása (címsorok kialakítása, tartalomjegyzék, lábjegyzet beillesztése, hasábok, szakaszonként eltérő </w:t>
            </w:r>
            <w:r w:rsidRPr="006C31D9">
              <w:rPr>
                <w:rFonts w:ascii="Franklin Gothic Book" w:hAnsi="Franklin Gothic Book"/>
                <w:sz w:val="20"/>
                <w:szCs w:val="20"/>
              </w:rPr>
              <w:lastRenderedPageBreak/>
              <w:t>laptájolás, élőfej, élőláb kialakítása)</w:t>
            </w:r>
          </w:p>
        </w:tc>
      </w:tr>
      <w:tr w:rsidR="00190AD0" w:rsidRPr="001865CF" w14:paraId="5D71C69D" w14:textId="77777777" w:rsidTr="00EC6689">
        <w:trPr>
          <w:trHeight w:val="850"/>
        </w:trPr>
        <w:tc>
          <w:tcPr>
            <w:tcW w:w="1767" w:type="dxa"/>
            <w:vAlign w:val="center"/>
          </w:tcPr>
          <w:p w14:paraId="2031FE07"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38EB12FB"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Gyakorlás</w:t>
            </w:r>
          </w:p>
        </w:tc>
        <w:tc>
          <w:tcPr>
            <w:tcW w:w="2835" w:type="dxa"/>
            <w:gridSpan w:val="2"/>
            <w:vAlign w:val="center"/>
          </w:tcPr>
          <w:p w14:paraId="2D44091E"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Hosszabb dokumentum kialakítása a megismert eszközökkel</w:t>
            </w:r>
          </w:p>
        </w:tc>
        <w:tc>
          <w:tcPr>
            <w:tcW w:w="4111" w:type="dxa"/>
            <w:gridSpan w:val="2"/>
            <w:vAlign w:val="center"/>
          </w:tcPr>
          <w:p w14:paraId="261E86E3"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Hosszú dokumentumok készítése, formázása. Élőfej és élőláb kialakítása, lábjegyzet, tartalomjegyzék létrehozása. Más tantárgyhoz kapcsolódó feladatok</w:t>
            </w:r>
          </w:p>
        </w:tc>
        <w:tc>
          <w:tcPr>
            <w:tcW w:w="2552" w:type="dxa"/>
            <w:vAlign w:val="center"/>
          </w:tcPr>
          <w:p w14:paraId="7C2974C6"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eastAsia="Calibri" w:hAnsi="Franklin Gothic Book" w:cs="Times New Roman"/>
                <w:color w:val="000000"/>
                <w:sz w:val="20"/>
                <w:szCs w:val="20"/>
                <w:lang w:eastAsia="hu-HU"/>
              </w:rPr>
              <w:t>Az iskolai élethez vagy más tantárgyakhoz kapcsolódó beszámoló, tanulmány készítése egyénileg vagy projektmunka keretében. Források keresése és felhasználása a hivatkozás szabályainak betartásával</w:t>
            </w:r>
          </w:p>
        </w:tc>
      </w:tr>
      <w:tr w:rsidR="00190AD0" w:rsidRPr="001865CF" w14:paraId="6449B23E" w14:textId="77777777" w:rsidTr="00EC6689">
        <w:trPr>
          <w:trHeight w:val="850"/>
        </w:trPr>
        <w:tc>
          <w:tcPr>
            <w:tcW w:w="1767" w:type="dxa"/>
            <w:vAlign w:val="center"/>
          </w:tcPr>
          <w:p w14:paraId="70DD6A72"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79498974"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Ellenőrzés</w:t>
            </w:r>
          </w:p>
        </w:tc>
        <w:tc>
          <w:tcPr>
            <w:tcW w:w="2835" w:type="dxa"/>
            <w:gridSpan w:val="2"/>
            <w:vAlign w:val="center"/>
          </w:tcPr>
          <w:p w14:paraId="152B12AA"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Hosszabb dokumentum kialakítása a megismert eszközökkel</w:t>
            </w:r>
          </w:p>
        </w:tc>
        <w:tc>
          <w:tcPr>
            <w:tcW w:w="4111" w:type="dxa"/>
            <w:gridSpan w:val="2"/>
            <w:vAlign w:val="center"/>
          </w:tcPr>
          <w:p w14:paraId="3077D069"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Tipográfiai ismeretek. Hosszú dokumentumok készítése, formázása. Élőfej és élőláb kialakítása, lábjegyzet, tartalomjegyzék létrehozása. Más tantárgyhoz kapcsolódó feladatok</w:t>
            </w:r>
          </w:p>
        </w:tc>
        <w:tc>
          <w:tcPr>
            <w:tcW w:w="2552" w:type="dxa"/>
            <w:vAlign w:val="center"/>
          </w:tcPr>
          <w:p w14:paraId="7F831F03"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hAnsi="Franklin Gothic Book"/>
                <w:sz w:val="20"/>
                <w:szCs w:val="20"/>
              </w:rPr>
              <w:t>Adott nyersszöveg felhasználásával hosszú dokumentum formázása</w:t>
            </w:r>
          </w:p>
        </w:tc>
      </w:tr>
      <w:tr w:rsidR="00190AD0" w:rsidRPr="001865CF" w14:paraId="261F8023" w14:textId="77777777" w:rsidTr="00EC6689">
        <w:trPr>
          <w:trHeight w:val="850"/>
        </w:trPr>
        <w:tc>
          <w:tcPr>
            <w:tcW w:w="1767" w:type="dxa"/>
            <w:vAlign w:val="center"/>
          </w:tcPr>
          <w:p w14:paraId="7A47F3F9"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35679689"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Érettségi feladatok</w:t>
            </w:r>
          </w:p>
        </w:tc>
        <w:tc>
          <w:tcPr>
            <w:tcW w:w="2835" w:type="dxa"/>
            <w:gridSpan w:val="2"/>
            <w:vAlign w:val="center"/>
          </w:tcPr>
          <w:p w14:paraId="6206E201"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Komplex érettségi feladat megoldása</w:t>
            </w:r>
          </w:p>
        </w:tc>
        <w:tc>
          <w:tcPr>
            <w:tcW w:w="4111" w:type="dxa"/>
            <w:gridSpan w:val="2"/>
            <w:vAlign w:val="center"/>
          </w:tcPr>
          <w:p w14:paraId="3D193135" w14:textId="77777777" w:rsidR="00190AD0" w:rsidRPr="006C31D9" w:rsidRDefault="00190AD0" w:rsidP="00EC6689">
            <w:pPr>
              <w:pStyle w:val="Listaszerbekezds"/>
              <w:ind w:left="0"/>
              <w:jc w:val="center"/>
              <w:rPr>
                <w:rFonts w:ascii="Franklin Gothic Book" w:hAnsi="Franklin Gothic Book"/>
                <w:sz w:val="20"/>
                <w:szCs w:val="20"/>
              </w:rPr>
            </w:pPr>
            <w:r w:rsidRPr="006C31D9">
              <w:rPr>
                <w:rFonts w:ascii="Franklin Gothic Book" w:hAnsi="Franklin Gothic Book"/>
                <w:sz w:val="20"/>
                <w:szCs w:val="20"/>
              </w:rPr>
              <w:t>Érettségi követelmény rendszerének megbeszélése, elemzése</w:t>
            </w:r>
          </w:p>
        </w:tc>
        <w:tc>
          <w:tcPr>
            <w:tcW w:w="2552" w:type="dxa"/>
            <w:vAlign w:val="center"/>
          </w:tcPr>
          <w:p w14:paraId="0A8186DD" w14:textId="77777777" w:rsidR="00190AD0" w:rsidRPr="006C31D9" w:rsidRDefault="00190AD0" w:rsidP="00EC6689">
            <w:pPr>
              <w:pStyle w:val="Listaszerbekezds"/>
              <w:ind w:left="0"/>
              <w:jc w:val="center"/>
              <w:rPr>
                <w:rFonts w:ascii="Franklin Gothic Book" w:hAnsi="Franklin Gothic Book"/>
                <w:sz w:val="20"/>
                <w:szCs w:val="20"/>
              </w:rPr>
            </w:pPr>
            <w:r w:rsidRPr="006C31D9">
              <w:rPr>
                <w:rFonts w:ascii="Franklin Gothic Book" w:hAnsi="Franklin Gothic Book"/>
                <w:sz w:val="20"/>
                <w:szCs w:val="20"/>
              </w:rPr>
              <w:t>Önálló munkavégzés</w:t>
            </w:r>
          </w:p>
        </w:tc>
      </w:tr>
      <w:tr w:rsidR="00190AD0" w:rsidRPr="001865CF" w14:paraId="4EBFE56F" w14:textId="77777777" w:rsidTr="00EC6689">
        <w:trPr>
          <w:trHeight w:val="850"/>
        </w:trPr>
        <w:tc>
          <w:tcPr>
            <w:tcW w:w="14029" w:type="dxa"/>
            <w:gridSpan w:val="8"/>
            <w:shd w:val="clear" w:color="auto" w:fill="C5E0B3" w:themeFill="accent6" w:themeFillTint="66"/>
            <w:vAlign w:val="center"/>
          </w:tcPr>
          <w:p w14:paraId="21838CDE" w14:textId="77777777" w:rsidR="00190AD0" w:rsidRPr="006C31D9" w:rsidRDefault="00190AD0" w:rsidP="00EC6689">
            <w:pPr>
              <w:keepNext/>
              <w:ind w:left="308" w:hanging="283"/>
              <w:jc w:val="center"/>
              <w:rPr>
                <w:rFonts w:ascii="Franklin Gothic Book" w:hAnsi="Franklin Gothic Book"/>
                <w:sz w:val="20"/>
                <w:szCs w:val="20"/>
              </w:rPr>
            </w:pPr>
            <w:r w:rsidRPr="006C31D9">
              <w:rPr>
                <w:rFonts w:ascii="Franklin Gothic Book" w:hAnsi="Franklin Gothic Book" w:cs="Times New Roman"/>
                <w:b/>
                <w:sz w:val="20"/>
                <w:szCs w:val="20"/>
              </w:rPr>
              <w:t>Információs hálózati szolgáltatások, Internet</w:t>
            </w:r>
          </w:p>
        </w:tc>
      </w:tr>
      <w:tr w:rsidR="00190AD0" w:rsidRPr="001865CF" w14:paraId="7D42230C" w14:textId="77777777" w:rsidTr="00EC6689">
        <w:trPr>
          <w:trHeight w:val="850"/>
        </w:trPr>
        <w:tc>
          <w:tcPr>
            <w:tcW w:w="1767" w:type="dxa"/>
            <w:vAlign w:val="center"/>
          </w:tcPr>
          <w:p w14:paraId="32D1A36C"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2F7746BE"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sz w:val="20"/>
                <w:szCs w:val="20"/>
              </w:rPr>
              <w:t>Kommunikáció az interneten</w:t>
            </w:r>
          </w:p>
        </w:tc>
        <w:tc>
          <w:tcPr>
            <w:tcW w:w="2835" w:type="dxa"/>
            <w:gridSpan w:val="2"/>
            <w:vAlign w:val="center"/>
          </w:tcPr>
          <w:p w14:paraId="0DE1BF11"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IP-cím, doménnév, levelezőszerverek</w:t>
            </w:r>
          </w:p>
        </w:tc>
        <w:tc>
          <w:tcPr>
            <w:tcW w:w="4111" w:type="dxa"/>
            <w:gridSpan w:val="2"/>
            <w:vAlign w:val="center"/>
          </w:tcPr>
          <w:p w14:paraId="286BB310" w14:textId="77777777" w:rsidR="00190AD0" w:rsidRPr="006C31D9" w:rsidRDefault="00190AD0" w:rsidP="00EC6689">
            <w:pPr>
              <w:pStyle w:val="Listaszerbekezds"/>
              <w:ind w:left="0"/>
              <w:jc w:val="center"/>
              <w:rPr>
                <w:rFonts w:ascii="Franklin Gothic Book" w:hAnsi="Franklin Gothic Book"/>
                <w:sz w:val="20"/>
                <w:szCs w:val="20"/>
              </w:rPr>
            </w:pPr>
            <w:r w:rsidRPr="006C31D9">
              <w:rPr>
                <w:rFonts w:ascii="Franklin Gothic Book" w:hAnsi="Franklin Gothic Book"/>
                <w:sz w:val="20"/>
                <w:szCs w:val="20"/>
              </w:rPr>
              <w:t>Két- vagy többrésztvevős kommunikációs lehetőségeket és alkalmazások használata, a kollaboráció jellemzői, alkalmazási példák</w:t>
            </w:r>
          </w:p>
        </w:tc>
        <w:tc>
          <w:tcPr>
            <w:tcW w:w="2552" w:type="dxa"/>
            <w:vAlign w:val="center"/>
          </w:tcPr>
          <w:p w14:paraId="46C13604" w14:textId="77777777" w:rsidR="00190AD0" w:rsidRPr="006C31D9" w:rsidRDefault="00190AD0" w:rsidP="00EC6689">
            <w:pPr>
              <w:pStyle w:val="Listaszerbekezds"/>
              <w:ind w:left="0"/>
              <w:jc w:val="center"/>
              <w:rPr>
                <w:rFonts w:ascii="Franklin Gothic Book" w:hAnsi="Franklin Gothic Book"/>
                <w:sz w:val="20"/>
                <w:szCs w:val="20"/>
              </w:rPr>
            </w:pPr>
            <w:r w:rsidRPr="006C31D9">
              <w:rPr>
                <w:rFonts w:ascii="Franklin Gothic Book" w:eastAsia="Calibri" w:hAnsi="Franklin Gothic Book" w:cs="Times New Roman"/>
                <w:color w:val="000000"/>
                <w:sz w:val="20"/>
                <w:szCs w:val="20"/>
                <w:lang w:eastAsia="hu-HU"/>
              </w:rPr>
              <w:t>IP-cím lekérdezése, doménnevek felépítésének ismerete, levelezés beállításainak áttekintése, együttműködés online környezetben</w:t>
            </w:r>
          </w:p>
        </w:tc>
      </w:tr>
      <w:tr w:rsidR="00190AD0" w:rsidRPr="001865CF" w14:paraId="78BBEE9B" w14:textId="77777777" w:rsidTr="00EC6689">
        <w:trPr>
          <w:trHeight w:val="850"/>
        </w:trPr>
        <w:tc>
          <w:tcPr>
            <w:tcW w:w="1767" w:type="dxa"/>
            <w:vAlign w:val="center"/>
          </w:tcPr>
          <w:p w14:paraId="6D477D44"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6A9D87EC" w14:textId="77777777" w:rsidR="00190AD0" w:rsidRPr="006C31D9" w:rsidRDefault="00190AD0" w:rsidP="00EC6689">
            <w:pPr>
              <w:jc w:val="center"/>
              <w:rPr>
                <w:rFonts w:ascii="Franklin Gothic Book" w:hAnsi="Franklin Gothic Book"/>
                <w:sz w:val="20"/>
                <w:szCs w:val="20"/>
              </w:rPr>
            </w:pPr>
            <w:r w:rsidRPr="006C31D9">
              <w:rPr>
                <w:rFonts w:ascii="Franklin Gothic Book" w:hAnsi="Franklin Gothic Book"/>
                <w:sz w:val="20"/>
                <w:szCs w:val="20"/>
              </w:rPr>
              <w:t>Információk online környezetben</w:t>
            </w:r>
          </w:p>
        </w:tc>
        <w:tc>
          <w:tcPr>
            <w:tcW w:w="2835" w:type="dxa"/>
            <w:gridSpan w:val="2"/>
            <w:vAlign w:val="center"/>
          </w:tcPr>
          <w:p w14:paraId="38744A11"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Szerzői és felhasználási jogok, jogtiszta tartalom</w:t>
            </w:r>
          </w:p>
        </w:tc>
        <w:tc>
          <w:tcPr>
            <w:tcW w:w="4111" w:type="dxa"/>
            <w:gridSpan w:val="2"/>
            <w:vAlign w:val="center"/>
          </w:tcPr>
          <w:p w14:paraId="604A4624" w14:textId="77777777" w:rsidR="00190AD0" w:rsidRPr="006C31D9" w:rsidRDefault="00190AD0" w:rsidP="00EC6689">
            <w:pPr>
              <w:pStyle w:val="Listaszerbekezds"/>
              <w:ind w:left="0"/>
              <w:jc w:val="center"/>
              <w:rPr>
                <w:rFonts w:ascii="Franklin Gothic Book" w:hAnsi="Franklin Gothic Book"/>
                <w:sz w:val="20"/>
                <w:szCs w:val="20"/>
              </w:rPr>
            </w:pPr>
            <w:r w:rsidRPr="006C31D9">
              <w:rPr>
                <w:rFonts w:ascii="Franklin Gothic Book" w:hAnsi="Franklin Gothic Book"/>
                <w:sz w:val="20"/>
                <w:szCs w:val="20"/>
              </w:rPr>
              <w:t>Információkeresési stratégiák és technikák alkalmazása az egyéni érdeklődésnek megfelelően más tantárgyak tanulása során</w:t>
            </w:r>
          </w:p>
        </w:tc>
        <w:tc>
          <w:tcPr>
            <w:tcW w:w="2552" w:type="dxa"/>
            <w:vAlign w:val="center"/>
          </w:tcPr>
          <w:p w14:paraId="1C71B65C"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eastAsia="Calibri" w:hAnsi="Franklin Gothic Book" w:cs="Times New Roman"/>
                <w:color w:val="000000"/>
                <w:sz w:val="20"/>
                <w:szCs w:val="20"/>
                <w:lang w:eastAsia="hu-HU"/>
              </w:rPr>
              <w:t>Összetett keresési feladat megoldása más tantárgyakkal kapcsolatban</w:t>
            </w:r>
          </w:p>
          <w:p w14:paraId="516DB4BF" w14:textId="77777777" w:rsidR="00190AD0" w:rsidRPr="006C31D9"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6C31D9">
              <w:rPr>
                <w:rFonts w:ascii="Franklin Gothic Book" w:eastAsia="Calibri" w:hAnsi="Franklin Gothic Book" w:cs="Times New Roman"/>
                <w:color w:val="000000"/>
                <w:sz w:val="20"/>
                <w:szCs w:val="20"/>
                <w:lang w:eastAsia="hu-HU"/>
              </w:rPr>
              <w:t>Hiteles, megbízható, szabadon felhasználható tartalmak keresése és beépítése</w:t>
            </w:r>
          </w:p>
        </w:tc>
      </w:tr>
      <w:tr w:rsidR="00190AD0" w:rsidRPr="001865CF" w14:paraId="73BF0832" w14:textId="77777777" w:rsidTr="00EC6689">
        <w:trPr>
          <w:trHeight w:val="555"/>
        </w:trPr>
        <w:tc>
          <w:tcPr>
            <w:tcW w:w="14029" w:type="dxa"/>
            <w:gridSpan w:val="8"/>
            <w:shd w:val="clear" w:color="auto" w:fill="C5E0B3" w:themeFill="accent6" w:themeFillTint="66"/>
            <w:vAlign w:val="center"/>
          </w:tcPr>
          <w:p w14:paraId="5CBDADBD" w14:textId="77777777" w:rsidR="00190AD0" w:rsidRPr="006C31D9" w:rsidRDefault="00190AD0" w:rsidP="00EC6689">
            <w:pPr>
              <w:keepNext/>
              <w:ind w:left="308" w:hanging="283"/>
              <w:jc w:val="center"/>
              <w:rPr>
                <w:rFonts w:ascii="Franklin Gothic Book" w:hAnsi="Franklin Gothic Book" w:cs="Times New Roman"/>
                <w:b/>
                <w:sz w:val="20"/>
                <w:szCs w:val="20"/>
              </w:rPr>
            </w:pPr>
            <w:r w:rsidRPr="006C31D9">
              <w:rPr>
                <w:rFonts w:ascii="Franklin Gothic Book" w:hAnsi="Franklin Gothic Book" w:cs="Times New Roman"/>
                <w:b/>
                <w:sz w:val="20"/>
                <w:szCs w:val="20"/>
              </w:rPr>
              <w:lastRenderedPageBreak/>
              <w:t>Multimédiás dokumentumok készítése</w:t>
            </w:r>
          </w:p>
        </w:tc>
      </w:tr>
      <w:tr w:rsidR="00190AD0" w:rsidRPr="001865CF" w14:paraId="2410427B" w14:textId="77777777" w:rsidTr="00EC6689">
        <w:trPr>
          <w:trHeight w:val="850"/>
        </w:trPr>
        <w:tc>
          <w:tcPr>
            <w:tcW w:w="1767" w:type="dxa"/>
            <w:vAlign w:val="center"/>
          </w:tcPr>
          <w:p w14:paraId="02AA4C85"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5A464296"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Diák tervezése: háttérmintázat megadása</w:t>
            </w:r>
          </w:p>
        </w:tc>
        <w:tc>
          <w:tcPr>
            <w:tcW w:w="2835" w:type="dxa"/>
            <w:gridSpan w:val="2"/>
            <w:vAlign w:val="center"/>
          </w:tcPr>
          <w:p w14:paraId="54755E24"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diabeállítások, méretek, elrendezések</w:t>
            </w:r>
          </w:p>
        </w:tc>
        <w:tc>
          <w:tcPr>
            <w:tcW w:w="4111" w:type="dxa"/>
            <w:gridSpan w:val="2"/>
            <w:vAlign w:val="center"/>
          </w:tcPr>
          <w:p w14:paraId="35A98044" w14:textId="77777777" w:rsidR="00190AD0" w:rsidRPr="006C31D9" w:rsidRDefault="00190AD0" w:rsidP="00EC6689">
            <w:pPr>
              <w:jc w:val="center"/>
              <w:rPr>
                <w:rFonts w:ascii="Franklin Gothic Book" w:hAnsi="Franklin Gothic Book"/>
                <w:sz w:val="20"/>
                <w:szCs w:val="20"/>
                <w:lang w:eastAsia="hu-HU"/>
              </w:rPr>
            </w:pPr>
            <w:r w:rsidRPr="006C31D9">
              <w:rPr>
                <w:rFonts w:ascii="Franklin Gothic Book" w:hAnsi="Franklin Gothic Book"/>
                <w:sz w:val="20"/>
                <w:szCs w:val="20"/>
                <w:lang w:eastAsia="hu-HU"/>
              </w:rPr>
              <w:t xml:space="preserve">diamérete, </w:t>
            </w:r>
            <w:r>
              <w:rPr>
                <w:rFonts w:ascii="Franklin Gothic Book" w:hAnsi="Franklin Gothic Book"/>
                <w:sz w:val="20"/>
                <w:szCs w:val="20"/>
                <w:lang w:eastAsia="hu-HU"/>
              </w:rPr>
              <w:t>RGB</w:t>
            </w:r>
            <w:r w:rsidRPr="006C31D9">
              <w:rPr>
                <w:rFonts w:ascii="Franklin Gothic Book" w:hAnsi="Franklin Gothic Book"/>
                <w:sz w:val="20"/>
                <w:szCs w:val="20"/>
                <w:lang w:eastAsia="hu-HU"/>
              </w:rPr>
              <w:t xml:space="preserve"> színek</w:t>
            </w:r>
          </w:p>
        </w:tc>
        <w:tc>
          <w:tcPr>
            <w:tcW w:w="2552" w:type="dxa"/>
            <w:vAlign w:val="center"/>
          </w:tcPr>
          <w:p w14:paraId="42AA8DD7" w14:textId="77777777" w:rsidR="00190AD0" w:rsidRPr="006C31D9" w:rsidRDefault="00190AD0" w:rsidP="00EC6689">
            <w:pPr>
              <w:jc w:val="center"/>
              <w:rPr>
                <w:rFonts w:ascii="Franklin Gothic Book" w:hAnsi="Franklin Gothic Book"/>
                <w:sz w:val="20"/>
                <w:szCs w:val="20"/>
                <w:lang w:eastAsia="hu-HU"/>
              </w:rPr>
            </w:pPr>
            <w:r w:rsidRPr="006C31D9">
              <w:rPr>
                <w:rFonts w:ascii="Franklin Gothic Book" w:hAnsi="Franklin Gothic Book"/>
                <w:sz w:val="20"/>
                <w:szCs w:val="20"/>
                <w:lang w:eastAsia="hu-HU"/>
              </w:rPr>
              <w:t>Korszerű diakészítés ismereti</w:t>
            </w:r>
          </w:p>
        </w:tc>
      </w:tr>
      <w:tr w:rsidR="00190AD0" w:rsidRPr="001865CF" w14:paraId="61E5E82A" w14:textId="77777777" w:rsidTr="00EC6689">
        <w:trPr>
          <w:trHeight w:val="850"/>
        </w:trPr>
        <w:tc>
          <w:tcPr>
            <w:tcW w:w="1767" w:type="dxa"/>
            <w:vAlign w:val="center"/>
          </w:tcPr>
          <w:p w14:paraId="1ED32634"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256D513D"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szövegdoboz elhelyezése és formázása</w:t>
            </w:r>
          </w:p>
        </w:tc>
        <w:tc>
          <w:tcPr>
            <w:tcW w:w="2835" w:type="dxa"/>
            <w:gridSpan w:val="2"/>
            <w:vAlign w:val="center"/>
          </w:tcPr>
          <w:p w14:paraId="6DD25B69"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szövegdoboz formázása, igazítása, méretezése</w:t>
            </w:r>
          </w:p>
        </w:tc>
        <w:tc>
          <w:tcPr>
            <w:tcW w:w="4111" w:type="dxa"/>
            <w:gridSpan w:val="2"/>
            <w:vAlign w:val="center"/>
          </w:tcPr>
          <w:p w14:paraId="3A09CB93" w14:textId="77777777" w:rsidR="00190AD0" w:rsidRPr="006C31D9" w:rsidRDefault="00190AD0" w:rsidP="00EC6689">
            <w:pPr>
              <w:jc w:val="center"/>
              <w:rPr>
                <w:rFonts w:ascii="Franklin Gothic Book" w:hAnsi="Franklin Gothic Book"/>
                <w:sz w:val="20"/>
                <w:szCs w:val="20"/>
                <w:lang w:eastAsia="hu-HU"/>
              </w:rPr>
            </w:pPr>
            <w:r w:rsidRPr="006C31D9">
              <w:rPr>
                <w:rFonts w:ascii="Franklin Gothic Book" w:hAnsi="Franklin Gothic Book"/>
                <w:sz w:val="20"/>
                <w:szCs w:val="20"/>
                <w:lang w:eastAsia="hu-HU"/>
              </w:rPr>
              <w:t>pozicionálás, szegély, kitöltés</w:t>
            </w:r>
          </w:p>
        </w:tc>
        <w:tc>
          <w:tcPr>
            <w:tcW w:w="2552" w:type="dxa"/>
            <w:vAlign w:val="center"/>
          </w:tcPr>
          <w:p w14:paraId="24D386C5" w14:textId="77777777" w:rsidR="00190AD0" w:rsidRPr="006C31D9" w:rsidRDefault="00190AD0" w:rsidP="00EC6689">
            <w:pPr>
              <w:jc w:val="center"/>
              <w:rPr>
                <w:rFonts w:ascii="Franklin Gothic Book" w:hAnsi="Franklin Gothic Book"/>
                <w:sz w:val="20"/>
                <w:szCs w:val="20"/>
                <w:lang w:eastAsia="hu-HU"/>
              </w:rPr>
            </w:pPr>
            <w:r w:rsidRPr="006C31D9">
              <w:rPr>
                <w:rFonts w:ascii="Franklin Gothic Book" w:hAnsi="Franklin Gothic Book"/>
                <w:sz w:val="20"/>
                <w:szCs w:val="20"/>
                <w:lang w:eastAsia="hu-HU"/>
              </w:rPr>
              <w:t>címkék, lapok készítése és módosítása</w:t>
            </w:r>
          </w:p>
        </w:tc>
      </w:tr>
      <w:tr w:rsidR="00190AD0" w:rsidRPr="001865CF" w14:paraId="78371465" w14:textId="77777777" w:rsidTr="00EC6689">
        <w:trPr>
          <w:trHeight w:val="850"/>
        </w:trPr>
        <w:tc>
          <w:tcPr>
            <w:tcW w:w="1767" w:type="dxa"/>
            <w:vAlign w:val="center"/>
          </w:tcPr>
          <w:p w14:paraId="4C0880BA" w14:textId="77777777" w:rsidR="00190AD0" w:rsidRPr="006C31D9"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7D3F47DE"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karakterek, szimbólumok formázása</w:t>
            </w:r>
          </w:p>
        </w:tc>
        <w:tc>
          <w:tcPr>
            <w:tcW w:w="2835" w:type="dxa"/>
            <w:gridSpan w:val="2"/>
            <w:vAlign w:val="center"/>
          </w:tcPr>
          <w:p w14:paraId="7FB509DA" w14:textId="77777777" w:rsidR="00190AD0" w:rsidRPr="006C31D9" w:rsidRDefault="00190AD0" w:rsidP="00EC6689">
            <w:pPr>
              <w:jc w:val="center"/>
              <w:rPr>
                <w:rFonts w:ascii="Franklin Gothic Book" w:hAnsi="Franklin Gothic Book" w:cs="Times New Roman"/>
                <w:sz w:val="20"/>
                <w:szCs w:val="20"/>
              </w:rPr>
            </w:pPr>
            <w:r w:rsidRPr="006C31D9">
              <w:rPr>
                <w:rFonts w:ascii="Franklin Gothic Book" w:hAnsi="Franklin Gothic Book" w:cs="Times New Roman"/>
                <w:sz w:val="20"/>
                <w:szCs w:val="20"/>
              </w:rPr>
              <w:t>karakterek beszúrása, beillesztése, formája, típusai</w:t>
            </w:r>
          </w:p>
        </w:tc>
        <w:tc>
          <w:tcPr>
            <w:tcW w:w="4111" w:type="dxa"/>
            <w:gridSpan w:val="2"/>
            <w:vAlign w:val="center"/>
          </w:tcPr>
          <w:p w14:paraId="5F47FA49" w14:textId="77777777" w:rsidR="00190AD0" w:rsidRPr="006C31D9" w:rsidRDefault="00190AD0" w:rsidP="00EC6689">
            <w:pPr>
              <w:jc w:val="center"/>
              <w:rPr>
                <w:rFonts w:ascii="Franklin Gothic Book" w:hAnsi="Franklin Gothic Book"/>
                <w:sz w:val="20"/>
                <w:szCs w:val="20"/>
                <w:lang w:eastAsia="hu-HU"/>
              </w:rPr>
            </w:pPr>
            <w:r w:rsidRPr="006C31D9">
              <w:rPr>
                <w:rFonts w:ascii="Franklin Gothic Book" w:hAnsi="Franklin Gothic Book"/>
                <w:sz w:val="20"/>
                <w:szCs w:val="20"/>
                <w:lang w:eastAsia="hu-HU"/>
              </w:rPr>
              <w:t>szimbólumok, karakterek, típus, méret, stílus</w:t>
            </w:r>
          </w:p>
        </w:tc>
        <w:tc>
          <w:tcPr>
            <w:tcW w:w="2552" w:type="dxa"/>
            <w:vAlign w:val="center"/>
          </w:tcPr>
          <w:p w14:paraId="6759B9BA" w14:textId="77777777" w:rsidR="00190AD0" w:rsidRPr="006C31D9" w:rsidRDefault="00190AD0" w:rsidP="00EC6689">
            <w:pPr>
              <w:jc w:val="center"/>
              <w:rPr>
                <w:rFonts w:ascii="Franklin Gothic Book" w:hAnsi="Franklin Gothic Book"/>
                <w:sz w:val="20"/>
                <w:szCs w:val="20"/>
                <w:lang w:eastAsia="hu-HU"/>
              </w:rPr>
            </w:pPr>
            <w:r w:rsidRPr="006C31D9">
              <w:rPr>
                <w:rFonts w:ascii="Franklin Gothic Book" w:hAnsi="Franklin Gothic Book"/>
                <w:sz w:val="20"/>
                <w:szCs w:val="20"/>
                <w:lang w:eastAsia="hu-HU"/>
              </w:rPr>
              <w:t>pl</w:t>
            </w:r>
            <w:r>
              <w:rPr>
                <w:rFonts w:ascii="Franklin Gothic Book" w:hAnsi="Franklin Gothic Book"/>
                <w:sz w:val="20"/>
                <w:szCs w:val="20"/>
                <w:lang w:eastAsia="hu-HU"/>
              </w:rPr>
              <w:t>.</w:t>
            </w:r>
            <w:r w:rsidRPr="006C31D9">
              <w:rPr>
                <w:rFonts w:ascii="Franklin Gothic Book" w:hAnsi="Franklin Gothic Book"/>
                <w:sz w:val="20"/>
                <w:szCs w:val="20"/>
                <w:lang w:eastAsia="hu-HU"/>
              </w:rPr>
              <w:t xml:space="preserve"> franciakártyák szerkesztése és a szimbólumok használata</w:t>
            </w:r>
          </w:p>
        </w:tc>
      </w:tr>
      <w:tr w:rsidR="00190AD0" w:rsidRPr="001865CF" w14:paraId="5F785661" w14:textId="77777777" w:rsidTr="00EC6689">
        <w:trPr>
          <w:trHeight w:val="850"/>
        </w:trPr>
        <w:tc>
          <w:tcPr>
            <w:tcW w:w="1767" w:type="dxa"/>
            <w:vAlign w:val="center"/>
          </w:tcPr>
          <w:p w14:paraId="7416623F"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19C3F8F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Képek, ábrák, hang beszúrása és formázása</w:t>
            </w:r>
          </w:p>
        </w:tc>
        <w:tc>
          <w:tcPr>
            <w:tcW w:w="2835" w:type="dxa"/>
            <w:gridSpan w:val="2"/>
            <w:vAlign w:val="center"/>
          </w:tcPr>
          <w:p w14:paraId="0E32A267"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képszerkesztési műveletek a prezentációban</w:t>
            </w:r>
          </w:p>
        </w:tc>
        <w:tc>
          <w:tcPr>
            <w:tcW w:w="4111" w:type="dxa"/>
            <w:gridSpan w:val="2"/>
            <w:vAlign w:val="center"/>
          </w:tcPr>
          <w:p w14:paraId="478D0343"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vágás, színezés, színek</w:t>
            </w:r>
          </w:p>
        </w:tc>
        <w:tc>
          <w:tcPr>
            <w:tcW w:w="2552" w:type="dxa"/>
            <w:vAlign w:val="center"/>
          </w:tcPr>
          <w:p w14:paraId="07C303E0"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kiválasztott és elmeinek körül vágása, színezése. mentett hang beszúrása a prezentációba</w:t>
            </w:r>
          </w:p>
        </w:tc>
      </w:tr>
      <w:tr w:rsidR="00190AD0" w:rsidRPr="001865CF" w14:paraId="0ED2BF4E" w14:textId="77777777" w:rsidTr="00EC6689">
        <w:trPr>
          <w:trHeight w:val="850"/>
        </w:trPr>
        <w:tc>
          <w:tcPr>
            <w:tcW w:w="1767" w:type="dxa"/>
            <w:vAlign w:val="center"/>
          </w:tcPr>
          <w:p w14:paraId="2696B54F"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7EB66B04"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Alakzatok műveletei</w:t>
            </w:r>
          </w:p>
        </w:tc>
        <w:tc>
          <w:tcPr>
            <w:tcW w:w="2835" w:type="dxa"/>
            <w:gridSpan w:val="2"/>
            <w:vAlign w:val="center"/>
          </w:tcPr>
          <w:p w14:paraId="3734780F"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alakzatok rajzolása, műveletei, csoportosítás-bontás</w:t>
            </w:r>
          </w:p>
        </w:tc>
        <w:tc>
          <w:tcPr>
            <w:tcW w:w="4111" w:type="dxa"/>
            <w:gridSpan w:val="2"/>
            <w:vAlign w:val="center"/>
          </w:tcPr>
          <w:p w14:paraId="72EE97CF"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csoportosítás, bontás, méretezés, kitöltés</w:t>
            </w:r>
          </w:p>
        </w:tc>
        <w:tc>
          <w:tcPr>
            <w:tcW w:w="2552" w:type="dxa"/>
            <w:vAlign w:val="center"/>
          </w:tcPr>
          <w:p w14:paraId="4642E187"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folyamatábra, tájkép szerkesztése az alakzatokkal</w:t>
            </w:r>
          </w:p>
        </w:tc>
      </w:tr>
      <w:tr w:rsidR="00190AD0" w:rsidRPr="001865CF" w14:paraId="4F410129" w14:textId="77777777" w:rsidTr="00EC6689">
        <w:trPr>
          <w:trHeight w:val="850"/>
        </w:trPr>
        <w:tc>
          <w:tcPr>
            <w:tcW w:w="1767" w:type="dxa"/>
            <w:vAlign w:val="center"/>
          </w:tcPr>
          <w:p w14:paraId="4601BCD9"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4BB69C6F"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Táblázat, diagram beszúrása, pozícionálása és formázása</w:t>
            </w:r>
          </w:p>
        </w:tc>
        <w:tc>
          <w:tcPr>
            <w:tcW w:w="2835" w:type="dxa"/>
            <w:gridSpan w:val="2"/>
            <w:vAlign w:val="center"/>
          </w:tcPr>
          <w:p w14:paraId="379C32BB"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szerkezeti, szervezeti diagramok, táblázatok igazítása, formázása</w:t>
            </w:r>
          </w:p>
        </w:tc>
        <w:tc>
          <w:tcPr>
            <w:tcW w:w="4111" w:type="dxa"/>
            <w:gridSpan w:val="2"/>
            <w:vAlign w:val="center"/>
          </w:tcPr>
          <w:p w14:paraId="7E52F2B1"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cella, sor, oszlop, diagram típusok, adat</w:t>
            </w:r>
          </w:p>
        </w:tc>
        <w:tc>
          <w:tcPr>
            <w:tcW w:w="2552" w:type="dxa"/>
            <w:vAlign w:val="center"/>
          </w:tcPr>
          <w:p w14:paraId="4F356A6F" w14:textId="77777777" w:rsidR="00190AD0" w:rsidRPr="00BA07FD" w:rsidRDefault="00190AD0" w:rsidP="00EC6689">
            <w:pPr>
              <w:jc w:val="center"/>
              <w:rPr>
                <w:rFonts w:ascii="Franklin Gothic Book" w:hAnsi="Franklin Gothic Book"/>
                <w:sz w:val="20"/>
                <w:szCs w:val="20"/>
                <w:lang w:eastAsia="hu-HU"/>
              </w:rPr>
            </w:pPr>
            <w:r>
              <w:rPr>
                <w:rFonts w:ascii="Franklin Gothic Book" w:hAnsi="Franklin Gothic Book"/>
                <w:sz w:val="20"/>
                <w:szCs w:val="20"/>
                <w:lang w:eastAsia="hu-HU"/>
              </w:rPr>
              <w:t>E</w:t>
            </w:r>
            <w:r w:rsidRPr="00BA07FD">
              <w:rPr>
                <w:rFonts w:ascii="Franklin Gothic Book" w:hAnsi="Franklin Gothic Book"/>
                <w:sz w:val="20"/>
                <w:szCs w:val="20"/>
                <w:lang w:eastAsia="hu-HU"/>
              </w:rPr>
              <w:t>xcel táblázat beszúrás és műveletei</w:t>
            </w:r>
          </w:p>
        </w:tc>
      </w:tr>
      <w:tr w:rsidR="00190AD0" w:rsidRPr="001865CF" w14:paraId="76BE0086" w14:textId="77777777" w:rsidTr="00EC6689">
        <w:trPr>
          <w:trHeight w:val="850"/>
        </w:trPr>
        <w:tc>
          <w:tcPr>
            <w:tcW w:w="1767" w:type="dxa"/>
            <w:vAlign w:val="center"/>
          </w:tcPr>
          <w:p w14:paraId="0BD65DC3"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39D7A97A"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Gyakorlás</w:t>
            </w:r>
          </w:p>
        </w:tc>
        <w:tc>
          <w:tcPr>
            <w:tcW w:w="2835" w:type="dxa"/>
            <w:gridSpan w:val="2"/>
            <w:vAlign w:val="center"/>
          </w:tcPr>
          <w:p w14:paraId="218D8A89"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összetett gyakorlólap</w:t>
            </w:r>
          </w:p>
        </w:tc>
        <w:tc>
          <w:tcPr>
            <w:tcW w:w="4111" w:type="dxa"/>
            <w:gridSpan w:val="2"/>
            <w:vAlign w:val="center"/>
          </w:tcPr>
          <w:p w14:paraId="4E085BBF"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összetett feladat megoldása egyénileg. forrás, minta megadásával.</w:t>
            </w:r>
          </w:p>
        </w:tc>
        <w:tc>
          <w:tcPr>
            <w:tcW w:w="2552" w:type="dxa"/>
            <w:vAlign w:val="center"/>
          </w:tcPr>
          <w:p w14:paraId="31B48E25"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próbaérettségi feladat megoldása egyénileg</w:t>
            </w:r>
          </w:p>
        </w:tc>
      </w:tr>
      <w:tr w:rsidR="00190AD0" w:rsidRPr="001865CF" w14:paraId="37F1AD09" w14:textId="77777777" w:rsidTr="00EC6689">
        <w:trPr>
          <w:trHeight w:val="850"/>
        </w:trPr>
        <w:tc>
          <w:tcPr>
            <w:tcW w:w="1767" w:type="dxa"/>
            <w:vAlign w:val="center"/>
          </w:tcPr>
          <w:p w14:paraId="722701C6"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5D7BF4C0"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Beépített diaelrendezések.</w:t>
            </w:r>
          </w:p>
        </w:tc>
        <w:tc>
          <w:tcPr>
            <w:tcW w:w="2835" w:type="dxa"/>
            <w:gridSpan w:val="2"/>
            <w:vAlign w:val="center"/>
          </w:tcPr>
          <w:p w14:paraId="7769524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diaelrendezések és szabályai</w:t>
            </w:r>
          </w:p>
        </w:tc>
        <w:tc>
          <w:tcPr>
            <w:tcW w:w="4111" w:type="dxa"/>
            <w:gridSpan w:val="2"/>
            <w:vAlign w:val="center"/>
          </w:tcPr>
          <w:p w14:paraId="1E86302F"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elrendezés típusok, helyes kiválasztás</w:t>
            </w:r>
          </w:p>
        </w:tc>
        <w:tc>
          <w:tcPr>
            <w:tcW w:w="2552" w:type="dxa"/>
            <w:vAlign w:val="center"/>
          </w:tcPr>
          <w:p w14:paraId="1CF32C28"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nyers szöveg elrendezése különböző diaelrendezésében</w:t>
            </w:r>
          </w:p>
        </w:tc>
      </w:tr>
      <w:tr w:rsidR="00190AD0" w:rsidRPr="001865CF" w14:paraId="2D114E53" w14:textId="77777777" w:rsidTr="00EC6689">
        <w:trPr>
          <w:trHeight w:val="850"/>
        </w:trPr>
        <w:tc>
          <w:tcPr>
            <w:tcW w:w="1767" w:type="dxa"/>
            <w:vAlign w:val="center"/>
          </w:tcPr>
          <w:p w14:paraId="4D87F614"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73F845DD"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Több diából álló bemutató létrehozása.</w:t>
            </w:r>
          </w:p>
        </w:tc>
        <w:tc>
          <w:tcPr>
            <w:tcW w:w="2835" w:type="dxa"/>
            <w:gridSpan w:val="2"/>
            <w:vAlign w:val="center"/>
          </w:tcPr>
          <w:p w14:paraId="169D1F02"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meghatározott téma feldolgozása</w:t>
            </w:r>
          </w:p>
        </w:tc>
        <w:tc>
          <w:tcPr>
            <w:tcW w:w="4111" w:type="dxa"/>
            <w:gridSpan w:val="2"/>
            <w:vAlign w:val="center"/>
          </w:tcPr>
          <w:p w14:paraId="24BB3C9C"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irányított feladat, forrással</w:t>
            </w:r>
          </w:p>
        </w:tc>
        <w:tc>
          <w:tcPr>
            <w:tcW w:w="2552" w:type="dxa"/>
            <w:vAlign w:val="center"/>
          </w:tcPr>
          <w:p w14:paraId="3E10FEF2"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minta lapján bemutató készítése a forrás megadásával</w:t>
            </w:r>
          </w:p>
        </w:tc>
      </w:tr>
      <w:tr w:rsidR="00190AD0" w:rsidRPr="001865CF" w14:paraId="51A8E9EB" w14:textId="77777777" w:rsidTr="00EC6689">
        <w:trPr>
          <w:trHeight w:val="850"/>
        </w:trPr>
        <w:tc>
          <w:tcPr>
            <w:tcW w:w="1767" w:type="dxa"/>
            <w:vAlign w:val="center"/>
          </w:tcPr>
          <w:p w14:paraId="0BF699C7"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0E760FAF"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Diarendező nézet: diák másolása, mozgatása bemutatón belül és bemutatók között</w:t>
            </w:r>
          </w:p>
        </w:tc>
        <w:tc>
          <w:tcPr>
            <w:tcW w:w="2835" w:type="dxa"/>
            <w:gridSpan w:val="2"/>
            <w:vAlign w:val="center"/>
          </w:tcPr>
          <w:p w14:paraId="62445C60"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kész bemutató rendezési beállításai, elrejtés, sorrendek</w:t>
            </w:r>
          </w:p>
        </w:tc>
        <w:tc>
          <w:tcPr>
            <w:tcW w:w="4111" w:type="dxa"/>
            <w:gridSpan w:val="2"/>
            <w:vAlign w:val="center"/>
          </w:tcPr>
          <w:p w14:paraId="7398CABB"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mozgatás, rejtés, felfedés</w:t>
            </w:r>
          </w:p>
        </w:tc>
        <w:tc>
          <w:tcPr>
            <w:tcW w:w="2552" w:type="dxa"/>
            <w:vAlign w:val="center"/>
          </w:tcPr>
          <w:p w14:paraId="47A64B70"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kész prezentáció módosítása, tervezése, újragondolása</w:t>
            </w:r>
          </w:p>
        </w:tc>
      </w:tr>
      <w:tr w:rsidR="00190AD0" w:rsidRPr="001865CF" w14:paraId="74C5CFBA" w14:textId="77777777" w:rsidTr="00EC6689">
        <w:trPr>
          <w:trHeight w:val="850"/>
        </w:trPr>
        <w:tc>
          <w:tcPr>
            <w:tcW w:w="1767" w:type="dxa"/>
            <w:vAlign w:val="center"/>
          </w:tcPr>
          <w:p w14:paraId="5822BB3B"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47759EA0"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Diaminta használata. Élőfej, élőláb. Jegyzet készítése diához.</w:t>
            </w:r>
          </w:p>
        </w:tc>
        <w:tc>
          <w:tcPr>
            <w:tcW w:w="2835" w:type="dxa"/>
            <w:gridSpan w:val="2"/>
            <w:vAlign w:val="center"/>
          </w:tcPr>
          <w:p w14:paraId="065331F3"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diaminta használata, jegyzetoldal készítése</w:t>
            </w:r>
          </w:p>
        </w:tc>
        <w:tc>
          <w:tcPr>
            <w:tcW w:w="4111" w:type="dxa"/>
            <w:gridSpan w:val="2"/>
            <w:vAlign w:val="center"/>
          </w:tcPr>
          <w:p w14:paraId="40AFF83E"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diaminta, élőfej, élőláb, sorszám, előadói jegyzet</w:t>
            </w:r>
          </w:p>
        </w:tc>
        <w:tc>
          <w:tcPr>
            <w:tcW w:w="2552" w:type="dxa"/>
            <w:vAlign w:val="center"/>
          </w:tcPr>
          <w:p w14:paraId="39D32882"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üdvözlőlap szerkesztése</w:t>
            </w:r>
          </w:p>
        </w:tc>
      </w:tr>
      <w:tr w:rsidR="00190AD0" w:rsidRPr="001865CF" w14:paraId="282AD36A" w14:textId="77777777" w:rsidTr="00EC6689">
        <w:trPr>
          <w:trHeight w:val="850"/>
        </w:trPr>
        <w:tc>
          <w:tcPr>
            <w:tcW w:w="1767" w:type="dxa"/>
            <w:vAlign w:val="center"/>
          </w:tcPr>
          <w:p w14:paraId="63BEFDDE"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311E0BAF"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Linkek, hivatkozások</w:t>
            </w:r>
          </w:p>
        </w:tc>
        <w:tc>
          <w:tcPr>
            <w:tcW w:w="2835" w:type="dxa"/>
            <w:gridSpan w:val="2"/>
            <w:vAlign w:val="center"/>
          </w:tcPr>
          <w:p w14:paraId="68B310D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könyvjelzők, hivatkozások készítése, beszúrása</w:t>
            </w:r>
          </w:p>
        </w:tc>
        <w:tc>
          <w:tcPr>
            <w:tcW w:w="4111" w:type="dxa"/>
            <w:gridSpan w:val="2"/>
            <w:vAlign w:val="center"/>
          </w:tcPr>
          <w:p w14:paraId="3899E0E5"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könyvjelző, hivatkozás, link</w:t>
            </w:r>
          </w:p>
        </w:tc>
        <w:tc>
          <w:tcPr>
            <w:tcW w:w="2552" w:type="dxa"/>
            <w:vAlign w:val="center"/>
          </w:tcPr>
          <w:p w14:paraId="02559467"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menürendszer kialakítása</w:t>
            </w:r>
          </w:p>
        </w:tc>
      </w:tr>
      <w:tr w:rsidR="00190AD0" w:rsidRPr="001865CF" w14:paraId="5665C2CE" w14:textId="77777777" w:rsidTr="00EC6689">
        <w:trPr>
          <w:trHeight w:val="850"/>
        </w:trPr>
        <w:tc>
          <w:tcPr>
            <w:tcW w:w="1767" w:type="dxa"/>
            <w:vAlign w:val="center"/>
          </w:tcPr>
          <w:p w14:paraId="0DFD527E"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4A52731B"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Animációk és beállításai</w:t>
            </w:r>
          </w:p>
        </w:tc>
        <w:tc>
          <w:tcPr>
            <w:tcW w:w="2835" w:type="dxa"/>
            <w:gridSpan w:val="2"/>
            <w:vAlign w:val="center"/>
          </w:tcPr>
          <w:p w14:paraId="5816A9A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animáció beállításai, sorrend, időzítés</w:t>
            </w:r>
          </w:p>
        </w:tc>
        <w:tc>
          <w:tcPr>
            <w:tcW w:w="4111" w:type="dxa"/>
            <w:gridSpan w:val="2"/>
            <w:vAlign w:val="center"/>
          </w:tcPr>
          <w:p w14:paraId="78773325"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animációs lehetőségek, sorrend, animálás alatt és utáni beállítások</w:t>
            </w:r>
          </w:p>
        </w:tc>
        <w:tc>
          <w:tcPr>
            <w:tcW w:w="2552" w:type="dxa"/>
            <w:vAlign w:val="center"/>
          </w:tcPr>
          <w:p w14:paraId="0FF21D96"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pl. felsorolás vagy alakzatok animálása</w:t>
            </w:r>
          </w:p>
        </w:tc>
      </w:tr>
      <w:tr w:rsidR="00190AD0" w:rsidRPr="001865CF" w14:paraId="6614DEBD" w14:textId="77777777" w:rsidTr="00EC6689">
        <w:trPr>
          <w:trHeight w:val="850"/>
        </w:trPr>
        <w:tc>
          <w:tcPr>
            <w:tcW w:w="1767" w:type="dxa"/>
            <w:vAlign w:val="center"/>
          </w:tcPr>
          <w:p w14:paraId="18EF4556"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2E43A852"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Áttünés, vetítési beállítások</w:t>
            </w:r>
          </w:p>
        </w:tc>
        <w:tc>
          <w:tcPr>
            <w:tcW w:w="2835" w:type="dxa"/>
            <w:gridSpan w:val="2"/>
            <w:vAlign w:val="center"/>
          </w:tcPr>
          <w:p w14:paraId="749D0E7A"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diák megjelenési formái</w:t>
            </w:r>
          </w:p>
        </w:tc>
        <w:tc>
          <w:tcPr>
            <w:tcW w:w="4111" w:type="dxa"/>
            <w:gridSpan w:val="2"/>
            <w:vAlign w:val="center"/>
          </w:tcPr>
          <w:p w14:paraId="48416378"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animáció, vetítési lehetőségek, végtelenítés</w:t>
            </w:r>
          </w:p>
        </w:tc>
        <w:tc>
          <w:tcPr>
            <w:tcW w:w="2552" w:type="dxa"/>
            <w:vAlign w:val="center"/>
          </w:tcPr>
          <w:p w14:paraId="0F91C3E5"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kész prezentáció diáinak vetítési beállításai</w:t>
            </w:r>
          </w:p>
        </w:tc>
      </w:tr>
      <w:tr w:rsidR="00190AD0" w:rsidRPr="001865CF" w14:paraId="30813247" w14:textId="77777777" w:rsidTr="00EC6689">
        <w:trPr>
          <w:trHeight w:val="850"/>
        </w:trPr>
        <w:tc>
          <w:tcPr>
            <w:tcW w:w="1767" w:type="dxa"/>
            <w:vAlign w:val="center"/>
          </w:tcPr>
          <w:p w14:paraId="49B1DB7E"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473E3AA7"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Érettségi feladat</w:t>
            </w:r>
          </w:p>
        </w:tc>
        <w:tc>
          <w:tcPr>
            <w:tcW w:w="2835" w:type="dxa"/>
            <w:gridSpan w:val="2"/>
            <w:vAlign w:val="center"/>
          </w:tcPr>
          <w:p w14:paraId="395CF641"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előző évek feladatai</w:t>
            </w:r>
          </w:p>
        </w:tc>
        <w:tc>
          <w:tcPr>
            <w:tcW w:w="4111" w:type="dxa"/>
            <w:gridSpan w:val="2"/>
            <w:vAlign w:val="center"/>
          </w:tcPr>
          <w:p w14:paraId="3E5FF06F"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rPr>
              <w:t>Érettségi követelmény rendszerének megbeszélése, elemzése</w:t>
            </w:r>
          </w:p>
        </w:tc>
        <w:tc>
          <w:tcPr>
            <w:tcW w:w="2552" w:type="dxa"/>
            <w:vAlign w:val="center"/>
          </w:tcPr>
          <w:p w14:paraId="01979D7B"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rPr>
              <w:t>Önálló munkavégzés</w:t>
            </w:r>
          </w:p>
        </w:tc>
      </w:tr>
      <w:tr w:rsidR="00190AD0" w:rsidRPr="001865CF" w14:paraId="584FB8D5" w14:textId="77777777" w:rsidTr="00EC6689">
        <w:trPr>
          <w:trHeight w:val="850"/>
        </w:trPr>
        <w:tc>
          <w:tcPr>
            <w:tcW w:w="1767" w:type="dxa"/>
            <w:vAlign w:val="center"/>
          </w:tcPr>
          <w:p w14:paraId="6772A948"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34D50C2E"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Ellenőrzés</w:t>
            </w:r>
          </w:p>
        </w:tc>
        <w:tc>
          <w:tcPr>
            <w:tcW w:w="2835" w:type="dxa"/>
            <w:gridSpan w:val="2"/>
            <w:vAlign w:val="center"/>
          </w:tcPr>
          <w:p w14:paraId="6C411AC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komplex téma bemutatása prezentáció segítségével</w:t>
            </w:r>
          </w:p>
        </w:tc>
        <w:tc>
          <w:tcPr>
            <w:tcW w:w="4111" w:type="dxa"/>
            <w:gridSpan w:val="2"/>
            <w:vAlign w:val="center"/>
          </w:tcPr>
          <w:p w14:paraId="18AD0482"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szöveg, képek beszúrása és formázása</w:t>
            </w:r>
          </w:p>
        </w:tc>
        <w:tc>
          <w:tcPr>
            <w:tcW w:w="2552" w:type="dxa"/>
            <w:vAlign w:val="center"/>
          </w:tcPr>
          <w:p w14:paraId="4092BC54"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adott téma megszerkesztési</w:t>
            </w:r>
          </w:p>
        </w:tc>
      </w:tr>
      <w:tr w:rsidR="00190AD0" w:rsidRPr="001865CF" w14:paraId="1A762E77" w14:textId="77777777" w:rsidTr="00EC6689">
        <w:trPr>
          <w:trHeight w:val="532"/>
        </w:trPr>
        <w:tc>
          <w:tcPr>
            <w:tcW w:w="14029" w:type="dxa"/>
            <w:gridSpan w:val="8"/>
            <w:shd w:val="clear" w:color="auto" w:fill="C5E0B3" w:themeFill="accent6" w:themeFillTint="66"/>
            <w:vAlign w:val="center"/>
          </w:tcPr>
          <w:p w14:paraId="0572A6D0" w14:textId="77777777" w:rsidR="00190AD0" w:rsidRPr="00BA07FD" w:rsidRDefault="00190AD0" w:rsidP="00EC6689">
            <w:pPr>
              <w:keepNext/>
              <w:ind w:left="308" w:hanging="283"/>
              <w:jc w:val="center"/>
              <w:rPr>
                <w:rFonts w:ascii="Franklin Gothic Book" w:hAnsi="Franklin Gothic Book" w:cs="Times New Roman"/>
                <w:b/>
                <w:sz w:val="20"/>
                <w:szCs w:val="20"/>
              </w:rPr>
            </w:pPr>
            <w:r w:rsidRPr="00BA07FD">
              <w:rPr>
                <w:rFonts w:ascii="Franklin Gothic Book" w:hAnsi="Franklin Gothic Book" w:cs="Times New Roman"/>
                <w:b/>
                <w:sz w:val="20"/>
                <w:szCs w:val="20"/>
              </w:rPr>
              <w:t>Algoritmizálás, formális programozási nyelv használata</w:t>
            </w:r>
          </w:p>
        </w:tc>
      </w:tr>
      <w:tr w:rsidR="00190AD0" w:rsidRPr="001865CF" w14:paraId="46B1D128" w14:textId="77777777" w:rsidTr="00EC6689">
        <w:trPr>
          <w:trHeight w:val="850"/>
        </w:trPr>
        <w:tc>
          <w:tcPr>
            <w:tcW w:w="1767" w:type="dxa"/>
            <w:vAlign w:val="center"/>
          </w:tcPr>
          <w:p w14:paraId="42E147D9"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578E27A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Mi az a programozás?</w:t>
            </w:r>
          </w:p>
        </w:tc>
        <w:tc>
          <w:tcPr>
            <w:tcW w:w="2835" w:type="dxa"/>
            <w:gridSpan w:val="2"/>
            <w:vAlign w:val="center"/>
          </w:tcPr>
          <w:p w14:paraId="0393E0A7"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Programok, tárolásuk, indításuk. Parancssor és grafikus felület. Forráskód és gépi kód. A szoftverfejlesztő munkája</w:t>
            </w:r>
          </w:p>
        </w:tc>
        <w:tc>
          <w:tcPr>
            <w:tcW w:w="4111" w:type="dxa"/>
            <w:gridSpan w:val="2"/>
            <w:vAlign w:val="center"/>
          </w:tcPr>
          <w:p w14:paraId="5B1E15DF"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A problémamegoldó tevékenység tervezési és szervezési kérdései. Hétköznapi tevékenységekből a folyamat és az adatok absztrakciója</w:t>
            </w:r>
          </w:p>
        </w:tc>
        <w:tc>
          <w:tcPr>
            <w:tcW w:w="2552" w:type="dxa"/>
            <w:vAlign w:val="center"/>
          </w:tcPr>
          <w:p w14:paraId="2C39F67D"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A program (alkalmazás) fogalma az óra végére módosulhat, beszéljük meg a tanulókkal, hogy honnan hova jutottak el. A lecke végén lévő kérdéseket vitassuk meg közösen!</w:t>
            </w:r>
          </w:p>
        </w:tc>
      </w:tr>
      <w:tr w:rsidR="00190AD0" w:rsidRPr="001865CF" w14:paraId="357CAD1C" w14:textId="77777777" w:rsidTr="00EC6689">
        <w:trPr>
          <w:trHeight w:val="850"/>
        </w:trPr>
        <w:tc>
          <w:tcPr>
            <w:tcW w:w="1767" w:type="dxa"/>
            <w:vAlign w:val="center"/>
          </w:tcPr>
          <w:p w14:paraId="2EB1CAC4"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75BC95DF"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Első programjaink</w:t>
            </w:r>
          </w:p>
        </w:tc>
        <w:tc>
          <w:tcPr>
            <w:tcW w:w="2835" w:type="dxa"/>
            <w:gridSpan w:val="2"/>
            <w:vAlign w:val="center"/>
          </w:tcPr>
          <w:p w14:paraId="5ECE6F97"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Parancs, programfuttatás. Hibaüzenet, hibakeresés. IDE. Szöveg és szám adattípus. Változók. Adatbekérés a felhasználótól</w:t>
            </w:r>
          </w:p>
        </w:tc>
        <w:tc>
          <w:tcPr>
            <w:tcW w:w="4111" w:type="dxa"/>
            <w:gridSpan w:val="2"/>
            <w:vAlign w:val="center"/>
          </w:tcPr>
          <w:p w14:paraId="309BDD22"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Az algoritmikus gondolkodást segítő informatikai eszközök és szoftverek használata. Változók, értékadás. A program megtervezése, kódolása, tesztelése</w:t>
            </w:r>
          </w:p>
        </w:tc>
        <w:tc>
          <w:tcPr>
            <w:tcW w:w="2552" w:type="dxa"/>
            <w:vAlign w:val="center"/>
          </w:tcPr>
          <w:p w14:paraId="667F1CB1"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Vezetett egyéni munka, sok-sok megállással, a tanulságok gyakori megfogalmazásával. A program futásának közös végig követesé – az utasítások és a program lefutása közötti közvetlen kapcsolat felismerése céljából.</w:t>
            </w:r>
          </w:p>
        </w:tc>
      </w:tr>
      <w:tr w:rsidR="00190AD0" w:rsidRPr="001865CF" w14:paraId="21383BB9" w14:textId="77777777" w:rsidTr="00EC6689">
        <w:trPr>
          <w:trHeight w:val="850"/>
        </w:trPr>
        <w:tc>
          <w:tcPr>
            <w:tcW w:w="1767" w:type="dxa"/>
            <w:vAlign w:val="center"/>
          </w:tcPr>
          <w:p w14:paraId="0B09D9DA"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13F72909"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Változók, kiíratás, adat bekérése</w:t>
            </w:r>
          </w:p>
        </w:tc>
        <w:tc>
          <w:tcPr>
            <w:tcW w:w="2835" w:type="dxa"/>
            <w:gridSpan w:val="2"/>
            <w:vAlign w:val="center"/>
          </w:tcPr>
          <w:p w14:paraId="0BEDF18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Változók értékének felülírása. Karakter és elfedése, sortörés. A változók értékének felhasználása</w:t>
            </w:r>
          </w:p>
        </w:tc>
        <w:tc>
          <w:tcPr>
            <w:tcW w:w="4111" w:type="dxa"/>
            <w:gridSpan w:val="2"/>
            <w:vAlign w:val="center"/>
          </w:tcPr>
          <w:p w14:paraId="42575E72"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Szekvencia. Változók, értékadás. A problémamegoldó tevékenység tervezési és szervezési kérdései</w:t>
            </w:r>
          </w:p>
        </w:tc>
        <w:tc>
          <w:tcPr>
            <w:tcW w:w="2552" w:type="dxa"/>
            <w:vAlign w:val="center"/>
          </w:tcPr>
          <w:p w14:paraId="2CCF212B"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Az óra fontos feladata a fejlesztői környezet, a parancssor és az utasítások nyelvre jellemző mintájának minél magabiztosabb használatát kialakítani, a megoldandó problémák ezért egyszerűek. Minél több egyéni és egymást segítő munka.</w:t>
            </w:r>
          </w:p>
        </w:tc>
      </w:tr>
      <w:tr w:rsidR="00190AD0" w:rsidRPr="001865CF" w14:paraId="16B86184" w14:textId="77777777" w:rsidTr="00EC6689">
        <w:trPr>
          <w:trHeight w:val="850"/>
        </w:trPr>
        <w:tc>
          <w:tcPr>
            <w:tcW w:w="1767" w:type="dxa"/>
            <w:vAlign w:val="center"/>
          </w:tcPr>
          <w:p w14:paraId="0557FE87"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1BCC3E1D"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Számok és karakterláncok a programban</w:t>
            </w:r>
          </w:p>
        </w:tc>
        <w:tc>
          <w:tcPr>
            <w:tcW w:w="2835" w:type="dxa"/>
            <w:gridSpan w:val="2"/>
            <w:vAlign w:val="center"/>
          </w:tcPr>
          <w:p w14:paraId="05779370"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 xml:space="preserve">Szöveg és szám adattípus, műveleteik. Változó és konstans. </w:t>
            </w:r>
            <w:r w:rsidRPr="00BA07FD">
              <w:rPr>
                <w:rFonts w:ascii="Franklin Gothic Book" w:hAnsi="Franklin Gothic Book" w:cs="Times New Roman"/>
                <w:sz w:val="20"/>
                <w:szCs w:val="20"/>
              </w:rPr>
              <w:br/>
              <w:t>Típusátalakítás. Értékadás. Az egyenlőségjel, mint műveleti jel</w:t>
            </w:r>
          </w:p>
        </w:tc>
        <w:tc>
          <w:tcPr>
            <w:tcW w:w="4111" w:type="dxa"/>
            <w:gridSpan w:val="2"/>
            <w:vAlign w:val="center"/>
          </w:tcPr>
          <w:p w14:paraId="575FEC4E"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Szekvencia. Változók, értékadás. Az elemi adatok kezelése és használata. A program megtervezése, kódolása, tesztelése. Hétköznapi tevékenységekből a folyamat és az adatok absztrakciója</w:t>
            </w:r>
          </w:p>
        </w:tc>
        <w:tc>
          <w:tcPr>
            <w:tcW w:w="2552" w:type="dxa"/>
            <w:vAlign w:val="center"/>
          </w:tcPr>
          <w:p w14:paraId="15F94428"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Vezetett egyéni munka a tanulságok gyakori megfogalmazásával. A típuskonverzió megértése (akár igazi dobozzal plasztikussá téve a szokásos doboz-metaforát)</w:t>
            </w:r>
          </w:p>
        </w:tc>
      </w:tr>
      <w:tr w:rsidR="00190AD0" w:rsidRPr="001865CF" w14:paraId="74E3952C" w14:textId="77777777" w:rsidTr="00EC6689">
        <w:trPr>
          <w:trHeight w:val="850"/>
        </w:trPr>
        <w:tc>
          <w:tcPr>
            <w:tcW w:w="1767" w:type="dxa"/>
            <w:vAlign w:val="center"/>
          </w:tcPr>
          <w:p w14:paraId="3A81B429"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1CE94D02"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Számok és karakterláncok</w:t>
            </w:r>
          </w:p>
        </w:tc>
        <w:tc>
          <w:tcPr>
            <w:tcW w:w="2835" w:type="dxa"/>
            <w:gridSpan w:val="2"/>
            <w:vAlign w:val="center"/>
          </w:tcPr>
          <w:p w14:paraId="3D3BFD79"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 lebegőpontos számokat tárolni képes típus. A lépésenként finomítás elve</w:t>
            </w:r>
          </w:p>
        </w:tc>
        <w:tc>
          <w:tcPr>
            <w:tcW w:w="4111" w:type="dxa"/>
            <w:gridSpan w:val="2"/>
            <w:vAlign w:val="center"/>
          </w:tcPr>
          <w:p w14:paraId="4177EA31"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Az algoritmus végrehajtásához szükséges adatok és az eredmények kapcsolatának vizsgálata. A program megtervezése, kódolása, tesztelése</w:t>
            </w:r>
          </w:p>
        </w:tc>
        <w:tc>
          <w:tcPr>
            <w:tcW w:w="2552" w:type="dxa"/>
            <w:vAlign w:val="center"/>
          </w:tcPr>
          <w:p w14:paraId="30602E79"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Minél több egyéni és egymást segítő munka. Gyakorlófeladatok megoldása</w:t>
            </w:r>
          </w:p>
        </w:tc>
      </w:tr>
      <w:tr w:rsidR="00190AD0" w:rsidRPr="001865CF" w14:paraId="5C8A6A2A" w14:textId="77777777" w:rsidTr="00EC6689">
        <w:trPr>
          <w:trHeight w:val="850"/>
        </w:trPr>
        <w:tc>
          <w:tcPr>
            <w:tcW w:w="1767" w:type="dxa"/>
            <w:vAlign w:val="center"/>
          </w:tcPr>
          <w:p w14:paraId="59DEA22F" w14:textId="77777777" w:rsidR="00190AD0" w:rsidRPr="000C2288" w:rsidRDefault="00190AD0" w:rsidP="00190AD0">
            <w:pPr>
              <w:pStyle w:val="Listaszerbekezds"/>
              <w:numPr>
                <w:ilvl w:val="0"/>
                <w:numId w:val="62"/>
              </w:numPr>
              <w:spacing w:line="240" w:lineRule="auto"/>
              <w:ind w:left="308" w:hanging="283"/>
              <w:jc w:val="right"/>
              <w:rPr>
                <w:rFonts w:cs="Times New Roman"/>
                <w:sz w:val="20"/>
                <w:szCs w:val="20"/>
              </w:rPr>
            </w:pPr>
          </w:p>
        </w:tc>
        <w:tc>
          <w:tcPr>
            <w:tcW w:w="2764" w:type="dxa"/>
            <w:gridSpan w:val="2"/>
            <w:vAlign w:val="center"/>
          </w:tcPr>
          <w:p w14:paraId="4D00BFD0"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Elágazások</w:t>
            </w:r>
          </w:p>
        </w:tc>
        <w:tc>
          <w:tcPr>
            <w:tcW w:w="2835" w:type="dxa"/>
            <w:gridSpan w:val="2"/>
            <w:vAlign w:val="center"/>
          </w:tcPr>
          <w:p w14:paraId="30CB6721"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 xml:space="preserve">Algoritmus megfogalmazása a kódtól függetlenül. Elágazás. Feltétel, összetett feltétel. Folyamatábra, mondatszerű </w:t>
            </w:r>
            <w:r w:rsidRPr="00BA07FD">
              <w:rPr>
                <w:rFonts w:ascii="Franklin Gothic Book" w:hAnsi="Franklin Gothic Book" w:cs="Times New Roman"/>
                <w:sz w:val="20"/>
                <w:szCs w:val="20"/>
              </w:rPr>
              <w:lastRenderedPageBreak/>
              <w:t>leírás. Tesztelés. Véletlenszám-előállítás</w:t>
            </w:r>
          </w:p>
        </w:tc>
        <w:tc>
          <w:tcPr>
            <w:tcW w:w="4111" w:type="dxa"/>
            <w:gridSpan w:val="2"/>
            <w:vAlign w:val="center"/>
          </w:tcPr>
          <w:p w14:paraId="06402B4B"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lastRenderedPageBreak/>
              <w:t>Elágazások. A problémamegoldáshoz tartozó algoritmuselemek megismerése. Az algoritmus leírásának egy lehetséges módja megismerése. Az elágazás megfelelője egy formális programozási környezetben</w:t>
            </w:r>
          </w:p>
        </w:tc>
        <w:tc>
          <w:tcPr>
            <w:tcW w:w="2552" w:type="dxa"/>
            <w:vAlign w:val="center"/>
          </w:tcPr>
          <w:p w14:paraId="66C9889A"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Vezetett egyéni munka a tanulságok gyakori megfogalmazásával. Algoritmusok leírása és kódolása</w:t>
            </w:r>
          </w:p>
        </w:tc>
      </w:tr>
      <w:tr w:rsidR="00190AD0" w:rsidRPr="001865CF" w14:paraId="1E81E2E4" w14:textId="77777777" w:rsidTr="00EC6689">
        <w:trPr>
          <w:trHeight w:val="850"/>
        </w:trPr>
        <w:tc>
          <w:tcPr>
            <w:tcW w:w="1767" w:type="dxa"/>
            <w:vAlign w:val="center"/>
          </w:tcPr>
          <w:p w14:paraId="4517AE84" w14:textId="77777777" w:rsidR="00190AD0" w:rsidRPr="00096B59" w:rsidRDefault="00190AD0" w:rsidP="00190AD0">
            <w:pPr>
              <w:pStyle w:val="Listaszerbekezds"/>
              <w:numPr>
                <w:ilvl w:val="0"/>
                <w:numId w:val="62"/>
              </w:numPr>
              <w:spacing w:line="240" w:lineRule="auto"/>
              <w:ind w:left="308" w:hanging="283"/>
              <w:jc w:val="right"/>
              <w:rPr>
                <w:rFonts w:cs="Times New Roman"/>
                <w:sz w:val="20"/>
                <w:szCs w:val="20"/>
              </w:rPr>
            </w:pPr>
          </w:p>
        </w:tc>
        <w:tc>
          <w:tcPr>
            <w:tcW w:w="2764" w:type="dxa"/>
            <w:gridSpan w:val="2"/>
            <w:vAlign w:val="center"/>
          </w:tcPr>
          <w:p w14:paraId="388ECEF4"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Elágazások és véletlenek</w:t>
            </w:r>
          </w:p>
        </w:tc>
        <w:tc>
          <w:tcPr>
            <w:tcW w:w="2835" w:type="dxa"/>
            <w:gridSpan w:val="2"/>
            <w:vAlign w:val="center"/>
          </w:tcPr>
          <w:p w14:paraId="59A627AD"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Operátorok a feltételek megfogalmazásában. Többirányú elágazás</w:t>
            </w:r>
          </w:p>
        </w:tc>
        <w:tc>
          <w:tcPr>
            <w:tcW w:w="4111" w:type="dxa"/>
            <w:gridSpan w:val="2"/>
            <w:vAlign w:val="center"/>
          </w:tcPr>
          <w:p w14:paraId="564D0B29"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Elágazások, feltételek kezelése, többirányú elágazás. Hétköznapi tevékenységekből a folyamat és az adatok absztrakciója</w:t>
            </w:r>
          </w:p>
        </w:tc>
        <w:tc>
          <w:tcPr>
            <w:tcW w:w="2552" w:type="dxa"/>
            <w:vAlign w:val="center"/>
          </w:tcPr>
          <w:p w14:paraId="64B212A3"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Minél több egyéni és egymást segítő munka. Gyakorlófeladatok megoldása. A feltételek felismerése hétköznapi problémákban. „És” kontra „vagy” a feltételek megfogalmazásában a hétköznapokban és az informatikai szemléletben</w:t>
            </w:r>
          </w:p>
        </w:tc>
      </w:tr>
      <w:tr w:rsidR="00190AD0" w:rsidRPr="001865CF" w14:paraId="5538C793" w14:textId="77777777" w:rsidTr="00EC6689">
        <w:trPr>
          <w:trHeight w:val="850"/>
        </w:trPr>
        <w:tc>
          <w:tcPr>
            <w:tcW w:w="1767" w:type="dxa"/>
            <w:vAlign w:val="center"/>
          </w:tcPr>
          <w:p w14:paraId="77E9F8FA" w14:textId="77777777" w:rsidR="00190AD0" w:rsidRPr="00096B59" w:rsidRDefault="00190AD0" w:rsidP="00190AD0">
            <w:pPr>
              <w:pStyle w:val="Listaszerbekezds"/>
              <w:numPr>
                <w:ilvl w:val="0"/>
                <w:numId w:val="62"/>
              </w:numPr>
              <w:spacing w:line="240" w:lineRule="auto"/>
              <w:ind w:left="308" w:hanging="283"/>
              <w:jc w:val="right"/>
              <w:rPr>
                <w:rFonts w:cs="Times New Roman"/>
                <w:sz w:val="20"/>
                <w:szCs w:val="20"/>
              </w:rPr>
            </w:pPr>
          </w:p>
        </w:tc>
        <w:tc>
          <w:tcPr>
            <w:tcW w:w="2764" w:type="dxa"/>
            <w:gridSpan w:val="2"/>
            <w:vAlign w:val="center"/>
          </w:tcPr>
          <w:p w14:paraId="660178D8"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Ciklusok</w:t>
            </w:r>
          </w:p>
        </w:tc>
        <w:tc>
          <w:tcPr>
            <w:tcW w:w="2835" w:type="dxa"/>
            <w:gridSpan w:val="2"/>
            <w:vAlign w:val="center"/>
          </w:tcPr>
          <w:p w14:paraId="6185D135"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Feltételes ciklus. Ciklusmag. Logikai adattípus. Összetett ciklusfeltétel.</w:t>
            </w:r>
          </w:p>
        </w:tc>
        <w:tc>
          <w:tcPr>
            <w:tcW w:w="4111" w:type="dxa"/>
            <w:gridSpan w:val="2"/>
            <w:vAlign w:val="center"/>
          </w:tcPr>
          <w:p w14:paraId="65B7B6D1"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A vezérlési szerkezetek megfelelői egy formális programozási környezetben</w:t>
            </w:r>
          </w:p>
        </w:tc>
        <w:tc>
          <w:tcPr>
            <w:tcW w:w="2552" w:type="dxa"/>
            <w:vAlign w:val="center"/>
          </w:tcPr>
          <w:p w14:paraId="53ED6497"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Elmondva is kövessük végig a ciklus belsejében lévő változó értékének alakulását pár ismétlődésen. Vezetett egyéni munka, sok-sok megállással, a tanulságok gyakori megfogalmazásával</w:t>
            </w:r>
          </w:p>
        </w:tc>
      </w:tr>
      <w:tr w:rsidR="00190AD0" w:rsidRPr="001865CF" w14:paraId="28F59367" w14:textId="77777777" w:rsidTr="00EC6689">
        <w:trPr>
          <w:trHeight w:val="850"/>
        </w:trPr>
        <w:tc>
          <w:tcPr>
            <w:tcW w:w="1767" w:type="dxa"/>
            <w:vAlign w:val="center"/>
          </w:tcPr>
          <w:p w14:paraId="7E4D409E" w14:textId="77777777" w:rsidR="00190AD0" w:rsidRPr="003D69A7" w:rsidRDefault="00190AD0" w:rsidP="00190AD0">
            <w:pPr>
              <w:pStyle w:val="Listaszerbekezds"/>
              <w:numPr>
                <w:ilvl w:val="0"/>
                <w:numId w:val="62"/>
              </w:numPr>
              <w:spacing w:line="240" w:lineRule="auto"/>
              <w:ind w:left="308" w:hanging="283"/>
              <w:jc w:val="right"/>
            </w:pPr>
          </w:p>
        </w:tc>
        <w:tc>
          <w:tcPr>
            <w:tcW w:w="2764" w:type="dxa"/>
            <w:gridSpan w:val="2"/>
            <w:vAlign w:val="center"/>
          </w:tcPr>
          <w:p w14:paraId="74B4F504" w14:textId="77777777" w:rsidR="00190AD0" w:rsidRPr="00BA07FD" w:rsidRDefault="00190AD0" w:rsidP="00EC6689">
            <w:pPr>
              <w:jc w:val="center"/>
              <w:rPr>
                <w:rFonts w:ascii="Franklin Gothic Book" w:hAnsi="Franklin Gothic Book"/>
                <w:sz w:val="20"/>
                <w:szCs w:val="20"/>
              </w:rPr>
            </w:pPr>
            <w:r w:rsidRPr="00BA07FD">
              <w:rPr>
                <w:rFonts w:ascii="Franklin Gothic Book" w:hAnsi="Franklin Gothic Book"/>
                <w:sz w:val="20"/>
                <w:szCs w:val="20"/>
              </w:rPr>
              <w:t>Ciklusok és véletlenek</w:t>
            </w:r>
          </w:p>
        </w:tc>
        <w:tc>
          <w:tcPr>
            <w:tcW w:w="2835" w:type="dxa"/>
            <w:gridSpan w:val="2"/>
            <w:vAlign w:val="center"/>
          </w:tcPr>
          <w:p w14:paraId="5D2891F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Egyenletmegoldás ciklussal. Kilépés a ciklusból. Szimuláció. Statisztika készítése</w:t>
            </w:r>
          </w:p>
        </w:tc>
        <w:tc>
          <w:tcPr>
            <w:tcW w:w="4111" w:type="dxa"/>
            <w:gridSpan w:val="2"/>
            <w:vAlign w:val="center"/>
          </w:tcPr>
          <w:p w14:paraId="78747FC7"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Hétköznapi tevékenységekből a folyamat és az adatok absztrakciója. Mások által készített alkalmazások paramétereinek a program működésére gyakorolt hatása vizsgálata</w:t>
            </w:r>
          </w:p>
        </w:tc>
        <w:tc>
          <w:tcPr>
            <w:tcW w:w="2552" w:type="dxa"/>
            <w:vAlign w:val="center"/>
          </w:tcPr>
          <w:p w14:paraId="2856E756"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 xml:space="preserve">Gyakorlófeladatok megoldása. A megoldás ötletét, algoritmusát érdemes lehet együtt megbeszélni, a kódolás történhet </w:t>
            </w:r>
            <w:r w:rsidRPr="00BA07FD">
              <w:rPr>
                <w:rFonts w:ascii="Franklin Gothic Book" w:hAnsi="Franklin Gothic Book"/>
                <w:sz w:val="20"/>
                <w:szCs w:val="20"/>
                <w:lang w:eastAsia="hu-HU"/>
              </w:rPr>
              <w:t>választott munkaszervezéssel.</w:t>
            </w:r>
          </w:p>
        </w:tc>
      </w:tr>
      <w:tr w:rsidR="00190AD0" w:rsidRPr="001865CF" w14:paraId="2437A7DF" w14:textId="77777777" w:rsidTr="00EC6689">
        <w:trPr>
          <w:trHeight w:val="850"/>
        </w:trPr>
        <w:tc>
          <w:tcPr>
            <w:tcW w:w="1767" w:type="dxa"/>
            <w:vAlign w:val="center"/>
          </w:tcPr>
          <w:p w14:paraId="7024A2FE" w14:textId="77777777" w:rsidR="00190AD0" w:rsidRPr="00096B59" w:rsidRDefault="00190AD0" w:rsidP="00190AD0">
            <w:pPr>
              <w:pStyle w:val="Listaszerbekezds"/>
              <w:numPr>
                <w:ilvl w:val="0"/>
                <w:numId w:val="62"/>
              </w:numPr>
              <w:spacing w:line="240" w:lineRule="auto"/>
              <w:ind w:left="308" w:hanging="283"/>
              <w:jc w:val="right"/>
              <w:rPr>
                <w:rFonts w:cs="Times New Roman"/>
                <w:sz w:val="20"/>
                <w:szCs w:val="20"/>
              </w:rPr>
            </w:pPr>
          </w:p>
        </w:tc>
        <w:tc>
          <w:tcPr>
            <w:tcW w:w="2764" w:type="dxa"/>
            <w:gridSpan w:val="2"/>
            <w:vAlign w:val="center"/>
          </w:tcPr>
          <w:p w14:paraId="488DDC8A"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Ciklusok oda-vissza és egymásba ágyazva</w:t>
            </w:r>
          </w:p>
        </w:tc>
        <w:tc>
          <w:tcPr>
            <w:tcW w:w="2835" w:type="dxa"/>
            <w:gridSpan w:val="2"/>
            <w:vAlign w:val="center"/>
          </w:tcPr>
          <w:p w14:paraId="05527420"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Ciklusok kicsitől a nagyig és visszafelé. Egymásba ágyazott ciklusok</w:t>
            </w:r>
          </w:p>
        </w:tc>
        <w:tc>
          <w:tcPr>
            <w:tcW w:w="4111" w:type="dxa"/>
            <w:gridSpan w:val="2"/>
            <w:vAlign w:val="center"/>
          </w:tcPr>
          <w:p w14:paraId="473DA8DF"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A problémamegoldáshoz tartozó algoritmuselemek megismerése</w:t>
            </w:r>
          </w:p>
        </w:tc>
        <w:tc>
          <w:tcPr>
            <w:tcW w:w="2552" w:type="dxa"/>
            <w:vAlign w:val="center"/>
          </w:tcPr>
          <w:p w14:paraId="23844429"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 xml:space="preserve">Gyakorlófeladatok megoldása. A megoldás ötletét, algoritmusát érdemes lehet együtt megbeszélni, a kódolás történhet </w:t>
            </w:r>
            <w:r w:rsidRPr="00BA07FD">
              <w:rPr>
                <w:rFonts w:ascii="Franklin Gothic Book" w:hAnsi="Franklin Gothic Book"/>
                <w:sz w:val="20"/>
                <w:szCs w:val="20"/>
                <w:lang w:eastAsia="hu-HU"/>
              </w:rPr>
              <w:t>választott munkaszervezéssel</w:t>
            </w:r>
          </w:p>
        </w:tc>
      </w:tr>
      <w:tr w:rsidR="00190AD0" w:rsidRPr="001865CF" w14:paraId="59ADD019" w14:textId="77777777" w:rsidTr="00EC6689">
        <w:trPr>
          <w:trHeight w:val="850"/>
        </w:trPr>
        <w:tc>
          <w:tcPr>
            <w:tcW w:w="1767" w:type="dxa"/>
            <w:vAlign w:val="center"/>
          </w:tcPr>
          <w:p w14:paraId="062FDABA" w14:textId="77777777" w:rsidR="00190AD0" w:rsidRPr="00096B59" w:rsidRDefault="00190AD0" w:rsidP="00190AD0">
            <w:pPr>
              <w:pStyle w:val="Listaszerbekezds"/>
              <w:numPr>
                <w:ilvl w:val="0"/>
                <w:numId w:val="62"/>
              </w:numPr>
              <w:spacing w:line="240" w:lineRule="auto"/>
              <w:ind w:left="308" w:hanging="283"/>
              <w:jc w:val="right"/>
              <w:rPr>
                <w:rFonts w:cs="Times New Roman"/>
                <w:sz w:val="20"/>
                <w:szCs w:val="20"/>
              </w:rPr>
            </w:pPr>
          </w:p>
        </w:tc>
        <w:tc>
          <w:tcPr>
            <w:tcW w:w="2764" w:type="dxa"/>
            <w:gridSpan w:val="2"/>
            <w:vAlign w:val="center"/>
          </w:tcPr>
          <w:p w14:paraId="74E6B45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Összetartozó adatok kezelése</w:t>
            </w:r>
          </w:p>
        </w:tc>
        <w:tc>
          <w:tcPr>
            <w:tcW w:w="2835" w:type="dxa"/>
            <w:gridSpan w:val="2"/>
            <w:vAlign w:val="center"/>
          </w:tcPr>
          <w:p w14:paraId="51A12BDF"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Egyszerű és összetett adatok, az ezeket tárolni képes adatszerkezet. Lista bejárása feltételes ciklussal. Bejárós ciklus, listabejárás bejárós ciklussal</w:t>
            </w:r>
          </w:p>
        </w:tc>
        <w:tc>
          <w:tcPr>
            <w:tcW w:w="4111" w:type="dxa"/>
            <w:gridSpan w:val="2"/>
            <w:vAlign w:val="center"/>
          </w:tcPr>
          <w:p w14:paraId="2F1CE1C1"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Az elemi adatok és sorozatok megkülönböztetése, kezelése és használata. A program megtervezése, kódolása, tesztelése</w:t>
            </w:r>
          </w:p>
        </w:tc>
        <w:tc>
          <w:tcPr>
            <w:tcW w:w="2552" w:type="dxa"/>
            <w:vAlign w:val="center"/>
          </w:tcPr>
          <w:p w14:paraId="020D777E"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Vezetett egyéni munka, sok-sok megállással, a tanulságok gyakori megfogalmazásával. Hasonlítsuk össze a kétféle bejárási típust! Melyiknek mi az előnye, hátránya?</w:t>
            </w:r>
          </w:p>
        </w:tc>
      </w:tr>
      <w:tr w:rsidR="00190AD0" w:rsidRPr="001865CF" w14:paraId="5B91DBE0" w14:textId="77777777" w:rsidTr="00EC6689">
        <w:trPr>
          <w:trHeight w:val="850"/>
        </w:trPr>
        <w:tc>
          <w:tcPr>
            <w:tcW w:w="1767" w:type="dxa"/>
            <w:vAlign w:val="center"/>
          </w:tcPr>
          <w:p w14:paraId="7C15392E" w14:textId="77777777" w:rsidR="00190AD0" w:rsidRPr="00096B59" w:rsidRDefault="00190AD0" w:rsidP="00190AD0">
            <w:pPr>
              <w:pStyle w:val="Listaszerbekezds"/>
              <w:numPr>
                <w:ilvl w:val="0"/>
                <w:numId w:val="62"/>
              </w:numPr>
              <w:spacing w:line="240" w:lineRule="auto"/>
              <w:ind w:left="308" w:hanging="283"/>
              <w:jc w:val="right"/>
              <w:rPr>
                <w:rFonts w:cs="Times New Roman"/>
                <w:sz w:val="20"/>
                <w:szCs w:val="20"/>
              </w:rPr>
            </w:pPr>
          </w:p>
        </w:tc>
        <w:tc>
          <w:tcPr>
            <w:tcW w:w="2764" w:type="dxa"/>
            <w:gridSpan w:val="2"/>
            <w:vAlign w:val="center"/>
          </w:tcPr>
          <w:p w14:paraId="553F9258"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Listák és bejárásuk</w:t>
            </w:r>
          </w:p>
        </w:tc>
        <w:tc>
          <w:tcPr>
            <w:tcW w:w="2835" w:type="dxa"/>
            <w:gridSpan w:val="2"/>
            <w:vAlign w:val="center"/>
          </w:tcPr>
          <w:p w14:paraId="02DE24E5"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Listák párhuzamos bejárása. Számszekvencia generálása. A kétféle ciklus egymásba alakíthatósága. Listák elemszáma</w:t>
            </w:r>
          </w:p>
        </w:tc>
        <w:tc>
          <w:tcPr>
            <w:tcW w:w="4111" w:type="dxa"/>
            <w:gridSpan w:val="2"/>
            <w:vAlign w:val="center"/>
          </w:tcPr>
          <w:p w14:paraId="1F3A2063"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Az elemi adatok és sorozatok megkülönböztetése, kezelése és használata</w:t>
            </w:r>
          </w:p>
        </w:tc>
        <w:tc>
          <w:tcPr>
            <w:tcW w:w="2552" w:type="dxa"/>
            <w:vAlign w:val="center"/>
          </w:tcPr>
          <w:p w14:paraId="13F93C7A"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A programok ötletét (esetleg mondatszerű leírását) érdemes lehet együtt elkészíteni</w:t>
            </w:r>
          </w:p>
        </w:tc>
      </w:tr>
      <w:tr w:rsidR="00190AD0" w:rsidRPr="001865CF" w14:paraId="461A74B6" w14:textId="77777777" w:rsidTr="00EC6689">
        <w:trPr>
          <w:trHeight w:val="850"/>
        </w:trPr>
        <w:tc>
          <w:tcPr>
            <w:tcW w:w="1767" w:type="dxa"/>
            <w:vAlign w:val="center"/>
          </w:tcPr>
          <w:p w14:paraId="05AD0C20"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5AB6E2BE"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rPr>
              <w:t>Listák mindenféle adatokkal</w:t>
            </w:r>
          </w:p>
        </w:tc>
        <w:tc>
          <w:tcPr>
            <w:tcW w:w="2835" w:type="dxa"/>
            <w:gridSpan w:val="2"/>
            <w:vAlign w:val="center"/>
          </w:tcPr>
          <w:p w14:paraId="352578ED"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Listák bejárása index szerint</w:t>
            </w:r>
          </w:p>
        </w:tc>
        <w:tc>
          <w:tcPr>
            <w:tcW w:w="4111" w:type="dxa"/>
            <w:gridSpan w:val="2"/>
            <w:vAlign w:val="center"/>
          </w:tcPr>
          <w:p w14:paraId="799CF722"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Az elemi adatok és sorozatok megkülönböztetése, kezelése és használata. Példák típusalgoritmus használatára. A program megtervezése, kódolása, tesztelése. Hétköznapi tevékenységekből a folyamat és az adatok absztrakciója</w:t>
            </w:r>
          </w:p>
        </w:tc>
        <w:tc>
          <w:tcPr>
            <w:tcW w:w="2552" w:type="dxa"/>
            <w:vAlign w:val="center"/>
          </w:tcPr>
          <w:p w14:paraId="15C1C7CB"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 xml:space="preserve">A programok ötletét (esetleg mondatszerű leírását) érdemes lehet együtt elkészíteni. A kódolás történhet </w:t>
            </w:r>
            <w:r w:rsidRPr="00BA07FD">
              <w:rPr>
                <w:rFonts w:ascii="Franklin Gothic Book" w:hAnsi="Franklin Gothic Book"/>
                <w:sz w:val="20"/>
                <w:szCs w:val="20"/>
                <w:lang w:eastAsia="hu-HU"/>
              </w:rPr>
              <w:t>választott munkaszervezéssel</w:t>
            </w:r>
          </w:p>
        </w:tc>
      </w:tr>
      <w:tr w:rsidR="00190AD0" w:rsidRPr="001865CF" w14:paraId="3A045374" w14:textId="77777777" w:rsidTr="00EC6689">
        <w:trPr>
          <w:trHeight w:val="850"/>
        </w:trPr>
        <w:tc>
          <w:tcPr>
            <w:tcW w:w="1767" w:type="dxa"/>
            <w:vAlign w:val="center"/>
          </w:tcPr>
          <w:p w14:paraId="7FFC4C45"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0D06F153" w14:textId="77777777" w:rsidR="00190AD0" w:rsidRPr="00BA07FD" w:rsidRDefault="00190AD0" w:rsidP="00EC6689">
            <w:pPr>
              <w:jc w:val="center"/>
              <w:rPr>
                <w:rFonts w:ascii="Franklin Gothic Book" w:hAnsi="Franklin Gothic Book"/>
                <w:sz w:val="20"/>
                <w:szCs w:val="20"/>
              </w:rPr>
            </w:pPr>
            <w:r w:rsidRPr="00BA07FD">
              <w:rPr>
                <w:rFonts w:ascii="Franklin Gothic Book" w:hAnsi="Franklin Gothic Book" w:cs="Times New Roman"/>
                <w:sz w:val="20"/>
                <w:szCs w:val="20"/>
              </w:rPr>
              <w:t>Szövegek, eljárások, függvények</w:t>
            </w:r>
          </w:p>
        </w:tc>
        <w:tc>
          <w:tcPr>
            <w:tcW w:w="2835" w:type="dxa"/>
            <w:gridSpan w:val="2"/>
            <w:vAlign w:val="center"/>
          </w:tcPr>
          <w:p w14:paraId="5E64B32D"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Karakterlánc és lista adattípus összevetése, eljárás, függvény, hívás, paraméter.</w:t>
            </w:r>
          </w:p>
        </w:tc>
        <w:tc>
          <w:tcPr>
            <w:tcW w:w="4111" w:type="dxa"/>
            <w:gridSpan w:val="2"/>
            <w:vAlign w:val="center"/>
          </w:tcPr>
          <w:p w14:paraId="583A9DC3"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 problémamegoldó tevékenység tervezési és szervezési kérdései.</w:t>
            </w:r>
          </w:p>
          <w:p w14:paraId="5BC32891"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 problémamegoldáshoz tartozó algoritmuselemek megismerése. Algoritmus leírása egy lehetséges módjának megismerése.</w:t>
            </w:r>
          </w:p>
          <w:p w14:paraId="68F81DA3"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 vezérlési szerkezetek megfelelői egy formális programozási környezetben.</w:t>
            </w:r>
          </w:p>
          <w:p w14:paraId="1195E3B0"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Elágazások, feltételek kezelése, többirányú elágazás, ciklusok.</w:t>
            </w:r>
          </w:p>
          <w:p w14:paraId="3E4C98E0"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hAnsi="Franklin Gothic Book" w:cs="Times New Roman"/>
                <w:sz w:val="20"/>
                <w:szCs w:val="20"/>
              </w:rPr>
              <w:t>Változók, értékadás. Eljárások, függvények alkalmazása.</w:t>
            </w:r>
          </w:p>
        </w:tc>
        <w:tc>
          <w:tcPr>
            <w:tcW w:w="2552" w:type="dxa"/>
            <w:vAlign w:val="center"/>
          </w:tcPr>
          <w:p w14:paraId="1B919D39"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Programozási feladatok megoldása során algoritmusok megismerése, leírása és kódolása.</w:t>
            </w:r>
          </w:p>
          <w:p w14:paraId="3C495100"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Feladatmegoldás strukturálatlan algoritmussal és függvények, eljárások használatával.</w:t>
            </w:r>
          </w:p>
          <w:p w14:paraId="63B536CD"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Vezetett egyéni munka a tanulságok gyakori megfogalmazásával. Értsük meg, hogy mi az eljárás, mi a függvény, és mikor melyiket használjuk.</w:t>
            </w:r>
          </w:p>
        </w:tc>
      </w:tr>
      <w:tr w:rsidR="00190AD0" w:rsidRPr="001865CF" w14:paraId="62E8A10D" w14:textId="77777777" w:rsidTr="00EC6689">
        <w:trPr>
          <w:trHeight w:val="850"/>
        </w:trPr>
        <w:tc>
          <w:tcPr>
            <w:tcW w:w="1767" w:type="dxa"/>
            <w:vAlign w:val="center"/>
          </w:tcPr>
          <w:p w14:paraId="53026214"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1D798A69"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Fájlkezelés</w:t>
            </w:r>
          </w:p>
        </w:tc>
        <w:tc>
          <w:tcPr>
            <w:tcW w:w="2835" w:type="dxa"/>
            <w:gridSpan w:val="2"/>
            <w:vAlign w:val="center"/>
          </w:tcPr>
          <w:p w14:paraId="5ABF9C42"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szövegfájl, fájlobjektum, írás, olvasás, karakterkódolás, UTF</w:t>
            </w:r>
            <w:r w:rsidRPr="00BA07FD">
              <w:rPr>
                <w:rFonts w:ascii="Franklin Gothic Book" w:hAnsi="Franklin Gothic Book" w:cs="Times New Roman"/>
                <w:sz w:val="20"/>
                <w:szCs w:val="20"/>
              </w:rPr>
              <w:noBreakHyphen/>
              <w:t>8</w:t>
            </w:r>
          </w:p>
        </w:tc>
        <w:tc>
          <w:tcPr>
            <w:tcW w:w="4111" w:type="dxa"/>
            <w:gridSpan w:val="2"/>
            <w:vAlign w:val="center"/>
          </w:tcPr>
          <w:p w14:paraId="03DA8013" w14:textId="77777777" w:rsidR="00190AD0" w:rsidRPr="00BA07FD" w:rsidRDefault="00190AD0" w:rsidP="00EC6689">
            <w:pPr>
              <w:pStyle w:val="Listaszerbekezds"/>
              <w:ind w:left="0"/>
              <w:jc w:val="center"/>
              <w:rPr>
                <w:rFonts w:ascii="Franklin Gothic Book" w:hAnsi="Franklin Gothic Book" w:cs="Times New Roman"/>
                <w:sz w:val="20"/>
                <w:szCs w:val="20"/>
              </w:rPr>
            </w:pPr>
            <w:r w:rsidRPr="00BA07FD">
              <w:rPr>
                <w:rFonts w:ascii="Franklin Gothic Book" w:hAnsi="Franklin Gothic Book" w:cs="Times New Roman"/>
                <w:sz w:val="20"/>
                <w:szCs w:val="20"/>
              </w:rPr>
              <w:t>Eljárások, függvények alkalmazása</w:t>
            </w:r>
          </w:p>
          <w:p w14:paraId="7070022F"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 program megtervezése, kódolása</w:t>
            </w:r>
          </w:p>
        </w:tc>
        <w:tc>
          <w:tcPr>
            <w:tcW w:w="2552" w:type="dxa"/>
            <w:vAlign w:val="center"/>
          </w:tcPr>
          <w:p w14:paraId="1410C880"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eastAsia="Calibri" w:hAnsi="Franklin Gothic Book" w:cs="Times New Roman"/>
                <w:color w:val="000000"/>
                <w:sz w:val="20"/>
                <w:szCs w:val="20"/>
                <w:lang w:eastAsia="hu-HU"/>
              </w:rPr>
              <w:t>Vezetett egyéni munka a tanulságok gyakori megfogalmazásával</w:t>
            </w:r>
          </w:p>
        </w:tc>
      </w:tr>
      <w:tr w:rsidR="00190AD0" w:rsidRPr="001865CF" w14:paraId="6462F461" w14:textId="77777777" w:rsidTr="00EC6689">
        <w:trPr>
          <w:trHeight w:val="850"/>
        </w:trPr>
        <w:tc>
          <w:tcPr>
            <w:tcW w:w="1767" w:type="dxa"/>
            <w:vAlign w:val="center"/>
          </w:tcPr>
          <w:p w14:paraId="117765AA"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2C83DA7D" w14:textId="77777777" w:rsidR="00190AD0" w:rsidRPr="00BA07FD" w:rsidRDefault="00190AD0" w:rsidP="00EC6689">
            <w:pPr>
              <w:jc w:val="center"/>
              <w:rPr>
                <w:rFonts w:ascii="Franklin Gothic Book" w:hAnsi="Franklin Gothic Book"/>
                <w:sz w:val="20"/>
                <w:szCs w:val="20"/>
              </w:rPr>
            </w:pPr>
            <w:r w:rsidRPr="00BA07FD">
              <w:rPr>
                <w:rFonts w:ascii="Franklin Gothic Book" w:hAnsi="Franklin Gothic Book" w:cs="Times New Roman"/>
                <w:sz w:val="20"/>
                <w:szCs w:val="20"/>
              </w:rPr>
              <w:t>Eljárások a gyakorlatban</w:t>
            </w:r>
          </w:p>
        </w:tc>
        <w:tc>
          <w:tcPr>
            <w:tcW w:w="2835" w:type="dxa"/>
            <w:gridSpan w:val="2"/>
            <w:vAlign w:val="center"/>
          </w:tcPr>
          <w:p w14:paraId="5961BBEF"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Listák és karakterláncok bejárása, in operátor, eljárások és függvények hívása.</w:t>
            </w:r>
          </w:p>
        </w:tc>
        <w:tc>
          <w:tcPr>
            <w:tcW w:w="4111" w:type="dxa"/>
            <w:gridSpan w:val="2"/>
            <w:vAlign w:val="center"/>
          </w:tcPr>
          <w:p w14:paraId="1573A774"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p>
        </w:tc>
        <w:tc>
          <w:tcPr>
            <w:tcW w:w="2552" w:type="dxa"/>
            <w:vAlign w:val="center"/>
          </w:tcPr>
          <w:p w14:paraId="10EBC8A3"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Olyan problémák közös megoldása, amelyek során a függvények, eljárások paraméterezése a paraméterátadás különböző típusainak alkalmazását igényli.</w:t>
            </w:r>
          </w:p>
          <w:p w14:paraId="407CD13C" w14:textId="77777777" w:rsidR="00190AD0" w:rsidRPr="00BA07FD" w:rsidRDefault="00190AD0" w:rsidP="00EC6689">
            <w:pPr>
              <w:pStyle w:val="Listaszerbekezds"/>
              <w:ind w:left="0"/>
              <w:jc w:val="center"/>
              <w:rPr>
                <w:rFonts w:ascii="Franklin Gothic Book" w:hAnsi="Franklin Gothic Book" w:cs="Times New Roman"/>
                <w:sz w:val="20"/>
                <w:szCs w:val="20"/>
              </w:rPr>
            </w:pPr>
            <w:r w:rsidRPr="00BA07FD">
              <w:rPr>
                <w:rFonts w:ascii="Franklin Gothic Book" w:hAnsi="Franklin Gothic Book" w:cs="Times New Roman"/>
                <w:sz w:val="20"/>
                <w:szCs w:val="20"/>
              </w:rPr>
              <w:t>Adott feladathoz készült különböző megoldások közös megbeszélése.</w:t>
            </w:r>
          </w:p>
          <w:p w14:paraId="0F73B13C"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Minél több egyéni és egymást segítő munka. Gyakorlófeladatok megoldása. Folyamatábra és mondatszerű leírás alapján kódolás.</w:t>
            </w:r>
          </w:p>
        </w:tc>
      </w:tr>
      <w:tr w:rsidR="00190AD0" w:rsidRPr="001865CF" w14:paraId="53C1A8D8" w14:textId="77777777" w:rsidTr="00EC6689">
        <w:trPr>
          <w:trHeight w:val="850"/>
        </w:trPr>
        <w:tc>
          <w:tcPr>
            <w:tcW w:w="1767" w:type="dxa"/>
            <w:vAlign w:val="center"/>
          </w:tcPr>
          <w:p w14:paraId="4346262C"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75334644" w14:textId="77777777" w:rsidR="00190AD0" w:rsidRPr="00BA07FD" w:rsidRDefault="00190AD0" w:rsidP="00EC6689">
            <w:pPr>
              <w:jc w:val="center"/>
              <w:rPr>
                <w:rFonts w:ascii="Franklin Gothic Book" w:hAnsi="Franklin Gothic Book"/>
                <w:sz w:val="20"/>
                <w:szCs w:val="20"/>
              </w:rPr>
            </w:pPr>
            <w:r w:rsidRPr="00BA07FD">
              <w:rPr>
                <w:rFonts w:ascii="Franklin Gothic Book" w:hAnsi="Franklin Gothic Book" w:cs="Times New Roman"/>
                <w:sz w:val="20"/>
                <w:szCs w:val="20"/>
              </w:rPr>
              <w:t>Függvények a gyakorlatban</w:t>
            </w:r>
          </w:p>
        </w:tc>
        <w:tc>
          <w:tcPr>
            <w:tcW w:w="2835" w:type="dxa"/>
            <w:gridSpan w:val="2"/>
            <w:vAlign w:val="center"/>
          </w:tcPr>
          <w:p w14:paraId="4B1B8834" w14:textId="77777777" w:rsidR="00190AD0" w:rsidRPr="00BA07FD" w:rsidRDefault="00190AD0" w:rsidP="00EC6689">
            <w:pPr>
              <w:jc w:val="center"/>
              <w:rPr>
                <w:rFonts w:ascii="Franklin Gothic Book" w:hAnsi="Franklin Gothic Book" w:cs="Times New Roman"/>
                <w:sz w:val="20"/>
                <w:szCs w:val="20"/>
              </w:rPr>
            </w:pPr>
          </w:p>
        </w:tc>
        <w:tc>
          <w:tcPr>
            <w:tcW w:w="4111" w:type="dxa"/>
            <w:gridSpan w:val="2"/>
            <w:vAlign w:val="center"/>
          </w:tcPr>
          <w:p w14:paraId="7A450323"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p>
        </w:tc>
        <w:tc>
          <w:tcPr>
            <w:tcW w:w="2552" w:type="dxa"/>
            <w:vAlign w:val="center"/>
          </w:tcPr>
          <w:p w14:paraId="44964429"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p>
        </w:tc>
      </w:tr>
      <w:tr w:rsidR="00190AD0" w:rsidRPr="001865CF" w14:paraId="3A71FBFF" w14:textId="77777777" w:rsidTr="00EC6689">
        <w:trPr>
          <w:trHeight w:val="850"/>
        </w:trPr>
        <w:tc>
          <w:tcPr>
            <w:tcW w:w="1767" w:type="dxa"/>
            <w:vAlign w:val="center"/>
          </w:tcPr>
          <w:p w14:paraId="4777390A"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43D414EA"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Variációk típusalgoritmusokra 1.</w:t>
            </w:r>
          </w:p>
          <w:p w14:paraId="3A333E82" w14:textId="77777777" w:rsidR="00190AD0" w:rsidRPr="00BA07FD" w:rsidRDefault="00190AD0" w:rsidP="00EC6689">
            <w:pPr>
              <w:jc w:val="center"/>
              <w:rPr>
                <w:rFonts w:ascii="Franklin Gothic Book" w:hAnsi="Franklin Gothic Book"/>
                <w:sz w:val="20"/>
                <w:szCs w:val="20"/>
              </w:rPr>
            </w:pPr>
            <w:r w:rsidRPr="00BA07FD">
              <w:rPr>
                <w:rFonts w:ascii="Franklin Gothic Book" w:hAnsi="Franklin Gothic Book" w:cs="Times New Roman"/>
                <w:sz w:val="20"/>
                <w:szCs w:val="20"/>
              </w:rPr>
              <w:t>Történetek a taxisról meg a rókáról</w:t>
            </w:r>
          </w:p>
        </w:tc>
        <w:tc>
          <w:tcPr>
            <w:tcW w:w="2835" w:type="dxa"/>
            <w:gridSpan w:val="2"/>
            <w:vAlign w:val="center"/>
          </w:tcPr>
          <w:p w14:paraId="5AF1D179"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Típusalgoritmus / programozási tétel, sorozatszámítás, eldöntés, kiválasztás.</w:t>
            </w:r>
          </w:p>
        </w:tc>
        <w:tc>
          <w:tcPr>
            <w:tcW w:w="4111" w:type="dxa"/>
            <w:gridSpan w:val="2"/>
            <w:vAlign w:val="center"/>
          </w:tcPr>
          <w:p w14:paraId="09FDFD68"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Az algoritmus végrehajtásához szükséges adatok és az eredmények kapcsolatának vizsgálata.</w:t>
            </w:r>
          </w:p>
          <w:p w14:paraId="6FEF2837"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 program megtervezése, kódolása, tesztelése.</w:t>
            </w:r>
          </w:p>
          <w:p w14:paraId="44E6B0FA"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Hétköznapi tevékenységekből a folyamat és az adatok absztrakciója.</w:t>
            </w:r>
          </w:p>
          <w:p w14:paraId="61204F58"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p>
        </w:tc>
        <w:tc>
          <w:tcPr>
            <w:tcW w:w="2552" w:type="dxa"/>
            <w:vAlign w:val="center"/>
          </w:tcPr>
          <w:p w14:paraId="2F90CBB8"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Programozási feladatok megoldása során algoritmusok megismerése, leírása és kódolása.</w:t>
            </w:r>
          </w:p>
          <w:p w14:paraId="60E42922" w14:textId="77777777" w:rsidR="00190AD0" w:rsidRPr="00BA07FD" w:rsidRDefault="00190AD0" w:rsidP="00EC6689">
            <w:pPr>
              <w:pStyle w:val="Listaszerbekezds"/>
              <w:ind w:left="0"/>
              <w:jc w:val="center"/>
              <w:rPr>
                <w:rFonts w:ascii="Franklin Gothic Book" w:hAnsi="Franklin Gothic Book" w:cs="Times New Roman"/>
                <w:sz w:val="20"/>
                <w:szCs w:val="20"/>
              </w:rPr>
            </w:pPr>
            <w:r w:rsidRPr="00BA07FD">
              <w:rPr>
                <w:rFonts w:ascii="Franklin Gothic Book" w:hAnsi="Franklin Gothic Book" w:cs="Times New Roman"/>
                <w:sz w:val="20"/>
                <w:szCs w:val="20"/>
              </w:rPr>
              <w:t>Példák típusalgoritmus használatára.</w:t>
            </w:r>
          </w:p>
          <w:p w14:paraId="2C0AEEA5"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 xml:space="preserve">Vezetett egyéni munka a tanulságok gyakori megfogalmazásával. A típusalgoritmusok felhasználási lehetőségeinek felfedezése. Egyszerű és részletes forma közötti </w:t>
            </w:r>
            <w:r w:rsidRPr="00BA07FD">
              <w:rPr>
                <w:rFonts w:ascii="Franklin Gothic Book" w:eastAsia="Calibri" w:hAnsi="Franklin Gothic Book" w:cs="Times New Roman"/>
                <w:color w:val="000000"/>
                <w:sz w:val="20"/>
                <w:szCs w:val="20"/>
                <w:lang w:eastAsia="hu-HU"/>
              </w:rPr>
              <w:lastRenderedPageBreak/>
              <w:t>különbség összehasonlítása, felhasználhatóságuk megfogalmazása.</w:t>
            </w:r>
          </w:p>
        </w:tc>
      </w:tr>
      <w:tr w:rsidR="00190AD0" w:rsidRPr="001865CF" w14:paraId="03C68069" w14:textId="77777777" w:rsidTr="00EC6689">
        <w:trPr>
          <w:trHeight w:val="850"/>
        </w:trPr>
        <w:tc>
          <w:tcPr>
            <w:tcW w:w="1767" w:type="dxa"/>
            <w:vAlign w:val="center"/>
          </w:tcPr>
          <w:p w14:paraId="41DD2720"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5C32C706" w14:textId="77777777" w:rsidR="00190AD0" w:rsidRPr="00BA07FD" w:rsidRDefault="00190AD0" w:rsidP="00EC6689">
            <w:pPr>
              <w:jc w:val="center"/>
              <w:rPr>
                <w:rFonts w:ascii="Franklin Gothic Book" w:hAnsi="Franklin Gothic Book"/>
                <w:sz w:val="20"/>
                <w:szCs w:val="20"/>
              </w:rPr>
            </w:pPr>
            <w:r w:rsidRPr="00BA07FD">
              <w:rPr>
                <w:rFonts w:ascii="Franklin Gothic Book" w:hAnsi="Franklin Gothic Book" w:cs="Times New Roman"/>
                <w:sz w:val="20"/>
                <w:szCs w:val="20"/>
              </w:rPr>
              <w:t>Listákat tartalmazó listák – kétdimenziós adatszerkezet</w:t>
            </w:r>
          </w:p>
        </w:tc>
        <w:tc>
          <w:tcPr>
            <w:tcW w:w="2835" w:type="dxa"/>
            <w:gridSpan w:val="2"/>
            <w:vAlign w:val="center"/>
          </w:tcPr>
          <w:p w14:paraId="230A0733"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Listákat tartalmazó lista, típusalgoritmusok a kétdimenziós adatszerkezetekben, objektumok adatai kétdimenziós listákban; egymásba ágyazott ciklusok.</w:t>
            </w:r>
          </w:p>
        </w:tc>
        <w:tc>
          <w:tcPr>
            <w:tcW w:w="4111" w:type="dxa"/>
            <w:gridSpan w:val="2"/>
            <w:vAlign w:val="center"/>
          </w:tcPr>
          <w:p w14:paraId="52C2F715"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Példák típusalgoritmus használatára.</w:t>
            </w:r>
          </w:p>
          <w:p w14:paraId="1C8DCC61"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Az objektumorientált szemlélet megalapozása.</w:t>
            </w:r>
          </w:p>
          <w:p w14:paraId="06E6605C"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r w:rsidRPr="00BA07FD">
              <w:rPr>
                <w:rFonts w:ascii="Franklin Gothic Book" w:hAnsi="Franklin Gothic Book" w:cs="Times New Roman"/>
                <w:sz w:val="20"/>
                <w:szCs w:val="20"/>
              </w:rPr>
              <w:t>Mások által készített alkalmazások paramétereinek a program működésére gyakorolt hatása vizsgálata.</w:t>
            </w:r>
          </w:p>
        </w:tc>
        <w:tc>
          <w:tcPr>
            <w:tcW w:w="2552" w:type="dxa"/>
            <w:vAlign w:val="center"/>
          </w:tcPr>
          <w:p w14:paraId="4F0B68F6"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Vezetett egyéni munka a tanulságok gyakori megfogalmazásával. A kétdimenziós lista szemléltetése a tanulócsoport igényei szerint.</w:t>
            </w:r>
          </w:p>
        </w:tc>
      </w:tr>
      <w:tr w:rsidR="00190AD0" w:rsidRPr="001865CF" w14:paraId="58B1D72B" w14:textId="77777777" w:rsidTr="00EC6689">
        <w:trPr>
          <w:trHeight w:val="850"/>
        </w:trPr>
        <w:tc>
          <w:tcPr>
            <w:tcW w:w="1767" w:type="dxa"/>
            <w:vAlign w:val="center"/>
          </w:tcPr>
          <w:p w14:paraId="7138E3DB"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2E8A2CBD"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Variációk típusalgoritmusokra</w:t>
            </w:r>
          </w:p>
        </w:tc>
        <w:tc>
          <w:tcPr>
            <w:tcW w:w="2835" w:type="dxa"/>
            <w:gridSpan w:val="2"/>
            <w:vAlign w:val="center"/>
          </w:tcPr>
          <w:p w14:paraId="05E322F5"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Típusalgoritmusok</w:t>
            </w:r>
          </w:p>
        </w:tc>
        <w:tc>
          <w:tcPr>
            <w:tcW w:w="4111" w:type="dxa"/>
            <w:gridSpan w:val="2"/>
            <w:vAlign w:val="center"/>
          </w:tcPr>
          <w:p w14:paraId="75C0D1BD"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Példák típusalgoritmus használatára.</w:t>
            </w:r>
          </w:p>
        </w:tc>
        <w:tc>
          <w:tcPr>
            <w:tcW w:w="2552" w:type="dxa"/>
            <w:vAlign w:val="center"/>
          </w:tcPr>
          <w:p w14:paraId="013B3D78"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Minél több egyéni és egymást segítő munka. Gyakorlófeladatok megoldása.</w:t>
            </w:r>
          </w:p>
        </w:tc>
      </w:tr>
      <w:tr w:rsidR="00190AD0" w:rsidRPr="001865CF" w14:paraId="1F4177AF" w14:textId="77777777" w:rsidTr="00EC6689">
        <w:trPr>
          <w:trHeight w:val="850"/>
        </w:trPr>
        <w:tc>
          <w:tcPr>
            <w:tcW w:w="1767" w:type="dxa"/>
            <w:vAlign w:val="center"/>
          </w:tcPr>
          <w:p w14:paraId="39987DC4"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2A1D91C9" w14:textId="77777777" w:rsidR="00190AD0" w:rsidRPr="00BA07FD" w:rsidRDefault="00190AD0" w:rsidP="00EC6689">
            <w:pPr>
              <w:jc w:val="center"/>
              <w:rPr>
                <w:rFonts w:ascii="Franklin Gothic Book" w:hAnsi="Franklin Gothic Book"/>
                <w:sz w:val="20"/>
                <w:szCs w:val="20"/>
              </w:rPr>
            </w:pPr>
            <w:r w:rsidRPr="00BA07FD">
              <w:rPr>
                <w:rFonts w:ascii="Franklin Gothic Book" w:hAnsi="Franklin Gothic Book" w:cs="Times New Roman"/>
                <w:sz w:val="20"/>
                <w:szCs w:val="20"/>
              </w:rPr>
              <w:t>Függvények az objektumok belsejében</w:t>
            </w:r>
          </w:p>
        </w:tc>
        <w:tc>
          <w:tcPr>
            <w:tcW w:w="2835" w:type="dxa"/>
            <w:gridSpan w:val="2"/>
            <w:vAlign w:val="center"/>
          </w:tcPr>
          <w:p w14:paraId="4B6E8DBB"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tagfüggvények</w:t>
            </w:r>
          </w:p>
        </w:tc>
        <w:tc>
          <w:tcPr>
            <w:tcW w:w="4111" w:type="dxa"/>
            <w:gridSpan w:val="2"/>
            <w:vAlign w:val="center"/>
          </w:tcPr>
          <w:p w14:paraId="6B40243C"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Függvények alkalmazása</w:t>
            </w:r>
          </w:p>
        </w:tc>
        <w:tc>
          <w:tcPr>
            <w:tcW w:w="2552" w:type="dxa"/>
            <w:vAlign w:val="center"/>
          </w:tcPr>
          <w:p w14:paraId="16BB01D1"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Vezetett egyéni munka a tanulságok gyakori megfogalmazásával</w:t>
            </w:r>
          </w:p>
        </w:tc>
      </w:tr>
      <w:tr w:rsidR="00190AD0" w:rsidRPr="001865CF" w14:paraId="17B18053" w14:textId="77777777" w:rsidTr="00EC6689">
        <w:trPr>
          <w:trHeight w:val="850"/>
        </w:trPr>
        <w:tc>
          <w:tcPr>
            <w:tcW w:w="1767" w:type="dxa"/>
            <w:vAlign w:val="center"/>
          </w:tcPr>
          <w:p w14:paraId="2D99365D"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69C753B1" w14:textId="77777777" w:rsidR="00190AD0" w:rsidRPr="00BA07FD" w:rsidRDefault="00190AD0" w:rsidP="00EC6689">
            <w:pPr>
              <w:jc w:val="center"/>
              <w:rPr>
                <w:rFonts w:ascii="Franklin Gothic Book" w:hAnsi="Franklin Gothic Book"/>
                <w:sz w:val="20"/>
                <w:szCs w:val="20"/>
              </w:rPr>
            </w:pPr>
            <w:r w:rsidRPr="00BA07FD">
              <w:rPr>
                <w:rFonts w:ascii="Franklin Gothic Book" w:hAnsi="Franklin Gothic Book" w:cs="Times New Roman"/>
                <w:sz w:val="20"/>
                <w:szCs w:val="20"/>
              </w:rPr>
              <w:t>Kétdimenziós listák és szótárak a gyakorlatban</w:t>
            </w:r>
          </w:p>
        </w:tc>
        <w:tc>
          <w:tcPr>
            <w:tcW w:w="2835" w:type="dxa"/>
            <w:gridSpan w:val="2"/>
            <w:vAlign w:val="center"/>
          </w:tcPr>
          <w:p w14:paraId="1EE29933"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Típusalgoritmusok használata kétdimenziós listával és szótárral.</w:t>
            </w:r>
          </w:p>
        </w:tc>
        <w:tc>
          <w:tcPr>
            <w:tcW w:w="4111" w:type="dxa"/>
            <w:gridSpan w:val="2"/>
            <w:vAlign w:val="center"/>
          </w:tcPr>
          <w:p w14:paraId="761C0294" w14:textId="77777777" w:rsidR="00190AD0" w:rsidRPr="00BA07FD" w:rsidRDefault="00190AD0" w:rsidP="00EC6689">
            <w:pPr>
              <w:pStyle w:val="Listaszerbekezds"/>
              <w:ind w:left="0"/>
              <w:jc w:val="center"/>
              <w:rPr>
                <w:rFonts w:ascii="Franklin Gothic Book" w:eastAsia="Calibri" w:hAnsi="Franklin Gothic Book" w:cs="Times New Roman"/>
                <w:color w:val="000000"/>
                <w:sz w:val="20"/>
                <w:szCs w:val="20"/>
                <w:lang w:eastAsia="hu-HU"/>
              </w:rPr>
            </w:pPr>
          </w:p>
        </w:tc>
        <w:tc>
          <w:tcPr>
            <w:tcW w:w="2552" w:type="dxa"/>
            <w:vAlign w:val="center"/>
          </w:tcPr>
          <w:p w14:paraId="2B9BEBCA" w14:textId="77777777" w:rsidR="00190AD0" w:rsidRPr="00BA07FD" w:rsidRDefault="00190AD0" w:rsidP="00EC6689">
            <w:pPr>
              <w:jc w:val="center"/>
              <w:rPr>
                <w:rFonts w:ascii="Franklin Gothic Book" w:eastAsia="Calibri" w:hAnsi="Franklin Gothic Book" w:cs="Times New Roman"/>
                <w:color w:val="000000"/>
                <w:sz w:val="20"/>
                <w:szCs w:val="20"/>
                <w:lang w:eastAsia="hu-HU"/>
              </w:rPr>
            </w:pPr>
            <w:r w:rsidRPr="00BA07FD">
              <w:rPr>
                <w:rFonts w:ascii="Franklin Gothic Book" w:eastAsia="Calibri" w:hAnsi="Franklin Gothic Book" w:cs="Times New Roman"/>
                <w:color w:val="000000"/>
                <w:sz w:val="20"/>
                <w:szCs w:val="20"/>
                <w:lang w:eastAsia="hu-HU"/>
              </w:rPr>
              <w:t>Minél több egyéni és egymást segítő munka. Gyakorlófeladatok megoldása.</w:t>
            </w:r>
          </w:p>
        </w:tc>
      </w:tr>
      <w:tr w:rsidR="00190AD0" w:rsidRPr="00805A70" w14:paraId="539B5191" w14:textId="77777777" w:rsidTr="00EC6689">
        <w:trPr>
          <w:trHeight w:val="445"/>
        </w:trPr>
        <w:tc>
          <w:tcPr>
            <w:tcW w:w="14029" w:type="dxa"/>
            <w:gridSpan w:val="8"/>
            <w:shd w:val="clear" w:color="auto" w:fill="C5E0B3" w:themeFill="accent6" w:themeFillTint="66"/>
            <w:vAlign w:val="center"/>
          </w:tcPr>
          <w:p w14:paraId="0F949EC3" w14:textId="77777777" w:rsidR="00190AD0" w:rsidRPr="00BA07FD" w:rsidRDefault="00190AD0" w:rsidP="00EC6689">
            <w:pPr>
              <w:keepNext/>
              <w:ind w:left="308" w:hanging="283"/>
              <w:jc w:val="center"/>
              <w:rPr>
                <w:rFonts w:ascii="Franklin Gothic Book" w:hAnsi="Franklin Gothic Book" w:cs="Times New Roman"/>
                <w:b/>
                <w:sz w:val="20"/>
                <w:szCs w:val="20"/>
              </w:rPr>
            </w:pPr>
            <w:r w:rsidRPr="00BA07FD">
              <w:rPr>
                <w:rFonts w:ascii="Franklin Gothic Book" w:hAnsi="Franklin Gothic Book" w:cs="Times New Roman"/>
                <w:b/>
                <w:sz w:val="20"/>
                <w:szCs w:val="20"/>
              </w:rPr>
              <w:t>Könyvtári informatika</w:t>
            </w:r>
          </w:p>
        </w:tc>
      </w:tr>
      <w:tr w:rsidR="00190AD0" w:rsidRPr="001865CF" w14:paraId="0A25609D" w14:textId="77777777" w:rsidTr="00EC6689">
        <w:trPr>
          <w:trHeight w:val="850"/>
        </w:trPr>
        <w:tc>
          <w:tcPr>
            <w:tcW w:w="1767" w:type="dxa"/>
            <w:vAlign w:val="center"/>
          </w:tcPr>
          <w:p w14:paraId="08950065"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573CD890"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 könyvtár fogalma, típusai</w:t>
            </w:r>
          </w:p>
        </w:tc>
        <w:tc>
          <w:tcPr>
            <w:tcW w:w="2835" w:type="dxa"/>
            <w:gridSpan w:val="2"/>
            <w:vAlign w:val="center"/>
          </w:tcPr>
          <w:p w14:paraId="544CFD27" w14:textId="77777777" w:rsidR="00190AD0" w:rsidRPr="00BA07FD" w:rsidRDefault="00190AD0" w:rsidP="00EC6689">
            <w:pPr>
              <w:pStyle w:val="Listaszerbekezds"/>
              <w:spacing w:line="276" w:lineRule="auto"/>
              <w:ind w:left="0"/>
              <w:jc w:val="center"/>
              <w:rPr>
                <w:rFonts w:ascii="Franklin Gothic Book" w:hAnsi="Franklin Gothic Book" w:cs="Times New Roman"/>
                <w:sz w:val="20"/>
                <w:szCs w:val="20"/>
              </w:rPr>
            </w:pPr>
            <w:r w:rsidRPr="00BA07FD">
              <w:rPr>
                <w:rFonts w:ascii="Franklin Gothic Book" w:hAnsi="Franklin Gothic Book" w:cs="Times New Roman"/>
                <w:sz w:val="20"/>
                <w:szCs w:val="20"/>
              </w:rPr>
              <w:t>Nyomtatott dokumentumok. Nem nyomtatott dokumentumok, illetve adathordozók</w:t>
            </w:r>
          </w:p>
        </w:tc>
        <w:tc>
          <w:tcPr>
            <w:tcW w:w="4111" w:type="dxa"/>
            <w:gridSpan w:val="2"/>
            <w:vAlign w:val="center"/>
          </w:tcPr>
          <w:p w14:paraId="2898B023" w14:textId="77777777" w:rsidR="00190AD0" w:rsidRPr="00BA07FD" w:rsidRDefault="00190AD0" w:rsidP="00EC6689">
            <w:pPr>
              <w:pStyle w:val="Listaszerbekezds"/>
              <w:spacing w:line="276" w:lineRule="auto"/>
              <w:ind w:left="0"/>
              <w:jc w:val="center"/>
              <w:rPr>
                <w:rFonts w:ascii="Franklin Gothic Book" w:hAnsi="Franklin Gothic Book" w:cs="Times New Roman"/>
                <w:sz w:val="20"/>
                <w:szCs w:val="20"/>
              </w:rPr>
            </w:pPr>
          </w:p>
        </w:tc>
        <w:tc>
          <w:tcPr>
            <w:tcW w:w="2552" w:type="dxa"/>
            <w:vAlign w:val="center"/>
          </w:tcPr>
          <w:p w14:paraId="04AA08EF" w14:textId="77777777" w:rsidR="00190AD0" w:rsidRPr="00BA07FD" w:rsidRDefault="00190AD0" w:rsidP="00EC6689">
            <w:pPr>
              <w:jc w:val="center"/>
              <w:rPr>
                <w:rFonts w:ascii="Franklin Gothic Book" w:eastAsia="Calibri" w:hAnsi="Franklin Gothic Book" w:cs="Times New Roman"/>
                <w:color w:val="000000"/>
                <w:sz w:val="20"/>
                <w:lang w:eastAsia="hu-HU"/>
              </w:rPr>
            </w:pPr>
            <w:r w:rsidRPr="00BA07FD">
              <w:rPr>
                <w:rFonts w:ascii="Franklin Gothic Book" w:eastAsia="Calibri" w:hAnsi="Franklin Gothic Book" w:cs="Times New Roman"/>
                <w:color w:val="000000"/>
                <w:sz w:val="20"/>
                <w:lang w:eastAsia="hu-HU"/>
              </w:rPr>
              <w:t>Ismerje a könyvtár fogalmát, típusait: hagyományos és elektronikus könyvtárakat.</w:t>
            </w:r>
          </w:p>
        </w:tc>
      </w:tr>
      <w:tr w:rsidR="00190AD0" w:rsidRPr="001865CF" w14:paraId="30D513AC" w14:textId="77777777" w:rsidTr="00EC6689">
        <w:trPr>
          <w:trHeight w:val="850"/>
        </w:trPr>
        <w:tc>
          <w:tcPr>
            <w:tcW w:w="1767" w:type="dxa"/>
            <w:vAlign w:val="center"/>
          </w:tcPr>
          <w:p w14:paraId="56F82BD1"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09B5E764"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Tematikus keresések, kulcsszavas keresések</w:t>
            </w:r>
          </w:p>
        </w:tc>
        <w:tc>
          <w:tcPr>
            <w:tcW w:w="2835" w:type="dxa"/>
            <w:gridSpan w:val="2"/>
            <w:vAlign w:val="center"/>
          </w:tcPr>
          <w:p w14:paraId="227AA17A" w14:textId="77777777" w:rsidR="00190AD0" w:rsidRPr="00BA07FD" w:rsidRDefault="00190AD0" w:rsidP="00EC6689">
            <w:pPr>
              <w:jc w:val="center"/>
              <w:rPr>
                <w:rFonts w:ascii="Franklin Gothic Book" w:eastAsia="Calibri" w:hAnsi="Franklin Gothic Book" w:cs="Times New Roman"/>
                <w:color w:val="000000"/>
                <w:sz w:val="20"/>
                <w:lang w:eastAsia="hu-HU"/>
              </w:rPr>
            </w:pPr>
            <w:r w:rsidRPr="00BA07FD">
              <w:rPr>
                <w:rFonts w:ascii="Franklin Gothic Book" w:eastAsia="Calibri" w:hAnsi="Franklin Gothic Book" w:cs="Times New Roman"/>
                <w:color w:val="000000"/>
                <w:sz w:val="20"/>
                <w:lang w:eastAsia="hu-HU"/>
              </w:rPr>
              <w:t>számítógépes katalógusok használata, kezelése.</w:t>
            </w:r>
          </w:p>
        </w:tc>
        <w:tc>
          <w:tcPr>
            <w:tcW w:w="4111" w:type="dxa"/>
            <w:gridSpan w:val="2"/>
            <w:vAlign w:val="center"/>
          </w:tcPr>
          <w:p w14:paraId="559176FF" w14:textId="77777777" w:rsidR="00190AD0" w:rsidRPr="00BA07FD" w:rsidRDefault="00190AD0" w:rsidP="00EC6689">
            <w:pPr>
              <w:spacing w:line="276" w:lineRule="auto"/>
              <w:jc w:val="center"/>
              <w:rPr>
                <w:rFonts w:ascii="Franklin Gothic Book" w:hAnsi="Franklin Gothic Book" w:cs="Times New Roman"/>
                <w:sz w:val="20"/>
                <w:szCs w:val="20"/>
              </w:rPr>
            </w:pPr>
            <w:r w:rsidRPr="00BA07FD">
              <w:rPr>
                <w:rFonts w:ascii="Franklin Gothic Book" w:hAnsi="Franklin Gothic Book" w:cs="Times New Roman"/>
                <w:sz w:val="20"/>
                <w:szCs w:val="20"/>
              </w:rPr>
              <w:t>Számítógépes könyvtári adatbázisok</w:t>
            </w:r>
          </w:p>
        </w:tc>
        <w:tc>
          <w:tcPr>
            <w:tcW w:w="2552" w:type="dxa"/>
            <w:vAlign w:val="center"/>
          </w:tcPr>
          <w:p w14:paraId="488EFEE3" w14:textId="77777777" w:rsidR="00190AD0" w:rsidRPr="00BA07FD" w:rsidRDefault="00190AD0" w:rsidP="00EC6689">
            <w:pPr>
              <w:jc w:val="center"/>
              <w:rPr>
                <w:rFonts w:ascii="Franklin Gothic Book" w:eastAsia="Calibri" w:hAnsi="Franklin Gothic Book" w:cs="Times New Roman"/>
                <w:color w:val="000000"/>
                <w:sz w:val="20"/>
                <w:lang w:eastAsia="hu-HU"/>
              </w:rPr>
            </w:pPr>
            <w:r w:rsidRPr="00BA07FD">
              <w:rPr>
                <w:rFonts w:ascii="Franklin Gothic Book" w:eastAsia="Calibri" w:hAnsi="Franklin Gothic Book" w:cs="Times New Roman"/>
                <w:color w:val="000000"/>
                <w:sz w:val="20"/>
                <w:lang w:eastAsia="hu-HU"/>
              </w:rPr>
              <w:t>tudjon gyorsan és pontosan keresni a könyvtárban. ismerje a</w:t>
            </w:r>
          </w:p>
        </w:tc>
      </w:tr>
      <w:tr w:rsidR="00190AD0" w:rsidRPr="00E5335B" w14:paraId="041DD065" w14:textId="77777777" w:rsidTr="00EC6689">
        <w:trPr>
          <w:trHeight w:val="584"/>
        </w:trPr>
        <w:tc>
          <w:tcPr>
            <w:tcW w:w="14029" w:type="dxa"/>
            <w:gridSpan w:val="8"/>
            <w:shd w:val="clear" w:color="auto" w:fill="C5E0B3" w:themeFill="accent6" w:themeFillTint="66"/>
            <w:vAlign w:val="center"/>
          </w:tcPr>
          <w:p w14:paraId="796072B7" w14:textId="77777777" w:rsidR="00190AD0" w:rsidRPr="00BA07FD" w:rsidRDefault="00190AD0" w:rsidP="00EC6689">
            <w:pPr>
              <w:keepNext/>
              <w:ind w:left="308" w:hanging="283"/>
              <w:jc w:val="center"/>
              <w:rPr>
                <w:rFonts w:ascii="Franklin Gothic Book" w:hAnsi="Franklin Gothic Book" w:cs="Times New Roman"/>
                <w:b/>
                <w:sz w:val="20"/>
                <w:szCs w:val="20"/>
              </w:rPr>
            </w:pPr>
            <w:r w:rsidRPr="00BA07FD">
              <w:rPr>
                <w:rFonts w:ascii="Franklin Gothic Book" w:hAnsi="Franklin Gothic Book" w:cs="Times New Roman"/>
                <w:b/>
                <w:sz w:val="20"/>
                <w:szCs w:val="20"/>
              </w:rPr>
              <w:lastRenderedPageBreak/>
              <w:t xml:space="preserve">Számítógépes grafika </w:t>
            </w:r>
            <w:r w:rsidRPr="00BA07FD">
              <w:rPr>
                <w:rFonts w:ascii="Franklin Gothic Book" w:hAnsi="Franklin Gothic Book" w:cs="Times New Roman"/>
                <w:b/>
                <w:sz w:val="20"/>
                <w:szCs w:val="20"/>
              </w:rPr>
              <w:sym w:font="Symbol" w:char="F02D"/>
            </w:r>
            <w:r w:rsidRPr="00BA07FD">
              <w:rPr>
                <w:rFonts w:ascii="Franklin Gothic Book" w:hAnsi="Franklin Gothic Book" w:cs="Times New Roman"/>
                <w:b/>
                <w:sz w:val="20"/>
                <w:szCs w:val="20"/>
              </w:rPr>
              <w:t xml:space="preserve"> vektorgrafika</w:t>
            </w:r>
          </w:p>
        </w:tc>
      </w:tr>
      <w:tr w:rsidR="00190AD0" w:rsidRPr="00706F36" w14:paraId="3565317B" w14:textId="77777777" w:rsidTr="00EC6689">
        <w:tc>
          <w:tcPr>
            <w:tcW w:w="1767" w:type="dxa"/>
            <w:vAlign w:val="center"/>
          </w:tcPr>
          <w:p w14:paraId="06D05430" w14:textId="77777777" w:rsidR="00190AD0" w:rsidRPr="00BA07FD" w:rsidRDefault="00190AD0" w:rsidP="00190AD0">
            <w:pPr>
              <w:pStyle w:val="Listaszerbekezds"/>
              <w:numPr>
                <w:ilvl w:val="0"/>
                <w:numId w:val="62"/>
              </w:numPr>
              <w:spacing w:line="240" w:lineRule="auto"/>
              <w:ind w:left="449"/>
              <w:jc w:val="center"/>
              <w:rPr>
                <w:rFonts w:ascii="Franklin Gothic Book" w:hAnsi="Franklin Gothic Book" w:cs="Times New Roman"/>
                <w:sz w:val="20"/>
                <w:szCs w:val="20"/>
              </w:rPr>
            </w:pPr>
          </w:p>
        </w:tc>
        <w:tc>
          <w:tcPr>
            <w:tcW w:w="2764" w:type="dxa"/>
            <w:gridSpan w:val="2"/>
            <w:vAlign w:val="center"/>
          </w:tcPr>
          <w:p w14:paraId="013A705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 vektorgrafika alapfogalmai, szerkesztőprogramjai és a felhasználói felület</w:t>
            </w:r>
          </w:p>
        </w:tc>
        <w:tc>
          <w:tcPr>
            <w:tcW w:w="2835" w:type="dxa"/>
            <w:gridSpan w:val="2"/>
            <w:vAlign w:val="center"/>
          </w:tcPr>
          <w:p w14:paraId="39F43DE1"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Vektorgrafikai szerkesztőprogramok. Vektorgrafikai ábra tárolási módszere. SVG fájl szerkezete</w:t>
            </w:r>
          </w:p>
        </w:tc>
        <w:tc>
          <w:tcPr>
            <w:tcW w:w="4111" w:type="dxa"/>
            <w:gridSpan w:val="2"/>
            <w:vAlign w:val="center"/>
          </w:tcPr>
          <w:p w14:paraId="69F6A1C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Digitális képek jellemzőinek és tárolásának megismerése. Vektorgrafikus ábra tárolási módszerének ismerete</w:t>
            </w:r>
          </w:p>
        </w:tc>
        <w:tc>
          <w:tcPr>
            <w:tcW w:w="2552" w:type="dxa"/>
            <w:vAlign w:val="center"/>
          </w:tcPr>
          <w:p w14:paraId="35A927B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lang w:eastAsia="hu-HU"/>
              </w:rPr>
              <w:t>Az előismeretek rendszerezése, javasolt szerkesztőprogramok bemutatása, az alkalmazandó szoftver kiválasztása, a választás indoklása. A felhasználói felület bemutatása, összehasonlítása más szoftverekével</w:t>
            </w:r>
            <w:r>
              <w:rPr>
                <w:rFonts w:ascii="Franklin Gothic Book" w:hAnsi="Franklin Gothic Book"/>
                <w:sz w:val="20"/>
                <w:szCs w:val="20"/>
                <w:lang w:eastAsia="hu-HU"/>
              </w:rPr>
              <w:t>.</w:t>
            </w:r>
          </w:p>
        </w:tc>
      </w:tr>
      <w:tr w:rsidR="00190AD0" w:rsidRPr="00230A4C" w14:paraId="655835CE" w14:textId="77777777" w:rsidTr="00EC6689">
        <w:tc>
          <w:tcPr>
            <w:tcW w:w="1767" w:type="dxa"/>
            <w:vAlign w:val="center"/>
          </w:tcPr>
          <w:p w14:paraId="062816A7"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4AF9A569"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Alakzatok, igazítás I.</w:t>
            </w:r>
          </w:p>
        </w:tc>
        <w:tc>
          <w:tcPr>
            <w:tcW w:w="2835" w:type="dxa"/>
            <w:gridSpan w:val="2"/>
            <w:vAlign w:val="center"/>
          </w:tcPr>
          <w:p w14:paraId="664B9571"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Szakasz, ellipszis, kör, téglalap, csillag, sokszög. Alakzatok igazítása, kettőzése, klónozása, törött vonal, spirál, szín,</w:t>
            </w:r>
          </w:p>
        </w:tc>
        <w:tc>
          <w:tcPr>
            <w:tcW w:w="4111" w:type="dxa"/>
            <w:gridSpan w:val="2"/>
            <w:vAlign w:val="center"/>
          </w:tcPr>
          <w:p w14:paraId="7CB10A41"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Vektorgrafikus szerkesztőprogram használata. Alakzatok rajzolása: rajzolóeszközök, pont, szakasz, ellipszis, kör, téglalap.</w:t>
            </w:r>
          </w:p>
        </w:tc>
        <w:tc>
          <w:tcPr>
            <w:tcW w:w="2552" w:type="dxa"/>
            <w:vAlign w:val="center"/>
          </w:tcPr>
          <w:p w14:paraId="2EE369A2"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Játékos feladatok, például: pálcikaember, társasjátéktáblák készítése</w:t>
            </w:r>
          </w:p>
        </w:tc>
      </w:tr>
      <w:tr w:rsidR="00190AD0" w:rsidRPr="00706F36" w14:paraId="1DD785CA" w14:textId="77777777" w:rsidTr="00EC6689">
        <w:tc>
          <w:tcPr>
            <w:tcW w:w="1767" w:type="dxa"/>
            <w:vAlign w:val="center"/>
          </w:tcPr>
          <w:p w14:paraId="04150465"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35564107"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Alakzatok, igazítás II:</w:t>
            </w:r>
          </w:p>
        </w:tc>
        <w:tc>
          <w:tcPr>
            <w:tcW w:w="2835" w:type="dxa"/>
            <w:gridSpan w:val="2"/>
            <w:vAlign w:val="center"/>
          </w:tcPr>
          <w:p w14:paraId="49097512"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színátmenet, vastagság, vonalvégződés, szaggatottság</w:t>
            </w:r>
          </w:p>
        </w:tc>
        <w:tc>
          <w:tcPr>
            <w:tcW w:w="4111" w:type="dxa"/>
            <w:gridSpan w:val="2"/>
            <w:vAlign w:val="center"/>
          </w:tcPr>
          <w:p w14:paraId="0ADD10FA"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Alakzat tulajdonságainak módosítása: méret, szegély, kitöltés, feliratozás, átlátszóság, transzformációk: elforgatás, tükrözés</w:t>
            </w:r>
          </w:p>
        </w:tc>
        <w:tc>
          <w:tcPr>
            <w:tcW w:w="2552" w:type="dxa"/>
            <w:vAlign w:val="center"/>
          </w:tcPr>
          <w:p w14:paraId="5DE10DB3" w14:textId="77777777" w:rsidR="00190AD0" w:rsidRPr="00BA07FD" w:rsidRDefault="00190AD0" w:rsidP="00EC6689">
            <w:pPr>
              <w:jc w:val="center"/>
              <w:rPr>
                <w:rFonts w:ascii="Franklin Gothic Book" w:hAnsi="Franklin Gothic Book"/>
                <w:sz w:val="20"/>
                <w:szCs w:val="20"/>
                <w:lang w:eastAsia="hu-HU"/>
              </w:rPr>
            </w:pPr>
          </w:p>
        </w:tc>
      </w:tr>
      <w:tr w:rsidR="00190AD0" w:rsidRPr="00230A4C" w14:paraId="40CA6CED" w14:textId="77777777" w:rsidTr="00EC6689">
        <w:tc>
          <w:tcPr>
            <w:tcW w:w="1767" w:type="dxa"/>
            <w:vAlign w:val="center"/>
          </w:tcPr>
          <w:p w14:paraId="7034503A"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21F6A39A"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Elrendezés</w:t>
            </w:r>
          </w:p>
        </w:tc>
        <w:tc>
          <w:tcPr>
            <w:tcW w:w="2835" w:type="dxa"/>
            <w:gridSpan w:val="2"/>
            <w:vAlign w:val="center"/>
          </w:tcPr>
          <w:p w14:paraId="0DEF1F65"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Alakzatok csoportosítása, csoportbontása, elrendezése, elforgatás, eltolás, tükrözés</w:t>
            </w:r>
          </w:p>
        </w:tc>
        <w:tc>
          <w:tcPr>
            <w:tcW w:w="4111" w:type="dxa"/>
            <w:gridSpan w:val="2"/>
            <w:vAlign w:val="center"/>
          </w:tcPr>
          <w:p w14:paraId="29940E01"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Alakzatok egymáshoz képest történő elrendezése: igazítás, elosztás, rétegek, transzformációk</w:t>
            </w:r>
          </w:p>
        </w:tc>
        <w:tc>
          <w:tcPr>
            <w:tcW w:w="2552" w:type="dxa"/>
            <w:vAlign w:val="center"/>
          </w:tcPr>
          <w:p w14:paraId="2FEA0B90"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A grafikai lépések sorozatának tervezése, algoritmusának meghatározása</w:t>
            </w:r>
          </w:p>
        </w:tc>
      </w:tr>
      <w:tr w:rsidR="00190AD0" w:rsidRPr="00230A4C" w14:paraId="504C2C0E" w14:textId="77777777" w:rsidTr="00EC6689">
        <w:tc>
          <w:tcPr>
            <w:tcW w:w="1767" w:type="dxa"/>
            <w:vAlign w:val="center"/>
          </w:tcPr>
          <w:p w14:paraId="30C1A33B"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0F9FCDD4"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Színek</w:t>
            </w:r>
          </w:p>
        </w:tc>
        <w:tc>
          <w:tcPr>
            <w:tcW w:w="2835" w:type="dxa"/>
            <w:gridSpan w:val="2"/>
            <w:vAlign w:val="center"/>
          </w:tcPr>
          <w:p w14:paraId="00A7E4C2"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A színrendszerek elméleti ismerete a gyakorlatban is megjelenik, színátmenet, átlátszóság, takarás módosítása</w:t>
            </w:r>
          </w:p>
        </w:tc>
        <w:tc>
          <w:tcPr>
            <w:tcW w:w="4111" w:type="dxa"/>
            <w:gridSpan w:val="2"/>
            <w:vAlign w:val="center"/>
          </w:tcPr>
          <w:p w14:paraId="43FF966E"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Színrendszerek, átlátszóság, takarás</w:t>
            </w:r>
          </w:p>
        </w:tc>
        <w:tc>
          <w:tcPr>
            <w:tcW w:w="2552" w:type="dxa"/>
            <w:vAlign w:val="center"/>
          </w:tcPr>
          <w:p w14:paraId="3F3ADD64"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Játékos feladatokon, például: smiley, csiga stb. után új ismereteket bevezető, például optikai csalódások, geometriai problémák, testhálók stb. rajzolása</w:t>
            </w:r>
          </w:p>
        </w:tc>
      </w:tr>
      <w:tr w:rsidR="00190AD0" w:rsidRPr="00230A4C" w14:paraId="03DD1E04" w14:textId="77777777" w:rsidTr="00EC6689">
        <w:tc>
          <w:tcPr>
            <w:tcW w:w="1767" w:type="dxa"/>
            <w:vAlign w:val="center"/>
          </w:tcPr>
          <w:p w14:paraId="1542F00D"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43FFE9D4"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Kitöltés, szegélyek</w:t>
            </w:r>
          </w:p>
        </w:tc>
        <w:tc>
          <w:tcPr>
            <w:tcW w:w="2835" w:type="dxa"/>
            <w:gridSpan w:val="2"/>
            <w:vAlign w:val="center"/>
          </w:tcPr>
          <w:p w14:paraId="4BBA5251"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alakzatok kitöltése, szegélyek</w:t>
            </w:r>
          </w:p>
        </w:tc>
        <w:tc>
          <w:tcPr>
            <w:tcW w:w="4111" w:type="dxa"/>
            <w:gridSpan w:val="2"/>
            <w:vAlign w:val="center"/>
          </w:tcPr>
          <w:p w14:paraId="45F4C145"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Beállítási lehetőségek</w:t>
            </w:r>
          </w:p>
        </w:tc>
        <w:tc>
          <w:tcPr>
            <w:tcW w:w="2552" w:type="dxa"/>
            <w:vAlign w:val="center"/>
          </w:tcPr>
          <w:p w14:paraId="59A757B8"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Különféle alakzatok, formák rajzolása</w:t>
            </w:r>
          </w:p>
        </w:tc>
      </w:tr>
      <w:tr w:rsidR="00190AD0" w:rsidRPr="00230A4C" w14:paraId="5ABC863C" w14:textId="77777777" w:rsidTr="00EC6689">
        <w:tc>
          <w:tcPr>
            <w:tcW w:w="1767" w:type="dxa"/>
            <w:vAlign w:val="center"/>
          </w:tcPr>
          <w:p w14:paraId="54D52FB5"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11940BB2"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Gyakorlás</w:t>
            </w:r>
          </w:p>
        </w:tc>
        <w:tc>
          <w:tcPr>
            <w:tcW w:w="2835" w:type="dxa"/>
            <w:gridSpan w:val="2"/>
            <w:vAlign w:val="center"/>
          </w:tcPr>
          <w:p w14:paraId="77917670"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 xml:space="preserve">Az eddig megismert eszközökkel új ábra készítése, </w:t>
            </w:r>
            <w:r w:rsidRPr="00BA07FD">
              <w:rPr>
                <w:rFonts w:ascii="Franklin Gothic Book" w:hAnsi="Franklin Gothic Book"/>
                <w:sz w:val="20"/>
                <w:szCs w:val="20"/>
                <w:lang w:eastAsia="hu-HU"/>
              </w:rPr>
              <w:lastRenderedPageBreak/>
              <w:t>az ismeretek bemutatása, ellenőrzése</w:t>
            </w:r>
          </w:p>
        </w:tc>
        <w:tc>
          <w:tcPr>
            <w:tcW w:w="4111" w:type="dxa"/>
            <w:gridSpan w:val="2"/>
            <w:vAlign w:val="center"/>
          </w:tcPr>
          <w:p w14:paraId="2279B188"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lastRenderedPageBreak/>
              <w:t>Vektorgrafikus ábra elkészítése minta vagy leírás alapján</w:t>
            </w:r>
          </w:p>
        </w:tc>
        <w:tc>
          <w:tcPr>
            <w:tcW w:w="2552" w:type="dxa"/>
            <w:vAlign w:val="center"/>
          </w:tcPr>
          <w:p w14:paraId="319C7836"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 xml:space="preserve">Projektmunka készítése, tartalmának, valamint </w:t>
            </w:r>
            <w:r w:rsidRPr="00BA07FD">
              <w:rPr>
                <w:rFonts w:ascii="Franklin Gothic Book" w:hAnsi="Franklin Gothic Book"/>
                <w:sz w:val="20"/>
                <w:szCs w:val="20"/>
                <w:lang w:eastAsia="hu-HU"/>
              </w:rPr>
              <w:lastRenderedPageBreak/>
              <w:t>kivitelezésének közös értékelése</w:t>
            </w:r>
          </w:p>
        </w:tc>
      </w:tr>
      <w:tr w:rsidR="00190AD0" w:rsidRPr="00230A4C" w14:paraId="31383E08" w14:textId="77777777" w:rsidTr="00EC6689">
        <w:tc>
          <w:tcPr>
            <w:tcW w:w="1767" w:type="dxa"/>
            <w:vAlign w:val="center"/>
          </w:tcPr>
          <w:p w14:paraId="0D7684BD"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16CF1171"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ellenőrzés</w:t>
            </w:r>
          </w:p>
        </w:tc>
        <w:tc>
          <w:tcPr>
            <w:tcW w:w="2835" w:type="dxa"/>
            <w:gridSpan w:val="2"/>
            <w:vAlign w:val="center"/>
          </w:tcPr>
          <w:p w14:paraId="20DCDA2B"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Komplex feladat megoldása és ellenőrzése</w:t>
            </w:r>
          </w:p>
        </w:tc>
        <w:tc>
          <w:tcPr>
            <w:tcW w:w="4111" w:type="dxa"/>
            <w:gridSpan w:val="2"/>
            <w:vAlign w:val="center"/>
          </w:tcPr>
          <w:p w14:paraId="53AA6D5A"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Az ismeretek ellenőrzése</w:t>
            </w:r>
          </w:p>
        </w:tc>
        <w:tc>
          <w:tcPr>
            <w:tcW w:w="2552" w:type="dxa"/>
            <w:vAlign w:val="center"/>
          </w:tcPr>
          <w:p w14:paraId="4C31E558"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Egyéni munka készítése, tartalmának, valamint kivitelezésének közös értékelése</w:t>
            </w:r>
          </w:p>
        </w:tc>
      </w:tr>
      <w:tr w:rsidR="00190AD0" w:rsidRPr="00230A4C" w14:paraId="466986DD" w14:textId="77777777" w:rsidTr="00EC6689">
        <w:tc>
          <w:tcPr>
            <w:tcW w:w="1767" w:type="dxa"/>
            <w:vAlign w:val="center"/>
          </w:tcPr>
          <w:p w14:paraId="55B0834F"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6FAA55B2"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Unió, metszet, különbség</w:t>
            </w:r>
          </w:p>
        </w:tc>
        <w:tc>
          <w:tcPr>
            <w:tcW w:w="2835" w:type="dxa"/>
            <w:gridSpan w:val="2"/>
            <w:vAlign w:val="center"/>
          </w:tcPr>
          <w:p w14:paraId="74A6925C" w14:textId="77777777" w:rsidR="00190AD0" w:rsidRPr="00BA07FD" w:rsidRDefault="00190AD0" w:rsidP="00EC6689">
            <w:pPr>
              <w:jc w:val="center"/>
              <w:rPr>
                <w:rFonts w:ascii="Franklin Gothic Book" w:hAnsi="Franklin Gothic Book"/>
                <w:sz w:val="20"/>
                <w:szCs w:val="20"/>
                <w:highlight w:val="yellow"/>
                <w:lang w:eastAsia="hu-HU"/>
              </w:rPr>
            </w:pPr>
            <w:r w:rsidRPr="00BA07FD">
              <w:rPr>
                <w:rFonts w:ascii="Franklin Gothic Book" w:hAnsi="Franklin Gothic Book"/>
                <w:sz w:val="20"/>
                <w:szCs w:val="20"/>
                <w:lang w:eastAsia="hu-HU"/>
              </w:rPr>
              <w:t>Az ábrakészítés során az alakzatok uniója, metszete és különbsége</w:t>
            </w:r>
          </w:p>
        </w:tc>
        <w:tc>
          <w:tcPr>
            <w:tcW w:w="4111" w:type="dxa"/>
            <w:gridSpan w:val="2"/>
            <w:vAlign w:val="center"/>
          </w:tcPr>
          <w:p w14:paraId="3549C7A3"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Vektorgrafikus ábrakészítés algoritmikus tervezése</w:t>
            </w:r>
          </w:p>
        </w:tc>
        <w:tc>
          <w:tcPr>
            <w:tcW w:w="2552" w:type="dxa"/>
            <w:vAlign w:val="center"/>
          </w:tcPr>
          <w:p w14:paraId="6A7C8790"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Az iskolai tanulmányok és a hétköznapi élet példáinak elkészítése a műveletekkel. Logók, piktogramok készítése geometrikus alakzatokból</w:t>
            </w:r>
          </w:p>
        </w:tc>
      </w:tr>
      <w:tr w:rsidR="00190AD0" w:rsidRPr="00230A4C" w14:paraId="2DEE5336" w14:textId="77777777" w:rsidTr="00EC6689">
        <w:tc>
          <w:tcPr>
            <w:tcW w:w="1767" w:type="dxa"/>
            <w:vAlign w:val="center"/>
          </w:tcPr>
          <w:p w14:paraId="5967A72C"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7885297C"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Útvonal</w:t>
            </w:r>
          </w:p>
        </w:tc>
        <w:tc>
          <w:tcPr>
            <w:tcW w:w="2835" w:type="dxa"/>
            <w:gridSpan w:val="2"/>
            <w:vAlign w:val="center"/>
          </w:tcPr>
          <w:p w14:paraId="27956678"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Csomópont és csomópontműveletek</w:t>
            </w:r>
          </w:p>
        </w:tc>
        <w:tc>
          <w:tcPr>
            <w:tcW w:w="4111" w:type="dxa"/>
            <w:gridSpan w:val="2"/>
            <w:vAlign w:val="center"/>
          </w:tcPr>
          <w:p w14:paraId="2988DD24"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Görbék, csomópontok felhasználása rajzok készítésében. Csomópontműveletek</w:t>
            </w:r>
          </w:p>
        </w:tc>
        <w:tc>
          <w:tcPr>
            <w:tcW w:w="2552" w:type="dxa"/>
            <w:vAlign w:val="center"/>
          </w:tcPr>
          <w:p w14:paraId="029875DD"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Ábrakészítés algoritmusának megtervezése és megvalósítása csomópont műveletekkel</w:t>
            </w:r>
          </w:p>
        </w:tc>
      </w:tr>
      <w:tr w:rsidR="00190AD0" w:rsidRPr="00230A4C" w14:paraId="724BBE63" w14:textId="77777777" w:rsidTr="00EC6689">
        <w:tc>
          <w:tcPr>
            <w:tcW w:w="1767" w:type="dxa"/>
            <w:vAlign w:val="center"/>
          </w:tcPr>
          <w:p w14:paraId="2AFB13BD"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7D311153"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Szövegek</w:t>
            </w:r>
          </w:p>
        </w:tc>
        <w:tc>
          <w:tcPr>
            <w:tcW w:w="2835" w:type="dxa"/>
            <w:gridSpan w:val="2"/>
            <w:vAlign w:val="center"/>
          </w:tcPr>
          <w:p w14:paraId="5E728AEC"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Szövegek illesztése görbékre. A szöveg tulajdonságainak állítása</w:t>
            </w:r>
          </w:p>
        </w:tc>
        <w:tc>
          <w:tcPr>
            <w:tcW w:w="4111" w:type="dxa"/>
            <w:gridSpan w:val="2"/>
            <w:vAlign w:val="center"/>
          </w:tcPr>
          <w:p w14:paraId="6B485D9E"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Görbék, csomópontok felhasználása rajzok, feliratok készítésében. Csomópontműveletek</w:t>
            </w:r>
          </w:p>
        </w:tc>
        <w:tc>
          <w:tcPr>
            <w:tcW w:w="2552" w:type="dxa"/>
            <w:vAlign w:val="center"/>
          </w:tcPr>
          <w:p w14:paraId="523C6717"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Egy nagyobb szervezet arculati kézikönyve vektorgrafikai példáinak tanulmányozása és választott mintájának megvalósítása</w:t>
            </w:r>
          </w:p>
        </w:tc>
      </w:tr>
      <w:tr w:rsidR="00190AD0" w:rsidRPr="00706F36" w14:paraId="70A11D9F" w14:textId="77777777" w:rsidTr="00EC6689">
        <w:tc>
          <w:tcPr>
            <w:tcW w:w="1767" w:type="dxa"/>
            <w:vAlign w:val="center"/>
          </w:tcPr>
          <w:p w14:paraId="5ED3BE6B"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7C3D02C8"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GeoGebra</w:t>
            </w:r>
          </w:p>
        </w:tc>
        <w:tc>
          <w:tcPr>
            <w:tcW w:w="2835" w:type="dxa"/>
            <w:gridSpan w:val="2"/>
            <w:vAlign w:val="center"/>
          </w:tcPr>
          <w:p w14:paraId="4BA0B2C9"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A GeoGebra szoftver funkciói, matematikai és fizikai alkalmazása. 3D-alakzat</w:t>
            </w:r>
          </w:p>
        </w:tc>
        <w:tc>
          <w:tcPr>
            <w:tcW w:w="4111" w:type="dxa"/>
            <w:gridSpan w:val="2"/>
            <w:vAlign w:val="center"/>
          </w:tcPr>
          <w:p w14:paraId="6EF793DF"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Elemi műveletek 3D-s modellel</w:t>
            </w:r>
          </w:p>
        </w:tc>
        <w:tc>
          <w:tcPr>
            <w:tcW w:w="2552" w:type="dxa"/>
            <w:vAlign w:val="center"/>
          </w:tcPr>
          <w:p w14:paraId="2AF0BD76"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lang w:eastAsia="hu-HU"/>
              </w:rPr>
              <w:t>Egy geometriai és egy függvényábrázoló feladat megoldásának bemutatása, majd választott munkaszervezéssel másik feladat megoldása</w:t>
            </w:r>
          </w:p>
        </w:tc>
      </w:tr>
      <w:tr w:rsidR="00190AD0" w14:paraId="581B123A" w14:textId="77777777" w:rsidTr="00EC6689">
        <w:tc>
          <w:tcPr>
            <w:tcW w:w="1767" w:type="dxa"/>
            <w:vAlign w:val="center"/>
          </w:tcPr>
          <w:p w14:paraId="6FFA6115" w14:textId="77777777" w:rsidR="00190AD0" w:rsidRPr="00BA07FD"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vAlign w:val="center"/>
          </w:tcPr>
          <w:p w14:paraId="736B5A70"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Érettségi feladat</w:t>
            </w:r>
          </w:p>
        </w:tc>
        <w:tc>
          <w:tcPr>
            <w:tcW w:w="2835" w:type="dxa"/>
            <w:gridSpan w:val="2"/>
            <w:vAlign w:val="center"/>
          </w:tcPr>
          <w:p w14:paraId="7879659B" w14:textId="77777777" w:rsidR="00190AD0" w:rsidRPr="00BA07FD" w:rsidRDefault="00190AD0" w:rsidP="00EC6689">
            <w:pPr>
              <w:jc w:val="center"/>
              <w:rPr>
                <w:rFonts w:ascii="Franklin Gothic Book" w:hAnsi="Franklin Gothic Book"/>
                <w:sz w:val="20"/>
                <w:szCs w:val="20"/>
                <w:lang w:eastAsia="hu-HU"/>
              </w:rPr>
            </w:pPr>
          </w:p>
        </w:tc>
        <w:tc>
          <w:tcPr>
            <w:tcW w:w="4111" w:type="dxa"/>
            <w:gridSpan w:val="2"/>
            <w:vAlign w:val="center"/>
          </w:tcPr>
          <w:p w14:paraId="643BF34D" w14:textId="77777777" w:rsidR="00190AD0" w:rsidRPr="00BA07FD" w:rsidRDefault="00190AD0" w:rsidP="00EC6689">
            <w:pPr>
              <w:jc w:val="center"/>
              <w:rPr>
                <w:rFonts w:ascii="Franklin Gothic Book" w:hAnsi="Franklin Gothic Book" w:cs="Times New Roman"/>
                <w:sz w:val="20"/>
                <w:szCs w:val="20"/>
              </w:rPr>
            </w:pPr>
          </w:p>
        </w:tc>
        <w:tc>
          <w:tcPr>
            <w:tcW w:w="2552" w:type="dxa"/>
            <w:vAlign w:val="center"/>
          </w:tcPr>
          <w:p w14:paraId="6AF1C4E2" w14:textId="77777777" w:rsidR="00190AD0" w:rsidRPr="00BA07FD" w:rsidRDefault="00190AD0" w:rsidP="00EC6689">
            <w:pPr>
              <w:jc w:val="center"/>
              <w:rPr>
                <w:rFonts w:ascii="Franklin Gothic Book" w:hAnsi="Franklin Gothic Book"/>
                <w:sz w:val="20"/>
                <w:szCs w:val="20"/>
                <w:lang w:eastAsia="hu-HU"/>
              </w:rPr>
            </w:pPr>
          </w:p>
        </w:tc>
      </w:tr>
      <w:tr w:rsidR="00190AD0" w:rsidRPr="00706F36" w14:paraId="0594F786" w14:textId="77777777" w:rsidTr="00EC6689">
        <w:tc>
          <w:tcPr>
            <w:tcW w:w="1767" w:type="dxa"/>
            <w:vAlign w:val="center"/>
          </w:tcPr>
          <w:p w14:paraId="21972C4A" w14:textId="77777777" w:rsidR="00190AD0" w:rsidRPr="00BA07FD" w:rsidRDefault="00190AD0" w:rsidP="00190AD0">
            <w:pPr>
              <w:pStyle w:val="Listaszerbekezds"/>
              <w:numPr>
                <w:ilvl w:val="0"/>
                <w:numId w:val="62"/>
              </w:numPr>
              <w:spacing w:line="240" w:lineRule="auto"/>
              <w:ind w:left="308" w:hanging="283"/>
              <w:jc w:val="center"/>
              <w:rPr>
                <w:rFonts w:ascii="Franklin Gothic Book" w:hAnsi="Franklin Gothic Book" w:cs="Times New Roman"/>
                <w:sz w:val="20"/>
                <w:szCs w:val="20"/>
              </w:rPr>
            </w:pPr>
          </w:p>
        </w:tc>
        <w:tc>
          <w:tcPr>
            <w:tcW w:w="2764" w:type="dxa"/>
            <w:gridSpan w:val="2"/>
            <w:vAlign w:val="center"/>
          </w:tcPr>
          <w:p w14:paraId="3F8AD7F8"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Ellenőrzés</w:t>
            </w:r>
          </w:p>
        </w:tc>
        <w:tc>
          <w:tcPr>
            <w:tcW w:w="2835" w:type="dxa"/>
            <w:gridSpan w:val="2"/>
            <w:vAlign w:val="center"/>
          </w:tcPr>
          <w:p w14:paraId="4C8C0AB4" w14:textId="77777777" w:rsidR="00190AD0" w:rsidRPr="00BA07FD" w:rsidRDefault="00190AD0" w:rsidP="00EC6689">
            <w:pPr>
              <w:jc w:val="center"/>
              <w:rPr>
                <w:rFonts w:ascii="Franklin Gothic Book" w:hAnsi="Franklin Gothic Book"/>
                <w:sz w:val="20"/>
                <w:szCs w:val="20"/>
                <w:lang w:eastAsia="hu-HU"/>
              </w:rPr>
            </w:pPr>
            <w:r w:rsidRPr="00BA07FD">
              <w:rPr>
                <w:rFonts w:ascii="Franklin Gothic Book" w:hAnsi="Franklin Gothic Book"/>
                <w:sz w:val="20"/>
                <w:szCs w:val="20"/>
                <w:lang w:eastAsia="hu-HU"/>
              </w:rPr>
              <w:t>Komplex feladat megoldása és ellenőrzése</w:t>
            </w:r>
          </w:p>
        </w:tc>
        <w:tc>
          <w:tcPr>
            <w:tcW w:w="4111" w:type="dxa"/>
            <w:gridSpan w:val="2"/>
            <w:vAlign w:val="center"/>
          </w:tcPr>
          <w:p w14:paraId="33836B6A"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cs="Times New Roman"/>
                <w:sz w:val="20"/>
                <w:szCs w:val="20"/>
              </w:rPr>
              <w:t>Az ismeretek ellenőrzése</w:t>
            </w:r>
          </w:p>
        </w:tc>
        <w:tc>
          <w:tcPr>
            <w:tcW w:w="2552" w:type="dxa"/>
            <w:vAlign w:val="center"/>
          </w:tcPr>
          <w:p w14:paraId="53BC9B0C" w14:textId="77777777" w:rsidR="00190AD0" w:rsidRPr="00BA07FD" w:rsidRDefault="00190AD0" w:rsidP="00EC6689">
            <w:pPr>
              <w:jc w:val="center"/>
              <w:rPr>
                <w:rFonts w:ascii="Franklin Gothic Book" w:hAnsi="Franklin Gothic Book" w:cs="Times New Roman"/>
                <w:sz w:val="20"/>
                <w:szCs w:val="20"/>
              </w:rPr>
            </w:pPr>
            <w:r w:rsidRPr="00BA07FD">
              <w:rPr>
                <w:rFonts w:ascii="Franklin Gothic Book" w:hAnsi="Franklin Gothic Book"/>
                <w:sz w:val="20"/>
                <w:szCs w:val="20"/>
                <w:lang w:eastAsia="hu-HU"/>
              </w:rPr>
              <w:t>Egyéni vagy páros munka készítése, tartalmának, valamint kivitelezésének közös értékelése</w:t>
            </w:r>
          </w:p>
        </w:tc>
      </w:tr>
      <w:tr w:rsidR="00190AD0" w:rsidRPr="00C93C98" w14:paraId="7B638B86" w14:textId="77777777" w:rsidTr="00EC6689">
        <w:trPr>
          <w:trHeight w:val="850"/>
        </w:trPr>
        <w:tc>
          <w:tcPr>
            <w:tcW w:w="14029" w:type="dxa"/>
            <w:gridSpan w:val="8"/>
            <w:shd w:val="clear" w:color="auto" w:fill="C5E0B3" w:themeFill="accent6" w:themeFillTint="66"/>
            <w:vAlign w:val="center"/>
          </w:tcPr>
          <w:p w14:paraId="3EE89331" w14:textId="77777777" w:rsidR="00190AD0" w:rsidRPr="001141A3" w:rsidRDefault="00190AD0" w:rsidP="00EC6689">
            <w:pPr>
              <w:jc w:val="center"/>
              <w:rPr>
                <w:rFonts w:ascii="Franklin Gothic Book" w:hAnsi="Franklin Gothic Book" w:cs="Times New Roman"/>
                <w:b/>
                <w:bCs/>
                <w:szCs w:val="24"/>
              </w:rPr>
            </w:pPr>
            <w:r w:rsidRPr="001141A3">
              <w:rPr>
                <w:rFonts w:ascii="Franklin Gothic Book" w:hAnsi="Franklin Gothic Book" w:cs="Times New Roman"/>
                <w:b/>
                <w:bCs/>
                <w:szCs w:val="24"/>
              </w:rPr>
              <w:lastRenderedPageBreak/>
              <w:t>Táblázatkezelés</w:t>
            </w:r>
          </w:p>
        </w:tc>
      </w:tr>
      <w:tr w:rsidR="00190AD0" w:rsidRPr="00C93C98" w14:paraId="61C48061" w14:textId="77777777" w:rsidTr="00EC6689">
        <w:trPr>
          <w:trHeight w:val="850"/>
        </w:trPr>
        <w:tc>
          <w:tcPr>
            <w:tcW w:w="1767" w:type="dxa"/>
          </w:tcPr>
          <w:p w14:paraId="34EC93E2"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72F216D8"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A táblázatkezelő használata</w:t>
            </w:r>
          </w:p>
        </w:tc>
        <w:tc>
          <w:tcPr>
            <w:tcW w:w="2835" w:type="dxa"/>
            <w:gridSpan w:val="2"/>
          </w:tcPr>
          <w:p w14:paraId="4C636330"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adatok bevitele, javítása, exportálása, importálása</w:t>
            </w:r>
          </w:p>
        </w:tc>
        <w:tc>
          <w:tcPr>
            <w:tcW w:w="4111" w:type="dxa"/>
            <w:gridSpan w:val="2"/>
          </w:tcPr>
          <w:p w14:paraId="1BE1190F"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Táblázat megnyitása, mentése, különféle formátumokban, adatok bevitele, javítás, törlés, szimbólumok beszúrása.</w:t>
            </w:r>
            <w:r w:rsidRPr="00C93C98">
              <w:rPr>
                <w:rFonts w:ascii="Franklin Gothic Book" w:hAnsi="Franklin Gothic Book" w:cs="Times New Roman"/>
                <w:sz w:val="20"/>
                <w:szCs w:val="20"/>
              </w:rPr>
              <w:br/>
              <w:t>Adatok importálása, exportálása karakterkódolással.</w:t>
            </w:r>
          </w:p>
        </w:tc>
        <w:tc>
          <w:tcPr>
            <w:tcW w:w="2552" w:type="dxa"/>
          </w:tcPr>
          <w:p w14:paraId="258B0827"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Az iskolai élethez és más tantárgyakhoz kapcsolódó, valamint közérdekű adatok gyűjtése különböző forrásokból</w:t>
            </w:r>
          </w:p>
        </w:tc>
      </w:tr>
      <w:tr w:rsidR="00190AD0" w:rsidRPr="00C93C98" w14:paraId="227BDD7D" w14:textId="77777777" w:rsidTr="00EC6689">
        <w:trPr>
          <w:trHeight w:val="850"/>
        </w:trPr>
        <w:tc>
          <w:tcPr>
            <w:tcW w:w="1767" w:type="dxa"/>
          </w:tcPr>
          <w:p w14:paraId="4A7DFCA1"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5E517BD6"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A táblázat szerkezete</w:t>
            </w:r>
          </w:p>
        </w:tc>
        <w:tc>
          <w:tcPr>
            <w:tcW w:w="2835" w:type="dxa"/>
            <w:gridSpan w:val="2"/>
          </w:tcPr>
          <w:p w14:paraId="7708A84A"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sor, oszlop, cella, aktív cella, tartomány, munkalap, munkafüzet</w:t>
            </w:r>
          </w:p>
        </w:tc>
        <w:tc>
          <w:tcPr>
            <w:tcW w:w="4111" w:type="dxa"/>
            <w:gridSpan w:val="2"/>
          </w:tcPr>
          <w:p w14:paraId="222D2023" w14:textId="77777777" w:rsidR="00190AD0" w:rsidRPr="00C93C98" w:rsidRDefault="00190AD0" w:rsidP="00EC6689">
            <w:pPr>
              <w:spacing w:after="120" w:line="276" w:lineRule="auto"/>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Adatok táblázatos formába rendezése, feldolgozása. Adatbevitel, javítás, másolás, mozgatás elsajátítása.</w:t>
            </w:r>
          </w:p>
        </w:tc>
        <w:tc>
          <w:tcPr>
            <w:tcW w:w="2552" w:type="dxa"/>
          </w:tcPr>
          <w:p w14:paraId="38369EEE"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sz w:val="20"/>
                <w:szCs w:val="20"/>
              </w:rPr>
              <w:t>Összegyűjtött adatok táblázatos elrendezése táblázatkezelő alkalmazással.</w:t>
            </w:r>
          </w:p>
        </w:tc>
      </w:tr>
      <w:tr w:rsidR="00190AD0" w:rsidRPr="00C93C98" w14:paraId="17701F5B" w14:textId="77777777" w:rsidTr="00EC6689">
        <w:trPr>
          <w:trHeight w:val="850"/>
        </w:trPr>
        <w:tc>
          <w:tcPr>
            <w:tcW w:w="1767" w:type="dxa"/>
          </w:tcPr>
          <w:p w14:paraId="04ECD3C3"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0C84A108"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Cellahivatkozások</w:t>
            </w:r>
          </w:p>
        </w:tc>
        <w:tc>
          <w:tcPr>
            <w:tcW w:w="2835" w:type="dxa"/>
            <w:gridSpan w:val="2"/>
          </w:tcPr>
          <w:p w14:paraId="5722646E"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Cellahivatkozások. Relatív és abszolút cellahivatkozás.</w:t>
            </w:r>
          </w:p>
        </w:tc>
        <w:tc>
          <w:tcPr>
            <w:tcW w:w="4111" w:type="dxa"/>
            <w:gridSpan w:val="2"/>
          </w:tcPr>
          <w:p w14:paraId="5D73B676" w14:textId="77777777" w:rsidR="00190AD0" w:rsidRPr="00C93C98" w:rsidRDefault="00190AD0" w:rsidP="00EC6689">
            <w:pPr>
              <w:spacing w:after="120" w:line="276" w:lineRule="auto"/>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Feladatok a cellahivatkozások használatára. Relatív és abszolút cellahivatkozás. Saját képletek szerkesztése.</w:t>
            </w:r>
          </w:p>
        </w:tc>
        <w:tc>
          <w:tcPr>
            <w:tcW w:w="2552" w:type="dxa"/>
          </w:tcPr>
          <w:p w14:paraId="3B2BB94A"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sz w:val="20"/>
                <w:szCs w:val="20"/>
              </w:rPr>
              <w:t>Az iskolai élethez és más tantárgyakhoz kapcsolódó, valamint közérdekű adatok gyűjtése különböző forrásokból. Összegyűjtött adatok táblázatos elrendezése táblázatkezelő alkalmazással.</w:t>
            </w:r>
          </w:p>
        </w:tc>
      </w:tr>
      <w:tr w:rsidR="00190AD0" w:rsidRPr="00C93C98" w14:paraId="3BA63A2F" w14:textId="77777777" w:rsidTr="00EC6689">
        <w:trPr>
          <w:trHeight w:val="850"/>
        </w:trPr>
        <w:tc>
          <w:tcPr>
            <w:tcW w:w="1767" w:type="dxa"/>
          </w:tcPr>
          <w:p w14:paraId="436FA6DF"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2D61976C"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Számok, szövegek, logikai kifejezések kezelése</w:t>
            </w:r>
          </w:p>
        </w:tc>
        <w:tc>
          <w:tcPr>
            <w:tcW w:w="2835" w:type="dxa"/>
            <w:gridSpan w:val="2"/>
          </w:tcPr>
          <w:p w14:paraId="13FADEFB"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Szöveg, szám- és logikai típus, számformátumok, dátum- és időformátum, százalékformátum, pénznemformátum, logikai műveletek, statisztikai függvények</w:t>
            </w:r>
          </w:p>
        </w:tc>
        <w:tc>
          <w:tcPr>
            <w:tcW w:w="4111" w:type="dxa"/>
            <w:gridSpan w:val="2"/>
          </w:tcPr>
          <w:p w14:paraId="1A49075F" w14:textId="77777777" w:rsidR="00190AD0" w:rsidRPr="00C93C98" w:rsidRDefault="00190AD0" w:rsidP="00EC6689">
            <w:pPr>
              <w:spacing w:after="120" w:line="276" w:lineRule="auto"/>
              <w:jc w:val="center"/>
              <w:rPr>
                <w:rFonts w:ascii="Franklin Gothic Book" w:hAnsi="Franklin Gothic Book" w:cs="Times New Roman"/>
                <w:sz w:val="20"/>
                <w:szCs w:val="20"/>
              </w:rPr>
            </w:pPr>
            <w:r w:rsidRPr="00C93C98">
              <w:rPr>
                <w:rFonts w:ascii="Franklin Gothic Book" w:eastAsia="Calibri" w:hAnsi="Franklin Gothic Book" w:cs="Times New Roman"/>
                <w:color w:val="000000"/>
                <w:sz w:val="20"/>
                <w:lang w:eastAsia="hu-HU"/>
              </w:rPr>
              <w:t>Szám, szöveg, logikai típusok. Dátum- és idő-, pénznem-, százalékformátumok alkalmazása. Statisztikai függvények</w:t>
            </w:r>
          </w:p>
        </w:tc>
        <w:tc>
          <w:tcPr>
            <w:tcW w:w="2552" w:type="dxa"/>
          </w:tcPr>
          <w:p w14:paraId="7EAC8639"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A hétköznapi életből származó adatok táblázatos elrendezése, a problémának megfelelő adattípusok, adatformátumok, képletek alkalmazása. Például pontverseny, iskolai statisztikai adatok, átlagkereset változása, egyszerű gazdasági tevékenység kalkulálása, munkaidő nyilvántartása</w:t>
            </w:r>
          </w:p>
        </w:tc>
      </w:tr>
      <w:tr w:rsidR="00190AD0" w:rsidRPr="00C93C98" w14:paraId="7D524A07" w14:textId="77777777" w:rsidTr="00EC6689">
        <w:trPr>
          <w:trHeight w:val="850"/>
        </w:trPr>
        <w:tc>
          <w:tcPr>
            <w:tcW w:w="1767" w:type="dxa"/>
          </w:tcPr>
          <w:p w14:paraId="7312F21D"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38DF48F5"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Statisztikai függvények</w:t>
            </w:r>
          </w:p>
        </w:tc>
        <w:tc>
          <w:tcPr>
            <w:tcW w:w="2835" w:type="dxa"/>
            <w:gridSpan w:val="2"/>
          </w:tcPr>
          <w:p w14:paraId="68FEB3BF"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Saját képletek szerkesztése, függvények használata, paraméterezés, adatok csoportosítása</w:t>
            </w:r>
          </w:p>
        </w:tc>
        <w:tc>
          <w:tcPr>
            <w:tcW w:w="4111" w:type="dxa"/>
            <w:gridSpan w:val="2"/>
          </w:tcPr>
          <w:p w14:paraId="0E4290F0" w14:textId="77777777" w:rsidR="00190AD0" w:rsidRPr="00C93C98" w:rsidRDefault="00190AD0" w:rsidP="00EC6689">
            <w:pPr>
              <w:spacing w:after="120" w:line="276" w:lineRule="auto"/>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Statisztikai adatelemzés, statisztikai számítások. Statisztikai függvények használata táblázatkezelőkben.</w:t>
            </w:r>
          </w:p>
        </w:tc>
        <w:tc>
          <w:tcPr>
            <w:tcW w:w="2552" w:type="dxa"/>
          </w:tcPr>
          <w:p w14:paraId="2ABF05E7"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sz w:val="20"/>
                <w:szCs w:val="20"/>
              </w:rPr>
              <w:t>Az osztály, évfolyam vagy az iskola adatainak statisztikai elemzése. Statisztikai adatok elemzése a KSH adatai alapján.</w:t>
            </w:r>
          </w:p>
        </w:tc>
      </w:tr>
      <w:tr w:rsidR="00190AD0" w:rsidRPr="00C93C98" w14:paraId="5BC55D2F" w14:textId="77777777" w:rsidTr="00EC6689">
        <w:trPr>
          <w:trHeight w:val="850"/>
        </w:trPr>
        <w:tc>
          <w:tcPr>
            <w:tcW w:w="1767" w:type="dxa"/>
          </w:tcPr>
          <w:p w14:paraId="58EEE9F3"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6091EF69"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Gyakorlás</w:t>
            </w:r>
          </w:p>
        </w:tc>
        <w:tc>
          <w:tcPr>
            <w:tcW w:w="2835" w:type="dxa"/>
            <w:gridSpan w:val="2"/>
          </w:tcPr>
          <w:p w14:paraId="599A6AB5" w14:textId="77777777" w:rsidR="00190AD0" w:rsidRPr="00C93C98" w:rsidRDefault="00190AD0" w:rsidP="00EC6689">
            <w:pPr>
              <w:jc w:val="center"/>
              <w:rPr>
                <w:rFonts w:ascii="Franklin Gothic Book" w:hAnsi="Franklin Gothic Book" w:cs="Times New Roman"/>
                <w:sz w:val="20"/>
                <w:szCs w:val="20"/>
              </w:rPr>
            </w:pPr>
          </w:p>
        </w:tc>
        <w:tc>
          <w:tcPr>
            <w:tcW w:w="4111" w:type="dxa"/>
            <w:gridSpan w:val="2"/>
          </w:tcPr>
          <w:p w14:paraId="13FC7A3F" w14:textId="77777777" w:rsidR="00190AD0" w:rsidRPr="00C93C98" w:rsidRDefault="00190AD0" w:rsidP="00EC6689">
            <w:pPr>
              <w:spacing w:after="120" w:line="276" w:lineRule="auto"/>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Adatok feldolgozását segítő számítási műveletek. Függvények használata, paraméterezés.</w:t>
            </w:r>
          </w:p>
        </w:tc>
        <w:tc>
          <w:tcPr>
            <w:tcW w:w="2552" w:type="dxa"/>
          </w:tcPr>
          <w:p w14:paraId="57EA8A38"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sz w:val="20"/>
                <w:szCs w:val="20"/>
              </w:rPr>
              <w:t>Az osztály, évfolyam vagy az iskola adatainak statisztikai elemzése. Statisztikai adatok elemzése a KSH adatai alapján.</w:t>
            </w:r>
          </w:p>
        </w:tc>
      </w:tr>
      <w:tr w:rsidR="00190AD0" w:rsidRPr="00C93C98" w14:paraId="316C96CF" w14:textId="77777777" w:rsidTr="00EC6689">
        <w:trPr>
          <w:trHeight w:val="850"/>
        </w:trPr>
        <w:tc>
          <w:tcPr>
            <w:tcW w:w="1767" w:type="dxa"/>
          </w:tcPr>
          <w:p w14:paraId="3D94C1EB"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0EE03927" w14:textId="77777777" w:rsidR="00190AD0" w:rsidRPr="00C93C98" w:rsidRDefault="00190AD0" w:rsidP="00EC6689">
            <w:pPr>
              <w:ind w:left="129"/>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Táblázat formázása</w:t>
            </w:r>
          </w:p>
        </w:tc>
        <w:tc>
          <w:tcPr>
            <w:tcW w:w="2835" w:type="dxa"/>
            <w:gridSpan w:val="2"/>
          </w:tcPr>
          <w:p w14:paraId="4AFD4C68"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Adatok táblázatos formába rendezése. Másolás, mozgatás</w:t>
            </w:r>
          </w:p>
        </w:tc>
        <w:tc>
          <w:tcPr>
            <w:tcW w:w="4111" w:type="dxa"/>
            <w:gridSpan w:val="2"/>
          </w:tcPr>
          <w:p w14:paraId="7269174E" w14:textId="77777777" w:rsidR="00190AD0" w:rsidRPr="00C93C98" w:rsidRDefault="00190AD0" w:rsidP="00EC6689">
            <w:pPr>
              <w:spacing w:after="120" w:line="276" w:lineRule="auto"/>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Az adatok csoportosítási, esztétikus megjelenítési lehetőségei.</w:t>
            </w:r>
          </w:p>
        </w:tc>
        <w:tc>
          <w:tcPr>
            <w:tcW w:w="2552" w:type="dxa"/>
          </w:tcPr>
          <w:p w14:paraId="44B01042" w14:textId="77777777" w:rsidR="00190AD0" w:rsidRPr="00C93C98" w:rsidRDefault="00190AD0" w:rsidP="00EC6689">
            <w:pPr>
              <w:pStyle w:val="Listaszerbekezds"/>
              <w:ind w:left="0"/>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Az iskolai élethez és más tantárgyakhoz kapcsolódó, valamint közérdekű adatok gyűjtése különböző forrásokból. Összegyűjtött adatok táblázatos elrendezése táblázatkezelő alkalmazással.</w:t>
            </w:r>
          </w:p>
        </w:tc>
      </w:tr>
      <w:tr w:rsidR="00190AD0" w:rsidRPr="00C93C98" w14:paraId="1DF5C458" w14:textId="77777777" w:rsidTr="00EC6689">
        <w:trPr>
          <w:trHeight w:val="850"/>
        </w:trPr>
        <w:tc>
          <w:tcPr>
            <w:tcW w:w="1767" w:type="dxa"/>
          </w:tcPr>
          <w:p w14:paraId="2DE24D14"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5DB3D5D9"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Számformátumok I.</w:t>
            </w:r>
          </w:p>
        </w:tc>
        <w:tc>
          <w:tcPr>
            <w:tcW w:w="2835" w:type="dxa"/>
            <w:gridSpan w:val="2"/>
          </w:tcPr>
          <w:p w14:paraId="571FE103"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Szám, pénznem, százalék formátum</w:t>
            </w:r>
          </w:p>
        </w:tc>
        <w:tc>
          <w:tcPr>
            <w:tcW w:w="4111" w:type="dxa"/>
            <w:gridSpan w:val="2"/>
          </w:tcPr>
          <w:p w14:paraId="7D08219A" w14:textId="77777777" w:rsidR="00190AD0" w:rsidRPr="00C93C98" w:rsidRDefault="00190AD0" w:rsidP="00EC6689">
            <w:pPr>
              <w:spacing w:after="120" w:line="276" w:lineRule="auto"/>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A tanuló problémákat old meg táblázatkezelő program segítségével. Más tantárgyaknál felmerülő problémák megoldása a táblázatkezelő program segítségével.</w:t>
            </w:r>
          </w:p>
        </w:tc>
        <w:tc>
          <w:tcPr>
            <w:tcW w:w="2552" w:type="dxa"/>
          </w:tcPr>
          <w:p w14:paraId="3BFE1844"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sz w:val="20"/>
                <w:szCs w:val="20"/>
              </w:rPr>
              <w:t>A problémának megfelelő adattípusok, adatformátumok, képletek, függvények alkalmazása egy táblázatkezelő programban.</w:t>
            </w:r>
          </w:p>
        </w:tc>
      </w:tr>
      <w:tr w:rsidR="00190AD0" w:rsidRPr="00C93C98" w14:paraId="189FB59F" w14:textId="77777777" w:rsidTr="00EC6689">
        <w:trPr>
          <w:trHeight w:val="850"/>
        </w:trPr>
        <w:tc>
          <w:tcPr>
            <w:tcW w:w="1767" w:type="dxa"/>
          </w:tcPr>
          <w:p w14:paraId="787A1D10"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7FB9D862"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Számformátumok II.</w:t>
            </w:r>
          </w:p>
        </w:tc>
        <w:tc>
          <w:tcPr>
            <w:tcW w:w="2835" w:type="dxa"/>
            <w:gridSpan w:val="2"/>
          </w:tcPr>
          <w:p w14:paraId="17AF2542"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Dátum és idő kezelése</w:t>
            </w:r>
          </w:p>
        </w:tc>
        <w:tc>
          <w:tcPr>
            <w:tcW w:w="4111" w:type="dxa"/>
            <w:gridSpan w:val="2"/>
          </w:tcPr>
          <w:p w14:paraId="35351FFB" w14:textId="77777777" w:rsidR="00190AD0" w:rsidRPr="00C93C98" w:rsidRDefault="00190AD0" w:rsidP="00EC6689">
            <w:pPr>
              <w:spacing w:after="120" w:line="276" w:lineRule="auto"/>
              <w:jc w:val="center"/>
              <w:rPr>
                <w:rFonts w:ascii="Franklin Gothic Book" w:hAnsi="Franklin Gothic Book" w:cs="Times New Roman"/>
                <w:sz w:val="20"/>
                <w:szCs w:val="20"/>
              </w:rPr>
            </w:pPr>
            <w:r w:rsidRPr="00C93C98">
              <w:rPr>
                <w:rFonts w:ascii="Franklin Gothic Book" w:eastAsia="Calibri" w:hAnsi="Franklin Gothic Book" w:cs="Times New Roman"/>
                <w:sz w:val="20"/>
                <w:szCs w:val="20"/>
              </w:rPr>
              <w:t>Problémákat old meg táblázatkezelő program segítségével. Más tantárgyaknál felmerülő problémák megoldása a táblázatkezelő program segítségével.</w:t>
            </w:r>
          </w:p>
        </w:tc>
        <w:tc>
          <w:tcPr>
            <w:tcW w:w="2552" w:type="dxa"/>
          </w:tcPr>
          <w:p w14:paraId="5218B334"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sz w:val="20"/>
                <w:szCs w:val="20"/>
              </w:rPr>
              <w:t>A problémának megfelelő adattípusok, adatformátumok, képletek, függvények alkalmazása egy táblázatkezelő programban.</w:t>
            </w:r>
          </w:p>
        </w:tc>
      </w:tr>
      <w:tr w:rsidR="00190AD0" w:rsidRPr="00C93C98" w14:paraId="01CCD1E6" w14:textId="77777777" w:rsidTr="00EC6689">
        <w:trPr>
          <w:trHeight w:val="850"/>
        </w:trPr>
        <w:tc>
          <w:tcPr>
            <w:tcW w:w="1767" w:type="dxa"/>
          </w:tcPr>
          <w:p w14:paraId="42076589"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30CF0B44" w14:textId="77777777" w:rsidR="00190AD0" w:rsidRPr="00C93C98" w:rsidRDefault="00190AD0" w:rsidP="00EC6689">
            <w:pPr>
              <w:ind w:left="129"/>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Logikai kifejezések</w:t>
            </w:r>
          </w:p>
        </w:tc>
        <w:tc>
          <w:tcPr>
            <w:tcW w:w="2835" w:type="dxa"/>
            <w:gridSpan w:val="2"/>
          </w:tcPr>
          <w:p w14:paraId="11F00905" w14:textId="77777777" w:rsidR="00190AD0" w:rsidRPr="00C93C98" w:rsidRDefault="00190AD0" w:rsidP="00EC6689">
            <w:pPr>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Logikai függvények</w:t>
            </w:r>
          </w:p>
        </w:tc>
        <w:tc>
          <w:tcPr>
            <w:tcW w:w="4111" w:type="dxa"/>
            <w:gridSpan w:val="2"/>
          </w:tcPr>
          <w:p w14:paraId="4096CC13" w14:textId="77777777" w:rsidR="00190AD0" w:rsidRPr="00C93C98" w:rsidRDefault="00190AD0" w:rsidP="00EC6689">
            <w:pPr>
              <w:spacing w:after="120" w:line="276" w:lineRule="auto"/>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Problémákat old meg táblázatkezelő program segítségével. Függvények használata, paraméterezés.</w:t>
            </w:r>
          </w:p>
        </w:tc>
        <w:tc>
          <w:tcPr>
            <w:tcW w:w="2552" w:type="dxa"/>
          </w:tcPr>
          <w:p w14:paraId="741FC4C6" w14:textId="77777777" w:rsidR="00190AD0" w:rsidRPr="00C93C98" w:rsidRDefault="00190AD0" w:rsidP="00EC6689">
            <w:pPr>
              <w:pStyle w:val="Listaszerbekezds"/>
              <w:ind w:left="0"/>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 xml:space="preserve">A problémának megfelelő adattípusok, adatformátumok, képletek, függvények alkalmazása </w:t>
            </w:r>
            <w:r w:rsidRPr="00C93C98">
              <w:rPr>
                <w:rFonts w:ascii="Franklin Gothic Book" w:eastAsia="Calibri" w:hAnsi="Franklin Gothic Book" w:cs="Times New Roman"/>
                <w:sz w:val="20"/>
                <w:szCs w:val="20"/>
              </w:rPr>
              <w:lastRenderedPageBreak/>
              <w:t>egy táblázatkezelő programban.</w:t>
            </w:r>
          </w:p>
        </w:tc>
      </w:tr>
      <w:tr w:rsidR="00190AD0" w:rsidRPr="00C93C98" w14:paraId="3C1E5F60" w14:textId="77777777" w:rsidTr="00EC6689">
        <w:trPr>
          <w:trHeight w:val="850"/>
        </w:trPr>
        <w:tc>
          <w:tcPr>
            <w:tcW w:w="1767" w:type="dxa"/>
          </w:tcPr>
          <w:p w14:paraId="299D22AC"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0C47EA38" w14:textId="77777777" w:rsidR="00190AD0" w:rsidRPr="00C93C98" w:rsidRDefault="00190AD0" w:rsidP="00EC6689">
            <w:pPr>
              <w:ind w:left="129"/>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Diagramkészítés I.</w:t>
            </w:r>
          </w:p>
        </w:tc>
        <w:tc>
          <w:tcPr>
            <w:tcW w:w="2835" w:type="dxa"/>
            <w:gridSpan w:val="2"/>
          </w:tcPr>
          <w:p w14:paraId="3DF126A2" w14:textId="77777777" w:rsidR="00190AD0" w:rsidRPr="00C93C98" w:rsidRDefault="00190AD0" w:rsidP="00EC6689">
            <w:pPr>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Diagram létrehozása, diagram szerkesztése, diagramtípusok</w:t>
            </w:r>
          </w:p>
        </w:tc>
        <w:tc>
          <w:tcPr>
            <w:tcW w:w="4111" w:type="dxa"/>
            <w:gridSpan w:val="2"/>
          </w:tcPr>
          <w:p w14:paraId="6763E8D8" w14:textId="77777777" w:rsidR="00190AD0" w:rsidRPr="00C93C98" w:rsidRDefault="00190AD0" w:rsidP="00EC6689">
            <w:pPr>
              <w:spacing w:after="120" w:line="276" w:lineRule="auto"/>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Az adatok grafikus ábrázolási lehetőségei. Diagram létrehozása, szerkesztése. Diagramtípusok.</w:t>
            </w:r>
          </w:p>
        </w:tc>
        <w:tc>
          <w:tcPr>
            <w:tcW w:w="2552" w:type="dxa"/>
          </w:tcPr>
          <w:p w14:paraId="7EE8980E" w14:textId="77777777" w:rsidR="00190AD0" w:rsidRPr="00C93C98" w:rsidRDefault="00190AD0" w:rsidP="00EC6689">
            <w:pPr>
              <w:pStyle w:val="Listaszerbekezds"/>
              <w:ind w:left="0"/>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Egy-egy adatsorból többféle diagram készítése, az adatok megtévesztő ábrázolásának felismerése.</w:t>
            </w:r>
          </w:p>
        </w:tc>
      </w:tr>
      <w:tr w:rsidR="00190AD0" w:rsidRPr="00C93C98" w14:paraId="00C982B8" w14:textId="77777777" w:rsidTr="00EC6689">
        <w:trPr>
          <w:trHeight w:val="850"/>
        </w:trPr>
        <w:tc>
          <w:tcPr>
            <w:tcW w:w="1767" w:type="dxa"/>
          </w:tcPr>
          <w:p w14:paraId="743DBD50"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7F94A54A" w14:textId="77777777" w:rsidR="00190AD0" w:rsidRPr="00C93C98" w:rsidRDefault="00190AD0" w:rsidP="00EC6689">
            <w:pPr>
              <w:ind w:left="129"/>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Diagramkészítés II.</w:t>
            </w:r>
          </w:p>
        </w:tc>
        <w:tc>
          <w:tcPr>
            <w:tcW w:w="2835" w:type="dxa"/>
            <w:gridSpan w:val="2"/>
          </w:tcPr>
          <w:p w14:paraId="0495F236" w14:textId="77777777" w:rsidR="00190AD0" w:rsidRPr="00C93C98" w:rsidRDefault="00190AD0" w:rsidP="00EC6689">
            <w:pPr>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Diagramtípusok: kördiagram, oszlopdiagram, grafikon</w:t>
            </w:r>
          </w:p>
        </w:tc>
        <w:tc>
          <w:tcPr>
            <w:tcW w:w="4111" w:type="dxa"/>
            <w:gridSpan w:val="2"/>
          </w:tcPr>
          <w:p w14:paraId="0779AB82" w14:textId="77777777" w:rsidR="00190AD0" w:rsidRPr="00C93C98" w:rsidRDefault="00190AD0" w:rsidP="00EC6689">
            <w:pPr>
              <w:spacing w:after="120" w:line="276" w:lineRule="auto"/>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Az adatok grafikus ábrázolási lehetőségei. Diagram létrehozása, szerkesztése. Diagramtípusok.</w:t>
            </w:r>
          </w:p>
        </w:tc>
        <w:tc>
          <w:tcPr>
            <w:tcW w:w="2552" w:type="dxa"/>
          </w:tcPr>
          <w:p w14:paraId="61B53BF1" w14:textId="77777777" w:rsidR="00190AD0" w:rsidRPr="00C93C98" w:rsidRDefault="00190AD0" w:rsidP="00EC6689">
            <w:pPr>
              <w:pStyle w:val="Listaszerbekezds"/>
              <w:ind w:left="0"/>
              <w:jc w:val="center"/>
              <w:rPr>
                <w:rFonts w:ascii="Franklin Gothic Book" w:eastAsia="Calibri" w:hAnsi="Franklin Gothic Book" w:cs="Times New Roman"/>
                <w:sz w:val="20"/>
                <w:szCs w:val="20"/>
              </w:rPr>
            </w:pPr>
            <w:r w:rsidRPr="00C93C98">
              <w:rPr>
                <w:rFonts w:ascii="Franklin Gothic Book" w:eastAsia="Calibri" w:hAnsi="Franklin Gothic Book" w:cs="Times New Roman"/>
                <w:color w:val="000000"/>
                <w:sz w:val="20"/>
                <w:lang w:eastAsia="hu-HU"/>
              </w:rPr>
              <w:t>Egy-egy adatsorból többféle diagram készítése: például a Föld népessége, gazdasági adatok. Az adatok megtévesztő ábrázolásának felismerése. Példák keresése internetes cikkekben és a nyomtatott sajtóban</w:t>
            </w:r>
            <w:r>
              <w:rPr>
                <w:rFonts w:ascii="Franklin Gothic Book" w:eastAsia="Calibri" w:hAnsi="Franklin Gothic Book" w:cs="Times New Roman"/>
                <w:color w:val="000000"/>
                <w:sz w:val="20"/>
                <w:lang w:eastAsia="hu-HU"/>
              </w:rPr>
              <w:t>.</w:t>
            </w:r>
          </w:p>
        </w:tc>
      </w:tr>
      <w:tr w:rsidR="00190AD0" w:rsidRPr="00C93C98" w14:paraId="79E2F17E" w14:textId="77777777" w:rsidTr="00EC6689">
        <w:trPr>
          <w:trHeight w:val="850"/>
        </w:trPr>
        <w:tc>
          <w:tcPr>
            <w:tcW w:w="1767" w:type="dxa"/>
          </w:tcPr>
          <w:p w14:paraId="4DA86B1D"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51222010" w14:textId="77777777" w:rsidR="00190AD0" w:rsidRPr="00C93C98" w:rsidRDefault="00190AD0" w:rsidP="00EC6689">
            <w:pPr>
              <w:ind w:left="129"/>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Gyakorlás</w:t>
            </w:r>
          </w:p>
        </w:tc>
        <w:tc>
          <w:tcPr>
            <w:tcW w:w="2835" w:type="dxa"/>
            <w:gridSpan w:val="2"/>
          </w:tcPr>
          <w:p w14:paraId="2534D3AA" w14:textId="77777777" w:rsidR="00190AD0" w:rsidRPr="00C93C98" w:rsidRDefault="00190AD0" w:rsidP="00EC6689">
            <w:pPr>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érettségi feladatok</w:t>
            </w:r>
          </w:p>
        </w:tc>
        <w:tc>
          <w:tcPr>
            <w:tcW w:w="4111" w:type="dxa"/>
            <w:gridSpan w:val="2"/>
          </w:tcPr>
          <w:p w14:paraId="76A8F007" w14:textId="77777777" w:rsidR="00190AD0" w:rsidRPr="00C93C98" w:rsidRDefault="00190AD0" w:rsidP="00EC6689">
            <w:pPr>
              <w:spacing w:after="120" w:line="276" w:lineRule="auto"/>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Cellahivatkozásokat, matematikai tudásának megfelelő képleteket, egyszerű statisztikai függvényeket használ táblázatkezelő programban. Az adatok szemléltetéséhez diagramot készít. Tapasztalatokkal rendelkezik hétköznapi jelenségek számítógépes szimulációjáról.</w:t>
            </w:r>
          </w:p>
        </w:tc>
        <w:tc>
          <w:tcPr>
            <w:tcW w:w="2552" w:type="dxa"/>
          </w:tcPr>
          <w:p w14:paraId="4A0D437D" w14:textId="77777777" w:rsidR="00190AD0" w:rsidRPr="00C93C98" w:rsidRDefault="00190AD0" w:rsidP="00EC6689">
            <w:pPr>
              <w:pStyle w:val="Listaszerbekezds"/>
              <w:ind w:left="0"/>
              <w:jc w:val="center"/>
              <w:rPr>
                <w:rFonts w:ascii="Franklin Gothic Book" w:eastAsia="Calibri" w:hAnsi="Franklin Gothic Book" w:cs="Times New Roman"/>
                <w:sz w:val="20"/>
                <w:szCs w:val="20"/>
              </w:rPr>
            </w:pPr>
            <w:r w:rsidRPr="00C93C98">
              <w:rPr>
                <w:rFonts w:ascii="Franklin Gothic Book" w:eastAsia="Calibri" w:hAnsi="Franklin Gothic Book" w:cs="Times New Roman"/>
                <w:sz w:val="20"/>
                <w:szCs w:val="20"/>
              </w:rPr>
              <w:t>Más tantárgyakhoz, az iskolai és a hétköznapi élethez kapcsolódó problémákban az adatok feldolgozása táblázatkezelő program segítségével.</w:t>
            </w:r>
          </w:p>
        </w:tc>
      </w:tr>
      <w:tr w:rsidR="00190AD0" w:rsidRPr="00C93C98" w14:paraId="57DCA54E" w14:textId="77777777" w:rsidTr="00EC6689">
        <w:trPr>
          <w:trHeight w:val="850"/>
        </w:trPr>
        <w:tc>
          <w:tcPr>
            <w:tcW w:w="1767" w:type="dxa"/>
          </w:tcPr>
          <w:p w14:paraId="12575BDF"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3C6C3F79" w14:textId="77777777" w:rsidR="00190AD0" w:rsidRPr="00C93C98" w:rsidRDefault="00190AD0" w:rsidP="00EC6689">
            <w:pPr>
              <w:ind w:left="129"/>
              <w:jc w:val="center"/>
              <w:rPr>
                <w:rFonts w:ascii="Franklin Gothic Book" w:eastAsia="Calibri" w:hAnsi="Franklin Gothic Book" w:cs="Times New Roman"/>
                <w:sz w:val="20"/>
                <w:szCs w:val="20"/>
              </w:rPr>
            </w:pPr>
            <w:r w:rsidRPr="00C93C98">
              <w:rPr>
                <w:rFonts w:ascii="Franklin Gothic Book" w:hAnsi="Franklin Gothic Book" w:cs="Times New Roman"/>
                <w:sz w:val="20"/>
                <w:szCs w:val="20"/>
              </w:rPr>
              <w:t>Szöveg- és dátumkezelő függvények</w:t>
            </w:r>
          </w:p>
        </w:tc>
        <w:tc>
          <w:tcPr>
            <w:tcW w:w="2835" w:type="dxa"/>
            <w:gridSpan w:val="2"/>
          </w:tcPr>
          <w:p w14:paraId="1FCBC70C" w14:textId="77777777" w:rsidR="00190AD0" w:rsidRPr="00C93C98" w:rsidRDefault="00190AD0" w:rsidP="00EC6689">
            <w:pPr>
              <w:jc w:val="center"/>
              <w:rPr>
                <w:rFonts w:ascii="Franklin Gothic Book" w:eastAsia="Calibri" w:hAnsi="Franklin Gothic Book" w:cs="Times New Roman"/>
                <w:sz w:val="20"/>
                <w:szCs w:val="20"/>
              </w:rPr>
            </w:pPr>
            <w:r w:rsidRPr="00C93C98">
              <w:rPr>
                <w:rFonts w:ascii="Franklin Gothic Book" w:hAnsi="Franklin Gothic Book" w:cs="Times New Roman"/>
                <w:sz w:val="20"/>
                <w:szCs w:val="20"/>
              </w:rPr>
              <w:t>Dátum- és szövegkezelő függvények, függvény paraméterezése</w:t>
            </w:r>
          </w:p>
        </w:tc>
        <w:tc>
          <w:tcPr>
            <w:tcW w:w="4111" w:type="dxa"/>
            <w:gridSpan w:val="2"/>
          </w:tcPr>
          <w:p w14:paraId="679FD2C7" w14:textId="77777777" w:rsidR="00190AD0" w:rsidRPr="00C93C98" w:rsidRDefault="00190AD0" w:rsidP="00EC6689">
            <w:pPr>
              <w:spacing w:after="120" w:line="276" w:lineRule="auto"/>
              <w:jc w:val="center"/>
              <w:rPr>
                <w:rFonts w:ascii="Franklin Gothic Book" w:eastAsia="Calibri" w:hAnsi="Franklin Gothic Book" w:cs="Times New Roman"/>
                <w:sz w:val="20"/>
                <w:szCs w:val="20"/>
              </w:rPr>
            </w:pPr>
            <w:r w:rsidRPr="00C93C98">
              <w:rPr>
                <w:rFonts w:ascii="Franklin Gothic Book" w:hAnsi="Franklin Gothic Book" w:cs="Times New Roman"/>
                <w:sz w:val="20"/>
                <w:szCs w:val="20"/>
              </w:rPr>
              <w:t>Szám, szöveg, logikai típusok. Dátum- és idő-, pénznem-, százalékformátumok alkalmazása. Függvények használata, paraméterezése. Hétköznapi problémák megoldása táblázatkezelővel</w:t>
            </w:r>
          </w:p>
        </w:tc>
        <w:tc>
          <w:tcPr>
            <w:tcW w:w="2552" w:type="dxa"/>
          </w:tcPr>
          <w:p w14:paraId="7965F7B4" w14:textId="77777777" w:rsidR="00190AD0" w:rsidRPr="00C93C98" w:rsidRDefault="00190AD0" w:rsidP="00EC6689">
            <w:pPr>
              <w:pStyle w:val="Listaszerbekezds"/>
              <w:ind w:left="0"/>
              <w:jc w:val="center"/>
              <w:rPr>
                <w:rFonts w:ascii="Franklin Gothic Book" w:eastAsia="Calibri" w:hAnsi="Franklin Gothic Book" w:cs="Times New Roman"/>
                <w:sz w:val="20"/>
                <w:szCs w:val="20"/>
              </w:rPr>
            </w:pPr>
            <w:r w:rsidRPr="00C93C98">
              <w:rPr>
                <w:rFonts w:ascii="Franklin Gothic Book" w:hAnsi="Franklin Gothic Book" w:cs="Times New Roman"/>
                <w:sz w:val="20"/>
                <w:szCs w:val="20"/>
              </w:rPr>
              <w:t>A hétköznapi életből származó problémák megoldása szöveg- és dátumkezelő függvényekkel. Például monogram, belépési adatok generálása, többnapos tábor részvételi adatai</w:t>
            </w:r>
            <w:r>
              <w:rPr>
                <w:rFonts w:ascii="Franklin Gothic Book" w:hAnsi="Franklin Gothic Book" w:cs="Times New Roman"/>
                <w:sz w:val="20"/>
                <w:szCs w:val="20"/>
              </w:rPr>
              <w:t>.</w:t>
            </w:r>
          </w:p>
        </w:tc>
      </w:tr>
      <w:tr w:rsidR="00190AD0" w:rsidRPr="00C93C98" w14:paraId="39F14E7D" w14:textId="77777777" w:rsidTr="00EC6689">
        <w:trPr>
          <w:trHeight w:val="850"/>
        </w:trPr>
        <w:tc>
          <w:tcPr>
            <w:tcW w:w="1767" w:type="dxa"/>
          </w:tcPr>
          <w:p w14:paraId="46BE9759"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18C10E65" w14:textId="77777777" w:rsidR="00190AD0" w:rsidRPr="00C93C98" w:rsidRDefault="00190AD0" w:rsidP="00EC6689">
            <w:pPr>
              <w:ind w:left="129"/>
              <w:jc w:val="center"/>
              <w:rPr>
                <w:rFonts w:ascii="Franklin Gothic Book" w:eastAsia="Calibri" w:hAnsi="Franklin Gothic Book" w:cs="Times New Roman"/>
                <w:sz w:val="20"/>
                <w:szCs w:val="20"/>
              </w:rPr>
            </w:pPr>
            <w:r w:rsidRPr="00C93C98">
              <w:rPr>
                <w:rFonts w:ascii="Franklin Gothic Book" w:hAnsi="Franklin Gothic Book" w:cs="Times New Roman"/>
                <w:sz w:val="20"/>
                <w:szCs w:val="20"/>
              </w:rPr>
              <w:t>Keresőfüggvények</w:t>
            </w:r>
          </w:p>
        </w:tc>
        <w:tc>
          <w:tcPr>
            <w:tcW w:w="2835" w:type="dxa"/>
            <w:gridSpan w:val="2"/>
          </w:tcPr>
          <w:p w14:paraId="41520318" w14:textId="77777777" w:rsidR="00190AD0" w:rsidRPr="00C93C98" w:rsidRDefault="00190AD0" w:rsidP="00EC6689">
            <w:pPr>
              <w:jc w:val="center"/>
              <w:rPr>
                <w:rFonts w:ascii="Franklin Gothic Book" w:eastAsia="Calibri" w:hAnsi="Franklin Gothic Book" w:cs="Times New Roman"/>
                <w:sz w:val="20"/>
                <w:szCs w:val="20"/>
              </w:rPr>
            </w:pPr>
            <w:r w:rsidRPr="00C93C98">
              <w:rPr>
                <w:rFonts w:ascii="Franklin Gothic Book" w:hAnsi="Franklin Gothic Book" w:cs="Times New Roman"/>
                <w:sz w:val="20"/>
                <w:szCs w:val="20"/>
              </w:rPr>
              <w:t>Keresőfüggvények, függvény paraméterezése</w:t>
            </w:r>
          </w:p>
        </w:tc>
        <w:tc>
          <w:tcPr>
            <w:tcW w:w="4111" w:type="dxa"/>
            <w:gridSpan w:val="2"/>
          </w:tcPr>
          <w:p w14:paraId="024D97B9" w14:textId="77777777" w:rsidR="00190AD0" w:rsidRPr="00C93C98" w:rsidRDefault="00190AD0" w:rsidP="00EC6689">
            <w:pPr>
              <w:spacing w:after="120" w:line="276" w:lineRule="auto"/>
              <w:jc w:val="center"/>
              <w:rPr>
                <w:rFonts w:ascii="Franklin Gothic Book" w:eastAsia="Calibri" w:hAnsi="Franklin Gothic Book" w:cs="Times New Roman"/>
                <w:sz w:val="20"/>
                <w:szCs w:val="20"/>
              </w:rPr>
            </w:pPr>
            <w:r w:rsidRPr="00C93C98">
              <w:rPr>
                <w:rFonts w:ascii="Franklin Gothic Book" w:eastAsia="Calibri" w:hAnsi="Franklin Gothic Book" w:cs="Times New Roman"/>
                <w:color w:val="000000"/>
                <w:sz w:val="20"/>
                <w:lang w:eastAsia="hu-HU"/>
              </w:rPr>
              <w:t>Függvények használata, paraméterezése. Hétköznapi problémák megoldása táblázatkezelővel. Adatok keresése</w:t>
            </w:r>
            <w:r>
              <w:rPr>
                <w:rFonts w:ascii="Franklin Gothic Book" w:eastAsia="Calibri" w:hAnsi="Franklin Gothic Book" w:cs="Times New Roman"/>
                <w:color w:val="000000"/>
                <w:sz w:val="20"/>
                <w:lang w:eastAsia="hu-HU"/>
              </w:rPr>
              <w:t>.</w:t>
            </w:r>
          </w:p>
        </w:tc>
        <w:tc>
          <w:tcPr>
            <w:tcW w:w="2552" w:type="dxa"/>
          </w:tcPr>
          <w:p w14:paraId="75C24C2D" w14:textId="77777777" w:rsidR="00190AD0" w:rsidRPr="00C93C98" w:rsidRDefault="00190AD0" w:rsidP="00EC6689">
            <w:pPr>
              <w:pStyle w:val="Listaszerbekezds"/>
              <w:ind w:left="0"/>
              <w:jc w:val="center"/>
              <w:rPr>
                <w:rFonts w:ascii="Franklin Gothic Book" w:eastAsia="Calibri" w:hAnsi="Franklin Gothic Book" w:cs="Times New Roman"/>
                <w:sz w:val="20"/>
                <w:szCs w:val="20"/>
              </w:rPr>
            </w:pPr>
            <w:r w:rsidRPr="00C93C98">
              <w:rPr>
                <w:rFonts w:ascii="Franklin Gothic Book" w:eastAsia="Calibri" w:hAnsi="Franklin Gothic Book" w:cs="Times New Roman"/>
                <w:color w:val="000000"/>
                <w:sz w:val="20"/>
                <w:lang w:eastAsia="hu-HU"/>
              </w:rPr>
              <w:t>A hétköznapi életből származó problémák megoldása kereső függvényekkel. Például: dolgozat pontozása, tanulmányi vagy versenyeredmény sávos jutalmazása, tanulónyilvántartásból adott nevű tanuló adatainak kigyűjtése az adattábla első sorába</w:t>
            </w:r>
            <w:r>
              <w:rPr>
                <w:rFonts w:ascii="Franklin Gothic Book" w:eastAsia="Calibri" w:hAnsi="Franklin Gothic Book" w:cs="Times New Roman"/>
                <w:color w:val="000000"/>
                <w:sz w:val="20"/>
                <w:lang w:eastAsia="hu-HU"/>
              </w:rPr>
              <w:t>.</w:t>
            </w:r>
          </w:p>
        </w:tc>
      </w:tr>
      <w:tr w:rsidR="00190AD0" w:rsidRPr="00C93C98" w14:paraId="767A8038" w14:textId="77777777" w:rsidTr="00EC6689">
        <w:trPr>
          <w:trHeight w:val="850"/>
        </w:trPr>
        <w:tc>
          <w:tcPr>
            <w:tcW w:w="1767" w:type="dxa"/>
          </w:tcPr>
          <w:p w14:paraId="795CF0CA"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7D8E7E59" w14:textId="77777777" w:rsidR="00190AD0" w:rsidRPr="00C93C98" w:rsidRDefault="00190AD0" w:rsidP="00EC6689">
            <w:pPr>
              <w:ind w:left="129"/>
              <w:jc w:val="center"/>
              <w:rPr>
                <w:rFonts w:ascii="Franklin Gothic Book" w:eastAsia="Calibri" w:hAnsi="Franklin Gothic Book" w:cs="Times New Roman"/>
                <w:sz w:val="20"/>
                <w:szCs w:val="20"/>
              </w:rPr>
            </w:pPr>
            <w:r w:rsidRPr="00C93C98">
              <w:rPr>
                <w:rFonts w:ascii="Franklin Gothic Book" w:hAnsi="Franklin Gothic Book" w:cs="Times New Roman"/>
                <w:sz w:val="20"/>
                <w:szCs w:val="20"/>
              </w:rPr>
              <w:t>Feltételes statisztikai függvények</w:t>
            </w:r>
          </w:p>
        </w:tc>
        <w:tc>
          <w:tcPr>
            <w:tcW w:w="2835" w:type="dxa"/>
            <w:gridSpan w:val="2"/>
          </w:tcPr>
          <w:p w14:paraId="5E921E08" w14:textId="77777777" w:rsidR="00190AD0" w:rsidRPr="00C93C98" w:rsidRDefault="00190AD0" w:rsidP="00EC6689">
            <w:pPr>
              <w:jc w:val="center"/>
              <w:rPr>
                <w:rFonts w:ascii="Franklin Gothic Book" w:eastAsia="Calibri" w:hAnsi="Franklin Gothic Book" w:cs="Times New Roman"/>
                <w:sz w:val="20"/>
                <w:szCs w:val="20"/>
              </w:rPr>
            </w:pPr>
            <w:r w:rsidRPr="00C93C98">
              <w:rPr>
                <w:rFonts w:ascii="Franklin Gothic Book" w:hAnsi="Franklin Gothic Book" w:cs="Times New Roman"/>
                <w:sz w:val="20"/>
                <w:szCs w:val="20"/>
              </w:rPr>
              <w:t>Feltételtől függő statisztikai függvények, függvény paraméterezése</w:t>
            </w:r>
          </w:p>
        </w:tc>
        <w:tc>
          <w:tcPr>
            <w:tcW w:w="4111" w:type="dxa"/>
            <w:gridSpan w:val="2"/>
          </w:tcPr>
          <w:p w14:paraId="269702EF" w14:textId="77777777" w:rsidR="00190AD0" w:rsidRPr="00C93C98" w:rsidRDefault="00190AD0" w:rsidP="00EC6689">
            <w:pPr>
              <w:spacing w:after="120" w:line="276" w:lineRule="auto"/>
              <w:jc w:val="center"/>
              <w:rPr>
                <w:rFonts w:ascii="Franklin Gothic Book" w:eastAsia="Calibri" w:hAnsi="Franklin Gothic Book" w:cs="Times New Roman"/>
                <w:sz w:val="20"/>
                <w:szCs w:val="20"/>
              </w:rPr>
            </w:pPr>
            <w:r w:rsidRPr="00C93C98">
              <w:rPr>
                <w:rFonts w:ascii="Franklin Gothic Book" w:eastAsia="Calibri" w:hAnsi="Franklin Gothic Book" w:cs="Times New Roman"/>
                <w:color w:val="000000"/>
                <w:sz w:val="20"/>
                <w:lang w:eastAsia="hu-HU"/>
              </w:rPr>
              <w:t>Függvények használata, paraméterezése. Hétköznapi problémák megoldása táblázatkezelővel. Statisztikai függvények, feltételtől függő számítások</w:t>
            </w:r>
            <w:r>
              <w:rPr>
                <w:rFonts w:ascii="Franklin Gothic Book" w:eastAsia="Calibri" w:hAnsi="Franklin Gothic Book" w:cs="Times New Roman"/>
                <w:color w:val="000000"/>
                <w:sz w:val="20"/>
                <w:lang w:eastAsia="hu-HU"/>
              </w:rPr>
              <w:t>.</w:t>
            </w:r>
          </w:p>
        </w:tc>
        <w:tc>
          <w:tcPr>
            <w:tcW w:w="2552" w:type="dxa"/>
          </w:tcPr>
          <w:p w14:paraId="0A583F21" w14:textId="77777777" w:rsidR="00190AD0" w:rsidRPr="00C93C98" w:rsidRDefault="00190AD0" w:rsidP="00EC6689">
            <w:pPr>
              <w:pStyle w:val="Listaszerbekezds"/>
              <w:ind w:left="0"/>
              <w:jc w:val="center"/>
              <w:rPr>
                <w:rFonts w:ascii="Franklin Gothic Book" w:eastAsia="Calibri" w:hAnsi="Franklin Gothic Book" w:cs="Times New Roman"/>
                <w:sz w:val="20"/>
                <w:szCs w:val="20"/>
              </w:rPr>
            </w:pPr>
            <w:r w:rsidRPr="00C93C98">
              <w:rPr>
                <w:rFonts w:ascii="Franklin Gothic Book" w:eastAsia="Calibri" w:hAnsi="Franklin Gothic Book" w:cs="Times New Roman"/>
                <w:color w:val="000000"/>
                <w:sz w:val="20"/>
                <w:lang w:eastAsia="hu-HU"/>
              </w:rPr>
              <w:t>A hétköznapi életből származó statisztikai problémák megoldása feltételes statisztikai függvényekkel. Például: osztálystatisztika, autónyilvántartás, települések nyilvántartásának elemzése. Az adott feltételnek megfelelő adatok kiemelése feltételes formázással</w:t>
            </w:r>
            <w:r>
              <w:rPr>
                <w:rFonts w:ascii="Franklin Gothic Book" w:eastAsia="Calibri" w:hAnsi="Franklin Gothic Book" w:cs="Times New Roman"/>
                <w:color w:val="000000"/>
                <w:sz w:val="20"/>
                <w:lang w:eastAsia="hu-HU"/>
              </w:rPr>
              <w:t>.</w:t>
            </w:r>
          </w:p>
        </w:tc>
      </w:tr>
      <w:tr w:rsidR="00190AD0" w:rsidRPr="00C93C98" w14:paraId="23937AE1" w14:textId="77777777" w:rsidTr="00EC6689">
        <w:trPr>
          <w:trHeight w:val="850"/>
        </w:trPr>
        <w:tc>
          <w:tcPr>
            <w:tcW w:w="1767" w:type="dxa"/>
          </w:tcPr>
          <w:p w14:paraId="5495DD21"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14510D56"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Gyakorlás</w:t>
            </w:r>
          </w:p>
        </w:tc>
        <w:tc>
          <w:tcPr>
            <w:tcW w:w="2835" w:type="dxa"/>
            <w:gridSpan w:val="2"/>
          </w:tcPr>
          <w:p w14:paraId="047967A0"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Hétköznapi problémák megoldása a megismert eszközökkel</w:t>
            </w:r>
          </w:p>
        </w:tc>
        <w:tc>
          <w:tcPr>
            <w:tcW w:w="4111" w:type="dxa"/>
            <w:gridSpan w:val="2"/>
          </w:tcPr>
          <w:p w14:paraId="40890E43" w14:textId="77777777" w:rsidR="00190AD0" w:rsidRPr="00C93C98" w:rsidRDefault="00190AD0" w:rsidP="00EC6689">
            <w:pPr>
              <w:spacing w:after="120" w:line="276" w:lineRule="auto"/>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Hétköznapi problémák megoldása táblázatkezelővel</w:t>
            </w:r>
          </w:p>
        </w:tc>
        <w:tc>
          <w:tcPr>
            <w:tcW w:w="2552" w:type="dxa"/>
          </w:tcPr>
          <w:p w14:paraId="64F4EF76"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Adott feladat különböző megoldási lehetőségeinek közös elemzése</w:t>
            </w:r>
            <w:r>
              <w:rPr>
                <w:rFonts w:ascii="Franklin Gothic Book" w:eastAsia="Calibri" w:hAnsi="Franklin Gothic Book" w:cs="Times New Roman"/>
                <w:color w:val="000000"/>
                <w:sz w:val="20"/>
                <w:lang w:eastAsia="hu-HU"/>
              </w:rPr>
              <w:t>.</w:t>
            </w:r>
          </w:p>
        </w:tc>
      </w:tr>
      <w:tr w:rsidR="00190AD0" w:rsidRPr="00C93C98" w14:paraId="45C79D61" w14:textId="77777777" w:rsidTr="00EC6689">
        <w:trPr>
          <w:trHeight w:val="850"/>
        </w:trPr>
        <w:tc>
          <w:tcPr>
            <w:tcW w:w="1767" w:type="dxa"/>
          </w:tcPr>
          <w:p w14:paraId="6BDDCAA0"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36B34181"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Ellenőrzés</w:t>
            </w:r>
          </w:p>
        </w:tc>
        <w:tc>
          <w:tcPr>
            <w:tcW w:w="2835" w:type="dxa"/>
            <w:gridSpan w:val="2"/>
          </w:tcPr>
          <w:p w14:paraId="15E4C290"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Hétköznapi problémák megoldása a megismert eszközökkel</w:t>
            </w:r>
          </w:p>
        </w:tc>
        <w:tc>
          <w:tcPr>
            <w:tcW w:w="4111" w:type="dxa"/>
            <w:gridSpan w:val="2"/>
          </w:tcPr>
          <w:p w14:paraId="0408D9D8" w14:textId="77777777" w:rsidR="00190AD0" w:rsidRPr="00C93C98" w:rsidRDefault="00190AD0" w:rsidP="00EC6689">
            <w:pPr>
              <w:spacing w:after="120" w:line="276" w:lineRule="auto"/>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Hétköznapi problémák megoldása táblázatkezelővel</w:t>
            </w:r>
          </w:p>
        </w:tc>
        <w:tc>
          <w:tcPr>
            <w:tcW w:w="2552" w:type="dxa"/>
          </w:tcPr>
          <w:p w14:paraId="6299EA8A"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Hétköznapi életből származó problémák megoldása a megfelelő adattípusok, adatformátumok, képletek, függvények alkalmazásával</w:t>
            </w:r>
            <w:r>
              <w:rPr>
                <w:rFonts w:ascii="Franklin Gothic Book" w:eastAsia="Calibri" w:hAnsi="Franklin Gothic Book" w:cs="Times New Roman"/>
                <w:color w:val="000000"/>
                <w:sz w:val="20"/>
                <w:lang w:eastAsia="hu-HU"/>
              </w:rPr>
              <w:t>.</w:t>
            </w:r>
          </w:p>
        </w:tc>
      </w:tr>
      <w:tr w:rsidR="00190AD0" w:rsidRPr="00C93C98" w14:paraId="4F60D80F" w14:textId="77777777" w:rsidTr="00EC6689">
        <w:trPr>
          <w:trHeight w:val="624"/>
        </w:trPr>
        <w:tc>
          <w:tcPr>
            <w:tcW w:w="14029" w:type="dxa"/>
            <w:gridSpan w:val="8"/>
            <w:shd w:val="clear" w:color="auto" w:fill="C5E0B3" w:themeFill="accent6" w:themeFillTint="66"/>
            <w:vAlign w:val="center"/>
          </w:tcPr>
          <w:p w14:paraId="15ED65A3" w14:textId="77777777" w:rsidR="00190AD0" w:rsidRPr="00C93C98" w:rsidRDefault="00190AD0" w:rsidP="00EC6689">
            <w:pPr>
              <w:keepNext/>
              <w:ind w:left="308" w:right="172" w:hanging="283"/>
              <w:jc w:val="center"/>
              <w:rPr>
                <w:rFonts w:ascii="Franklin Gothic Book" w:eastAsia="Times New Roman" w:hAnsi="Franklin Gothic Book" w:cs="Times New Roman"/>
                <w:b/>
                <w:bCs/>
                <w:lang w:eastAsia="hu-HU"/>
              </w:rPr>
            </w:pPr>
            <w:r w:rsidRPr="00C93C98">
              <w:rPr>
                <w:rFonts w:ascii="Franklin Gothic Book" w:hAnsi="Franklin Gothic Book" w:cs="Times New Roman"/>
                <w:b/>
                <w:sz w:val="20"/>
                <w:szCs w:val="20"/>
              </w:rPr>
              <w:lastRenderedPageBreak/>
              <w:t>Online kommunikáció</w:t>
            </w:r>
          </w:p>
        </w:tc>
      </w:tr>
      <w:tr w:rsidR="00190AD0" w:rsidRPr="00C93C98" w14:paraId="5B4B6A8A" w14:textId="77777777" w:rsidTr="00EC6689">
        <w:trPr>
          <w:trHeight w:val="850"/>
        </w:trPr>
        <w:tc>
          <w:tcPr>
            <w:tcW w:w="1767" w:type="dxa"/>
          </w:tcPr>
          <w:p w14:paraId="514D99FB"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2919068E"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Az online kommunikációs eszközök csoportosítása</w:t>
            </w:r>
          </w:p>
        </w:tc>
        <w:tc>
          <w:tcPr>
            <w:tcW w:w="2835" w:type="dxa"/>
            <w:gridSpan w:val="2"/>
          </w:tcPr>
          <w:p w14:paraId="401D3D4B"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Online kommunikációs eszközök</w:t>
            </w:r>
            <w:r w:rsidRPr="00C93C98">
              <w:rPr>
                <w:rFonts w:ascii="Franklin Gothic Book" w:hAnsi="Franklin Gothic Book"/>
              </w:rPr>
              <w:t xml:space="preserve">, </w:t>
            </w:r>
            <w:r w:rsidRPr="00C93C98">
              <w:rPr>
                <w:rFonts w:ascii="Franklin Gothic Book" w:hAnsi="Franklin Gothic Book" w:cs="Times New Roman"/>
                <w:sz w:val="20"/>
                <w:szCs w:val="20"/>
              </w:rPr>
              <w:t>kommunikáció jellemzői, web 2.0, chat, online közösség</w:t>
            </w:r>
          </w:p>
        </w:tc>
        <w:tc>
          <w:tcPr>
            <w:tcW w:w="4111" w:type="dxa"/>
            <w:gridSpan w:val="2"/>
          </w:tcPr>
          <w:p w14:paraId="3CC53991"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Az online kommunikáció jellemzői</w:t>
            </w:r>
          </w:p>
          <w:p w14:paraId="753E48EA" w14:textId="77777777" w:rsidR="00190AD0" w:rsidRPr="00C93C98" w:rsidRDefault="00190AD0" w:rsidP="00EC6689">
            <w:pPr>
              <w:spacing w:after="120" w:line="276" w:lineRule="auto"/>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Az online közösségek szerepe, működése</w:t>
            </w:r>
          </w:p>
        </w:tc>
        <w:tc>
          <w:tcPr>
            <w:tcW w:w="2552" w:type="dxa"/>
          </w:tcPr>
          <w:p w14:paraId="71801FA8"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Az ismeretek rendszerezése, az eszközök csoportosítása, jellemzőik megfigyelése. Az elektronikus kommunikáció szabályainak betartásával két- vagy többrésztvevős kommunikációs lehetőségek és alkalmazások használata</w:t>
            </w:r>
          </w:p>
        </w:tc>
      </w:tr>
      <w:tr w:rsidR="00190AD0" w:rsidRPr="00C93C98" w14:paraId="6852F442" w14:textId="77777777" w:rsidTr="00EC6689">
        <w:trPr>
          <w:trHeight w:val="850"/>
        </w:trPr>
        <w:tc>
          <w:tcPr>
            <w:tcW w:w="1767" w:type="dxa"/>
          </w:tcPr>
          <w:p w14:paraId="7743095F"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61CB6829"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A világháló</w:t>
            </w:r>
          </w:p>
        </w:tc>
        <w:tc>
          <w:tcPr>
            <w:tcW w:w="2835" w:type="dxa"/>
            <w:gridSpan w:val="2"/>
          </w:tcPr>
          <w:p w14:paraId="5367E767"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Calibri" w:hAnsi="Franklin Gothic Book" w:cs="Times New Roman"/>
                <w:color w:val="000000"/>
                <w:sz w:val="20"/>
                <w:lang w:eastAsia="hu-HU"/>
              </w:rPr>
              <w:t>Az online kommunikáció jellemzői, tematikus és kulcsszavas információkeresés, hitelesség, adatvédelmi beállítás</w:t>
            </w:r>
          </w:p>
        </w:tc>
        <w:tc>
          <w:tcPr>
            <w:tcW w:w="4111" w:type="dxa"/>
            <w:gridSpan w:val="2"/>
          </w:tcPr>
          <w:p w14:paraId="54253395"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Az online kommunikáció jellemzői</w:t>
            </w:r>
          </w:p>
          <w:p w14:paraId="3238BAD0" w14:textId="77777777" w:rsidR="00190AD0" w:rsidRPr="00C93C98" w:rsidRDefault="00190AD0" w:rsidP="00EC6689">
            <w:pPr>
              <w:spacing w:after="120" w:line="276" w:lineRule="auto"/>
              <w:jc w:val="center"/>
              <w:rPr>
                <w:rFonts w:ascii="Franklin Gothic Book" w:eastAsia="Calibri" w:hAnsi="Franklin Gothic Book" w:cs="Times New Roman"/>
                <w:color w:val="000000"/>
                <w:sz w:val="20"/>
                <w:lang w:eastAsia="hu-HU"/>
              </w:rPr>
            </w:pPr>
            <w:r w:rsidRPr="00C93C98">
              <w:rPr>
                <w:rFonts w:ascii="Franklin Gothic Book" w:hAnsi="Franklin Gothic Book" w:cs="Times New Roman"/>
                <w:sz w:val="20"/>
                <w:szCs w:val="20"/>
              </w:rPr>
              <w:t>A tanuló ismeri és alkalmazza az információkeresési stratégiákat és technikákat, a találati listát a problémának megfelelően szűri, ellenőrzi annak hitelességét</w:t>
            </w:r>
          </w:p>
        </w:tc>
        <w:tc>
          <w:tcPr>
            <w:tcW w:w="2552" w:type="dxa"/>
          </w:tcPr>
          <w:p w14:paraId="456395AE"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Tematikus és kulcsszavas információkeresési stratégiák és technikák alkalmazása például technikai, szaktudományos és szépirodalmi területen.</w:t>
            </w:r>
          </w:p>
          <w:p w14:paraId="1871FF11"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A találati lista szűkítése, bővítése és szűrése, valamint hitelességének ellenőrzése, adatvédelmi beállítások használata</w:t>
            </w:r>
          </w:p>
        </w:tc>
      </w:tr>
      <w:tr w:rsidR="00190AD0" w:rsidRPr="00C93C98" w14:paraId="76920B08" w14:textId="77777777" w:rsidTr="00EC6689">
        <w:trPr>
          <w:trHeight w:val="850"/>
        </w:trPr>
        <w:tc>
          <w:tcPr>
            <w:tcW w:w="1767" w:type="dxa"/>
          </w:tcPr>
          <w:p w14:paraId="517173F3"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087A014E"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Elektronikus levelezés</w:t>
            </w:r>
          </w:p>
        </w:tc>
        <w:tc>
          <w:tcPr>
            <w:tcW w:w="2835" w:type="dxa"/>
            <w:gridSpan w:val="2"/>
          </w:tcPr>
          <w:p w14:paraId="4B90C083"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Levelezőrendszer, elektronikus postafiók, biztonsági kockázatok, spam, spamszűrő</w:t>
            </w:r>
          </w:p>
        </w:tc>
        <w:tc>
          <w:tcPr>
            <w:tcW w:w="4111" w:type="dxa"/>
            <w:gridSpan w:val="2"/>
          </w:tcPr>
          <w:p w14:paraId="0B363DC1"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Az online kommunikáció jellemzői</w:t>
            </w:r>
          </w:p>
          <w:p w14:paraId="3AEBD8A0" w14:textId="77777777" w:rsidR="00190AD0" w:rsidRPr="00C93C98" w:rsidRDefault="00190AD0" w:rsidP="00EC6689">
            <w:pPr>
              <w:spacing w:after="120" w:line="276" w:lineRule="auto"/>
              <w:jc w:val="center"/>
              <w:rPr>
                <w:rFonts w:ascii="Franklin Gothic Book" w:eastAsia="Calibri" w:hAnsi="Franklin Gothic Book" w:cs="Times New Roman"/>
                <w:color w:val="000000"/>
                <w:sz w:val="20"/>
                <w:lang w:eastAsia="hu-HU"/>
              </w:rPr>
            </w:pPr>
            <w:r w:rsidRPr="00C93C98">
              <w:rPr>
                <w:rFonts w:ascii="Franklin Gothic Book" w:hAnsi="Franklin Gothic Book" w:cs="Times New Roman"/>
                <w:sz w:val="20"/>
                <w:szCs w:val="20"/>
              </w:rPr>
              <w:t>A tanuló használja a két- vagy többrésztvevős kommunikációs lehetőségeket és alkalmazásokat, az online kommunikáció során alkalmazza a kialakult viselkedési kultúrát és szokásokat, a szerepelvárásokat.</w:t>
            </w:r>
          </w:p>
        </w:tc>
        <w:tc>
          <w:tcPr>
            <w:tcW w:w="2552" w:type="dxa"/>
          </w:tcPr>
          <w:p w14:paraId="04E23EDB"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Levelezés műveleteinek rendszerezése, áttekintése, postafiók beállításai, levelekkel kapcsolatos beállítások, névjegyek, levelezőrendszerek egyéb szolgáltatásainak megismerése, kipróbálása a gyakorlatban. Biztonsági kérdések megbeszélése.</w:t>
            </w:r>
          </w:p>
        </w:tc>
      </w:tr>
      <w:tr w:rsidR="00190AD0" w:rsidRPr="00C93C98" w14:paraId="295BDC18" w14:textId="77777777" w:rsidTr="00EC6689">
        <w:trPr>
          <w:trHeight w:val="624"/>
        </w:trPr>
        <w:tc>
          <w:tcPr>
            <w:tcW w:w="14029" w:type="dxa"/>
            <w:gridSpan w:val="8"/>
            <w:shd w:val="clear" w:color="auto" w:fill="C5E0B3" w:themeFill="accent6" w:themeFillTint="66"/>
            <w:vAlign w:val="center"/>
          </w:tcPr>
          <w:p w14:paraId="5BBE29F1" w14:textId="77777777" w:rsidR="00190AD0" w:rsidRPr="00C93C98" w:rsidRDefault="00190AD0" w:rsidP="00EC6689">
            <w:pPr>
              <w:keepNext/>
              <w:ind w:left="308" w:hanging="283"/>
              <w:jc w:val="center"/>
              <w:rPr>
                <w:rFonts w:ascii="Franklin Gothic Book" w:hAnsi="Franklin Gothic Book" w:cs="Times New Roman"/>
                <w:b/>
                <w:sz w:val="20"/>
                <w:szCs w:val="20"/>
              </w:rPr>
            </w:pPr>
            <w:r w:rsidRPr="00C93C98">
              <w:rPr>
                <w:rFonts w:ascii="Franklin Gothic Book" w:hAnsi="Franklin Gothic Book" w:cs="Times New Roman"/>
                <w:b/>
                <w:sz w:val="20"/>
                <w:szCs w:val="20"/>
              </w:rPr>
              <w:lastRenderedPageBreak/>
              <w:t>Adatbázis-kezelés</w:t>
            </w:r>
          </w:p>
        </w:tc>
      </w:tr>
      <w:tr w:rsidR="00190AD0" w:rsidRPr="00C93C98" w14:paraId="4C152820" w14:textId="77777777" w:rsidTr="00EC6689">
        <w:trPr>
          <w:trHeight w:val="850"/>
        </w:trPr>
        <w:tc>
          <w:tcPr>
            <w:tcW w:w="1767" w:type="dxa"/>
          </w:tcPr>
          <w:p w14:paraId="44173A84"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4A2CC3D4"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Alapfogalmak megismerése, tisztázása</w:t>
            </w:r>
          </w:p>
        </w:tc>
        <w:tc>
          <w:tcPr>
            <w:tcW w:w="2835" w:type="dxa"/>
            <w:gridSpan w:val="2"/>
          </w:tcPr>
          <w:p w14:paraId="326168BE"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Adatbázis, adattábla, sor, rekord, oszlop, mező, relációs adatmodell, kapcsolat és adattípusok: szöveg, szám, dátum, idő, logikai.</w:t>
            </w:r>
          </w:p>
        </w:tc>
        <w:tc>
          <w:tcPr>
            <w:tcW w:w="4111" w:type="dxa"/>
            <w:gridSpan w:val="2"/>
          </w:tcPr>
          <w:p w14:paraId="5DFC1ADC"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Adattípusok: szöveg, szám, dátum és idő, logikai.</w:t>
            </w:r>
          </w:p>
          <w:p w14:paraId="2B9F61F5" w14:textId="77777777" w:rsidR="00190AD0" w:rsidRPr="00C93C98" w:rsidRDefault="00190AD0" w:rsidP="00EC6689">
            <w:pPr>
              <w:spacing w:after="120" w:line="276" w:lineRule="auto"/>
              <w:jc w:val="center"/>
              <w:rPr>
                <w:rFonts w:ascii="Franklin Gothic Book" w:eastAsia="Calibri" w:hAnsi="Franklin Gothic Book" w:cs="Times New Roman"/>
                <w:color w:val="000000"/>
                <w:sz w:val="20"/>
                <w:lang w:eastAsia="hu-HU"/>
              </w:rPr>
            </w:pPr>
            <w:r w:rsidRPr="00C93C98">
              <w:rPr>
                <w:rFonts w:ascii="Franklin Gothic Book" w:hAnsi="Franklin Gothic Book" w:cs="Times New Roman"/>
                <w:sz w:val="20"/>
                <w:szCs w:val="20"/>
              </w:rPr>
              <w:t>Strukturált adattárolás.</w:t>
            </w:r>
          </w:p>
        </w:tc>
        <w:tc>
          <w:tcPr>
            <w:tcW w:w="2552" w:type="dxa"/>
          </w:tcPr>
          <w:p w14:paraId="1C7DCD65"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 fogalmak megértését segítő feladatok egyéni, illetve csoportos megoldása, majd közös megbeszélése.</w:t>
            </w:r>
          </w:p>
          <w:p w14:paraId="213D69EB"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szCs w:val="20"/>
                <w:lang w:eastAsia="hu-HU"/>
              </w:rPr>
              <w:t>Visszautalás a táblázatkezelésre.</w:t>
            </w:r>
          </w:p>
        </w:tc>
      </w:tr>
      <w:tr w:rsidR="00190AD0" w:rsidRPr="00C93C98" w14:paraId="24C2167C" w14:textId="77777777" w:rsidTr="00EC6689">
        <w:trPr>
          <w:trHeight w:val="850"/>
        </w:trPr>
        <w:tc>
          <w:tcPr>
            <w:tcW w:w="1767" w:type="dxa"/>
          </w:tcPr>
          <w:p w14:paraId="62B11F9A"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401637D4"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Adatbázis létrehozása</w:t>
            </w:r>
          </w:p>
        </w:tc>
        <w:tc>
          <w:tcPr>
            <w:tcW w:w="2835" w:type="dxa"/>
            <w:gridSpan w:val="2"/>
          </w:tcPr>
          <w:p w14:paraId="2F689489"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adattípus; adattípusok: szöveg, szám, dátum, idő, logikai</w:t>
            </w:r>
          </w:p>
        </w:tc>
        <w:tc>
          <w:tcPr>
            <w:tcW w:w="4111" w:type="dxa"/>
            <w:gridSpan w:val="2"/>
          </w:tcPr>
          <w:p w14:paraId="5A172169"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Adattípusok: szöveg, szám, dátum, idő, logikai</w:t>
            </w:r>
          </w:p>
        </w:tc>
        <w:tc>
          <w:tcPr>
            <w:tcW w:w="2552" w:type="dxa"/>
          </w:tcPr>
          <w:p w14:paraId="4469AA96"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Összefüggések keresése nagyméretű adathalmazban.</w:t>
            </w:r>
          </w:p>
        </w:tc>
      </w:tr>
      <w:tr w:rsidR="00190AD0" w:rsidRPr="00C93C98" w14:paraId="413EC6DB" w14:textId="77777777" w:rsidTr="00EC6689">
        <w:trPr>
          <w:trHeight w:val="850"/>
        </w:trPr>
        <w:tc>
          <w:tcPr>
            <w:tcW w:w="1767" w:type="dxa"/>
          </w:tcPr>
          <w:p w14:paraId="44E54C4B"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2BACAA65"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Adatok importálása</w:t>
            </w:r>
          </w:p>
        </w:tc>
        <w:tc>
          <w:tcPr>
            <w:tcW w:w="2835" w:type="dxa"/>
            <w:gridSpan w:val="2"/>
          </w:tcPr>
          <w:p w14:paraId="1A11B3AB"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importálás</w:t>
            </w:r>
          </w:p>
        </w:tc>
        <w:tc>
          <w:tcPr>
            <w:tcW w:w="4111" w:type="dxa"/>
            <w:gridSpan w:val="2"/>
          </w:tcPr>
          <w:p w14:paraId="34266BD5"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Közérdekű adatbázisok elérése</w:t>
            </w:r>
          </w:p>
        </w:tc>
        <w:tc>
          <w:tcPr>
            <w:tcW w:w="2552" w:type="dxa"/>
          </w:tcPr>
          <w:p w14:paraId="41039382"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 hétköznapi, iskolai élethez és más tantárgyakhoz kapcsolódó, valamint közérdekű adatok gyűjtése és adatbázis-kezelő programba való bevitele.</w:t>
            </w:r>
          </w:p>
        </w:tc>
      </w:tr>
      <w:tr w:rsidR="00190AD0" w:rsidRPr="00C93C98" w14:paraId="0A75DE79" w14:textId="77777777" w:rsidTr="00EC6689">
        <w:trPr>
          <w:trHeight w:val="850"/>
        </w:trPr>
        <w:tc>
          <w:tcPr>
            <w:tcW w:w="1767" w:type="dxa"/>
          </w:tcPr>
          <w:p w14:paraId="205F973A"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0E39537B"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Szűrés, rendezés</w:t>
            </w:r>
          </w:p>
        </w:tc>
        <w:tc>
          <w:tcPr>
            <w:tcW w:w="2835" w:type="dxa"/>
            <w:gridSpan w:val="2"/>
          </w:tcPr>
          <w:p w14:paraId="48444D21"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szűrés, szűrési feltétel</w:t>
            </w:r>
          </w:p>
        </w:tc>
        <w:tc>
          <w:tcPr>
            <w:tcW w:w="4111" w:type="dxa"/>
            <w:gridSpan w:val="2"/>
          </w:tcPr>
          <w:p w14:paraId="7F4FD4B5"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Szűrési feltételek megadása</w:t>
            </w:r>
          </w:p>
          <w:p w14:paraId="34A02F45"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Az adatbázisban interaktív módon keres, rendez és szűr.</w:t>
            </w:r>
          </w:p>
        </w:tc>
        <w:tc>
          <w:tcPr>
            <w:tcW w:w="2552" w:type="dxa"/>
          </w:tcPr>
          <w:p w14:paraId="00424C4D"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egytáblás adatbázisokból adatbázis-kezelő rendszer segítségével.</w:t>
            </w:r>
          </w:p>
        </w:tc>
      </w:tr>
      <w:tr w:rsidR="00190AD0" w:rsidRPr="00C93C98" w14:paraId="6BC0CCAC" w14:textId="77777777" w:rsidTr="00EC6689">
        <w:trPr>
          <w:trHeight w:val="850"/>
        </w:trPr>
        <w:tc>
          <w:tcPr>
            <w:tcW w:w="1767" w:type="dxa"/>
          </w:tcPr>
          <w:p w14:paraId="66E479C9"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6620F437"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Egytáblás lekérdezések</w:t>
            </w:r>
          </w:p>
        </w:tc>
        <w:tc>
          <w:tcPr>
            <w:tcW w:w="2835" w:type="dxa"/>
            <w:gridSpan w:val="2"/>
          </w:tcPr>
          <w:p w14:paraId="1945DB97"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 logikai műveletek</w:t>
            </w:r>
          </w:p>
        </w:tc>
        <w:tc>
          <w:tcPr>
            <w:tcW w:w="4111" w:type="dxa"/>
            <w:gridSpan w:val="2"/>
          </w:tcPr>
          <w:p w14:paraId="28060221"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Lekérdezések készítése</w:t>
            </w:r>
          </w:p>
        </w:tc>
        <w:tc>
          <w:tcPr>
            <w:tcW w:w="2552" w:type="dxa"/>
          </w:tcPr>
          <w:p w14:paraId="098C7067"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egytáblás adatbázisokból adatbázis-kezelő rendszer segítségével.</w:t>
            </w:r>
          </w:p>
        </w:tc>
      </w:tr>
      <w:tr w:rsidR="00190AD0" w:rsidRPr="00C93C98" w14:paraId="08E13B29" w14:textId="77777777" w:rsidTr="00EC6689">
        <w:trPr>
          <w:trHeight w:val="850"/>
        </w:trPr>
        <w:tc>
          <w:tcPr>
            <w:tcW w:w="1767" w:type="dxa"/>
          </w:tcPr>
          <w:p w14:paraId="5E78D799"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5CF3DED3"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Szövegkezelés</w:t>
            </w:r>
          </w:p>
        </w:tc>
        <w:tc>
          <w:tcPr>
            <w:tcW w:w="2835" w:type="dxa"/>
            <w:gridSpan w:val="2"/>
          </w:tcPr>
          <w:p w14:paraId="12B8211E"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mintaillesztés</w:t>
            </w:r>
          </w:p>
        </w:tc>
        <w:tc>
          <w:tcPr>
            <w:tcW w:w="4111" w:type="dxa"/>
            <w:gridSpan w:val="2"/>
          </w:tcPr>
          <w:p w14:paraId="3CDB34EB"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Lekérdezések készítése</w:t>
            </w:r>
          </w:p>
        </w:tc>
        <w:tc>
          <w:tcPr>
            <w:tcW w:w="2552" w:type="dxa"/>
          </w:tcPr>
          <w:p w14:paraId="4089FDFA"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egytáblás adatbázisokból adatbázis-kezelő rendszer segítségével.</w:t>
            </w:r>
          </w:p>
        </w:tc>
      </w:tr>
      <w:tr w:rsidR="00190AD0" w:rsidRPr="00C93C98" w14:paraId="4716FCD7" w14:textId="77777777" w:rsidTr="00EC6689">
        <w:trPr>
          <w:trHeight w:val="850"/>
        </w:trPr>
        <w:tc>
          <w:tcPr>
            <w:tcW w:w="1767" w:type="dxa"/>
          </w:tcPr>
          <w:p w14:paraId="43A7577B"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05D3DD62"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Dátumkezelés</w:t>
            </w:r>
          </w:p>
        </w:tc>
        <w:tc>
          <w:tcPr>
            <w:tcW w:w="2835" w:type="dxa"/>
            <w:gridSpan w:val="2"/>
          </w:tcPr>
          <w:p w14:paraId="2BE0A7F5"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dátumfüggvények</w:t>
            </w:r>
          </w:p>
        </w:tc>
        <w:tc>
          <w:tcPr>
            <w:tcW w:w="4111" w:type="dxa"/>
            <w:gridSpan w:val="2"/>
          </w:tcPr>
          <w:p w14:paraId="6498340C"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Lekérdezések készítése</w:t>
            </w:r>
          </w:p>
        </w:tc>
        <w:tc>
          <w:tcPr>
            <w:tcW w:w="2552" w:type="dxa"/>
          </w:tcPr>
          <w:p w14:paraId="3E11AC97"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egytáblás adatbázisokból adatbázis-kezelő rendszer segítségével</w:t>
            </w:r>
            <w:r>
              <w:rPr>
                <w:rFonts w:ascii="Franklin Gothic Book" w:eastAsia="Calibri" w:hAnsi="Franklin Gothic Book" w:cs="Times New Roman"/>
                <w:color w:val="000000"/>
                <w:sz w:val="20"/>
                <w:szCs w:val="20"/>
                <w:lang w:eastAsia="hu-HU"/>
              </w:rPr>
              <w:t>.</w:t>
            </w:r>
          </w:p>
        </w:tc>
      </w:tr>
      <w:tr w:rsidR="00190AD0" w:rsidRPr="00C93C98" w14:paraId="112E2014" w14:textId="77777777" w:rsidTr="00EC6689">
        <w:trPr>
          <w:trHeight w:val="850"/>
        </w:trPr>
        <w:tc>
          <w:tcPr>
            <w:tcW w:w="1767" w:type="dxa"/>
          </w:tcPr>
          <w:p w14:paraId="57EE91BB"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765993AA"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Rendezés, csúcsérték</w:t>
            </w:r>
          </w:p>
        </w:tc>
        <w:tc>
          <w:tcPr>
            <w:tcW w:w="2835" w:type="dxa"/>
            <w:gridSpan w:val="2"/>
          </w:tcPr>
          <w:p w14:paraId="6582CDB4"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rendezés, megjelenítési beállítások</w:t>
            </w:r>
          </w:p>
        </w:tc>
        <w:tc>
          <w:tcPr>
            <w:tcW w:w="4111" w:type="dxa"/>
            <w:gridSpan w:val="2"/>
          </w:tcPr>
          <w:p w14:paraId="661A506C"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Lekérdezések készítése</w:t>
            </w:r>
          </w:p>
        </w:tc>
        <w:tc>
          <w:tcPr>
            <w:tcW w:w="2552" w:type="dxa"/>
          </w:tcPr>
          <w:p w14:paraId="1A8C3DDE"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és nyomtatása egytáblás és többtáblás adatbázisokból adatbázis-kezelő rendszer segítségével</w:t>
            </w:r>
            <w:r>
              <w:rPr>
                <w:rFonts w:ascii="Franklin Gothic Book" w:eastAsia="Calibri" w:hAnsi="Franklin Gothic Book" w:cs="Times New Roman"/>
                <w:color w:val="000000"/>
                <w:sz w:val="20"/>
                <w:szCs w:val="20"/>
                <w:lang w:eastAsia="hu-HU"/>
              </w:rPr>
              <w:t>.</w:t>
            </w:r>
          </w:p>
        </w:tc>
      </w:tr>
      <w:tr w:rsidR="00190AD0" w:rsidRPr="00C93C98" w14:paraId="370C0861" w14:textId="77777777" w:rsidTr="00EC6689">
        <w:trPr>
          <w:trHeight w:val="850"/>
        </w:trPr>
        <w:tc>
          <w:tcPr>
            <w:tcW w:w="1767" w:type="dxa"/>
          </w:tcPr>
          <w:p w14:paraId="31915C1C"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30876488"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Több tábla használata</w:t>
            </w:r>
          </w:p>
        </w:tc>
        <w:tc>
          <w:tcPr>
            <w:tcW w:w="2835" w:type="dxa"/>
            <w:gridSpan w:val="2"/>
          </w:tcPr>
          <w:p w14:paraId="55287E63"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táblák közötti kapcsolat</w:t>
            </w:r>
          </w:p>
        </w:tc>
        <w:tc>
          <w:tcPr>
            <w:tcW w:w="4111" w:type="dxa"/>
            <w:gridSpan w:val="2"/>
          </w:tcPr>
          <w:p w14:paraId="0D8572A9"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Lekérdezések készítése</w:t>
            </w:r>
          </w:p>
          <w:p w14:paraId="538C76F0"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Táblakapcsolatok létrehozása, felhasználása</w:t>
            </w:r>
          </w:p>
        </w:tc>
        <w:tc>
          <w:tcPr>
            <w:tcW w:w="2552" w:type="dxa"/>
          </w:tcPr>
          <w:p w14:paraId="4EBBC235"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többtáblás adatbázisokból adatbázis-kezelő rendszer segítségével</w:t>
            </w:r>
            <w:r>
              <w:rPr>
                <w:rFonts w:ascii="Franklin Gothic Book" w:eastAsia="Calibri" w:hAnsi="Franklin Gothic Book" w:cs="Times New Roman"/>
                <w:color w:val="000000"/>
                <w:sz w:val="20"/>
                <w:szCs w:val="20"/>
                <w:lang w:eastAsia="hu-HU"/>
              </w:rPr>
              <w:t>.</w:t>
            </w:r>
          </w:p>
          <w:p w14:paraId="1416501C"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Adott problémának szűrési és lekérdezési feltételek egy adatbázis-kezelő programban</w:t>
            </w:r>
            <w:r>
              <w:rPr>
                <w:rFonts w:ascii="Franklin Gothic Book" w:eastAsia="Calibri" w:hAnsi="Franklin Gothic Book" w:cs="Times New Roman"/>
                <w:color w:val="000000"/>
                <w:sz w:val="20"/>
                <w:szCs w:val="20"/>
                <w:lang w:eastAsia="hu-HU"/>
              </w:rPr>
              <w:t>.</w:t>
            </w:r>
          </w:p>
        </w:tc>
      </w:tr>
      <w:tr w:rsidR="00190AD0" w:rsidRPr="00C93C98" w14:paraId="6F459B26" w14:textId="77777777" w:rsidTr="00EC6689">
        <w:trPr>
          <w:trHeight w:val="850"/>
        </w:trPr>
        <w:tc>
          <w:tcPr>
            <w:tcW w:w="1767" w:type="dxa"/>
          </w:tcPr>
          <w:p w14:paraId="63AA52A5"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183162E1"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Gyakorlás</w:t>
            </w:r>
          </w:p>
        </w:tc>
        <w:tc>
          <w:tcPr>
            <w:tcW w:w="2835" w:type="dxa"/>
            <w:gridSpan w:val="2"/>
          </w:tcPr>
          <w:p w14:paraId="39AB0A89"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érettségi feladatok</w:t>
            </w:r>
          </w:p>
        </w:tc>
        <w:tc>
          <w:tcPr>
            <w:tcW w:w="4111" w:type="dxa"/>
            <w:gridSpan w:val="2"/>
          </w:tcPr>
          <w:p w14:paraId="71BFF778"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Lekérdezések készítése</w:t>
            </w:r>
          </w:p>
          <w:p w14:paraId="6C859E4B"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Táblakapcsolatok létrehozása, felhasználása</w:t>
            </w:r>
          </w:p>
        </w:tc>
        <w:tc>
          <w:tcPr>
            <w:tcW w:w="2552" w:type="dxa"/>
          </w:tcPr>
          <w:p w14:paraId="5D168C12"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Adott feladat különböző megoldási lehetőségeinek közös elemzése</w:t>
            </w:r>
            <w:r>
              <w:rPr>
                <w:rFonts w:ascii="Franklin Gothic Book" w:eastAsia="Calibri" w:hAnsi="Franklin Gothic Book" w:cs="Times New Roman"/>
                <w:color w:val="000000"/>
                <w:sz w:val="20"/>
                <w:szCs w:val="20"/>
                <w:lang w:eastAsia="hu-HU"/>
              </w:rPr>
              <w:t>.</w:t>
            </w:r>
          </w:p>
          <w:p w14:paraId="45086CE0"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többtáblás adatbázisokból adatbázis-kezelő rendszer segítségével</w:t>
            </w:r>
            <w:r>
              <w:rPr>
                <w:rFonts w:ascii="Franklin Gothic Book" w:eastAsia="Calibri" w:hAnsi="Franklin Gothic Book" w:cs="Times New Roman"/>
                <w:color w:val="000000"/>
                <w:sz w:val="20"/>
                <w:szCs w:val="20"/>
                <w:lang w:eastAsia="hu-HU"/>
              </w:rPr>
              <w:t>.</w:t>
            </w:r>
          </w:p>
        </w:tc>
      </w:tr>
      <w:tr w:rsidR="00190AD0" w:rsidRPr="00C93C98" w14:paraId="77511FF1" w14:textId="77777777" w:rsidTr="00EC6689">
        <w:trPr>
          <w:trHeight w:val="850"/>
        </w:trPr>
        <w:tc>
          <w:tcPr>
            <w:tcW w:w="1767" w:type="dxa"/>
          </w:tcPr>
          <w:p w14:paraId="5C5DEF79"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1AB8D9BD"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Számonkérés</w:t>
            </w:r>
          </w:p>
        </w:tc>
        <w:tc>
          <w:tcPr>
            <w:tcW w:w="2835" w:type="dxa"/>
            <w:gridSpan w:val="2"/>
          </w:tcPr>
          <w:p w14:paraId="4085E6E6"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érettségi feladatlap</w:t>
            </w:r>
          </w:p>
        </w:tc>
        <w:tc>
          <w:tcPr>
            <w:tcW w:w="4111" w:type="dxa"/>
            <w:gridSpan w:val="2"/>
          </w:tcPr>
          <w:p w14:paraId="6BF7EB15"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Lekérdezések készítése</w:t>
            </w:r>
          </w:p>
          <w:p w14:paraId="21026331"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Táblakapcsolatok létrehozása, felhasználása</w:t>
            </w:r>
          </w:p>
        </w:tc>
        <w:tc>
          <w:tcPr>
            <w:tcW w:w="2552" w:type="dxa"/>
          </w:tcPr>
          <w:p w14:paraId="73A40B44"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többtáblás adatbázisokból adatbázis-kezelő rendszer segítségével.</w:t>
            </w:r>
          </w:p>
        </w:tc>
      </w:tr>
      <w:tr w:rsidR="00190AD0" w:rsidRPr="00C93C98" w14:paraId="21D3BD9B" w14:textId="77777777" w:rsidTr="00EC6689">
        <w:trPr>
          <w:trHeight w:val="850"/>
        </w:trPr>
        <w:tc>
          <w:tcPr>
            <w:tcW w:w="1767" w:type="dxa"/>
          </w:tcPr>
          <w:p w14:paraId="7E4364A5"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7A791722"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Számított értékek és aggregáló függvények</w:t>
            </w:r>
          </w:p>
        </w:tc>
        <w:tc>
          <w:tcPr>
            <w:tcW w:w="2835" w:type="dxa"/>
            <w:gridSpan w:val="2"/>
          </w:tcPr>
          <w:p w14:paraId="127963AC"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összeg, átlag, szélsőérték, darabszám</w:t>
            </w:r>
          </w:p>
        </w:tc>
        <w:tc>
          <w:tcPr>
            <w:tcW w:w="4111" w:type="dxa"/>
            <w:gridSpan w:val="2"/>
          </w:tcPr>
          <w:p w14:paraId="55F17BC0"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Függvényhasználat adatok összesítésére</w:t>
            </w:r>
          </w:p>
        </w:tc>
        <w:tc>
          <w:tcPr>
            <w:tcW w:w="2552" w:type="dxa"/>
          </w:tcPr>
          <w:p w14:paraId="2C254C6B"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többtáblás adatbázisokból adatbázis-</w:t>
            </w:r>
            <w:r w:rsidRPr="00C93C98">
              <w:rPr>
                <w:rFonts w:ascii="Franklin Gothic Book" w:eastAsia="Calibri" w:hAnsi="Franklin Gothic Book" w:cs="Times New Roman"/>
                <w:color w:val="000000"/>
                <w:sz w:val="20"/>
                <w:szCs w:val="20"/>
                <w:lang w:eastAsia="hu-HU"/>
              </w:rPr>
              <w:lastRenderedPageBreak/>
              <w:t>kezelő rendszer segítségével</w:t>
            </w:r>
            <w:r>
              <w:rPr>
                <w:rFonts w:ascii="Franklin Gothic Book" w:eastAsia="Calibri" w:hAnsi="Franklin Gothic Book" w:cs="Times New Roman"/>
                <w:color w:val="000000"/>
                <w:sz w:val="20"/>
                <w:szCs w:val="20"/>
                <w:lang w:eastAsia="hu-HU"/>
              </w:rPr>
              <w:t>.</w:t>
            </w:r>
          </w:p>
          <w:p w14:paraId="2DF16C47"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Adott problémának szűrési és lekérdezési feltételek, összesítő függvények alkalmazása egy adatbázis-kezelő programban</w:t>
            </w:r>
            <w:r>
              <w:rPr>
                <w:rFonts w:ascii="Franklin Gothic Book" w:eastAsia="Calibri" w:hAnsi="Franklin Gothic Book" w:cs="Times New Roman"/>
                <w:color w:val="000000"/>
                <w:sz w:val="20"/>
                <w:szCs w:val="20"/>
                <w:lang w:eastAsia="hu-HU"/>
              </w:rPr>
              <w:t>.</w:t>
            </w:r>
          </w:p>
        </w:tc>
      </w:tr>
      <w:tr w:rsidR="00190AD0" w:rsidRPr="00C93C98" w14:paraId="0ED61EC3" w14:textId="77777777" w:rsidTr="00EC6689">
        <w:trPr>
          <w:trHeight w:val="850"/>
        </w:trPr>
        <w:tc>
          <w:tcPr>
            <w:tcW w:w="1767" w:type="dxa"/>
          </w:tcPr>
          <w:p w14:paraId="531DA6AB"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338FD346"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Segédlekérdezések</w:t>
            </w:r>
          </w:p>
        </w:tc>
        <w:tc>
          <w:tcPr>
            <w:tcW w:w="2835" w:type="dxa"/>
            <w:gridSpan w:val="2"/>
          </w:tcPr>
          <w:p w14:paraId="2FA90683"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segédlekérdezés</w:t>
            </w:r>
          </w:p>
        </w:tc>
        <w:tc>
          <w:tcPr>
            <w:tcW w:w="4111" w:type="dxa"/>
            <w:gridSpan w:val="2"/>
          </w:tcPr>
          <w:p w14:paraId="026BA084"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Lekérdezések készítése</w:t>
            </w:r>
          </w:p>
          <w:p w14:paraId="75F9A205"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Táblakapcsolatok létrehozása, felhasználása</w:t>
            </w:r>
          </w:p>
        </w:tc>
        <w:tc>
          <w:tcPr>
            <w:tcW w:w="2552" w:type="dxa"/>
          </w:tcPr>
          <w:p w14:paraId="04C99142"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többtáblás adatbázisokból adatbázis-kezelő rendszer segítségével</w:t>
            </w:r>
            <w:r>
              <w:rPr>
                <w:rFonts w:ascii="Franklin Gothic Book" w:eastAsia="Calibri" w:hAnsi="Franklin Gothic Book" w:cs="Times New Roman"/>
                <w:color w:val="000000"/>
                <w:sz w:val="20"/>
                <w:szCs w:val="20"/>
                <w:lang w:eastAsia="hu-HU"/>
              </w:rPr>
              <w:t>.</w:t>
            </w:r>
          </w:p>
          <w:p w14:paraId="43D649B3"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Adott problémának szűrési és lekérdezési feltételek, összesítő függvények alkalmazása egy adatbázis-kezelő programban</w:t>
            </w:r>
            <w:r>
              <w:rPr>
                <w:rFonts w:ascii="Franklin Gothic Book" w:eastAsia="Calibri" w:hAnsi="Franklin Gothic Book" w:cs="Times New Roman"/>
                <w:color w:val="000000"/>
                <w:sz w:val="20"/>
                <w:szCs w:val="20"/>
                <w:lang w:eastAsia="hu-HU"/>
              </w:rPr>
              <w:t>.</w:t>
            </w:r>
          </w:p>
        </w:tc>
      </w:tr>
      <w:tr w:rsidR="00190AD0" w:rsidRPr="00C93C98" w14:paraId="70788A98" w14:textId="77777777" w:rsidTr="00EC6689">
        <w:trPr>
          <w:trHeight w:val="850"/>
        </w:trPr>
        <w:tc>
          <w:tcPr>
            <w:tcW w:w="1767" w:type="dxa"/>
          </w:tcPr>
          <w:p w14:paraId="4766E44C"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5151200F"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Hiányzó értékek keresése</w:t>
            </w:r>
          </w:p>
        </w:tc>
        <w:tc>
          <w:tcPr>
            <w:tcW w:w="2835" w:type="dxa"/>
            <w:gridSpan w:val="2"/>
          </w:tcPr>
          <w:p w14:paraId="3047C13B"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allekérdezés, jobb és bal oldali illesztés</w:t>
            </w:r>
          </w:p>
        </w:tc>
        <w:tc>
          <w:tcPr>
            <w:tcW w:w="4111" w:type="dxa"/>
            <w:gridSpan w:val="2"/>
          </w:tcPr>
          <w:p w14:paraId="4BCCCFD9"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Lekérdezések készítése</w:t>
            </w:r>
          </w:p>
          <w:p w14:paraId="0B4E8264"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Táblakapcsolatok létrehozása, felhasználása</w:t>
            </w:r>
          </w:p>
        </w:tc>
        <w:tc>
          <w:tcPr>
            <w:tcW w:w="2552" w:type="dxa"/>
          </w:tcPr>
          <w:p w14:paraId="5DECDF8A"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többtáblás adatbázisokból adatbázis-kezelő rendszer segítségével</w:t>
            </w:r>
            <w:r>
              <w:rPr>
                <w:rFonts w:ascii="Franklin Gothic Book" w:eastAsia="Calibri" w:hAnsi="Franklin Gothic Book" w:cs="Times New Roman"/>
                <w:color w:val="000000"/>
                <w:sz w:val="20"/>
                <w:szCs w:val="20"/>
                <w:lang w:eastAsia="hu-HU"/>
              </w:rPr>
              <w:t>.</w:t>
            </w:r>
          </w:p>
          <w:p w14:paraId="63488739"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Adott problémának szűrési és lekérdezési feltételek, összesítő függvények alkalmazása egy adatbázis-kezelő programban</w:t>
            </w:r>
            <w:r>
              <w:rPr>
                <w:rFonts w:ascii="Franklin Gothic Book" w:eastAsia="Calibri" w:hAnsi="Franklin Gothic Book" w:cs="Times New Roman"/>
                <w:color w:val="000000"/>
                <w:sz w:val="20"/>
                <w:szCs w:val="20"/>
                <w:lang w:eastAsia="hu-HU"/>
              </w:rPr>
              <w:t>.</w:t>
            </w:r>
          </w:p>
        </w:tc>
      </w:tr>
      <w:tr w:rsidR="00190AD0" w:rsidRPr="00C93C98" w14:paraId="59A7D8A4" w14:textId="77777777" w:rsidTr="00EC6689">
        <w:trPr>
          <w:trHeight w:val="850"/>
        </w:trPr>
        <w:tc>
          <w:tcPr>
            <w:tcW w:w="1767" w:type="dxa"/>
          </w:tcPr>
          <w:p w14:paraId="5B69D0D8" w14:textId="77777777" w:rsidR="00190AD0" w:rsidRPr="00C93C98" w:rsidRDefault="00190AD0" w:rsidP="00190AD0">
            <w:pPr>
              <w:pStyle w:val="Listaszerbekezds"/>
              <w:numPr>
                <w:ilvl w:val="0"/>
                <w:numId w:val="62"/>
              </w:numPr>
              <w:spacing w:line="240" w:lineRule="auto"/>
              <w:ind w:left="308" w:hanging="283"/>
              <w:jc w:val="right"/>
              <w:rPr>
                <w:rFonts w:ascii="Franklin Gothic Book" w:hAnsi="Franklin Gothic Book" w:cs="Times New Roman"/>
                <w:sz w:val="20"/>
                <w:szCs w:val="20"/>
              </w:rPr>
            </w:pPr>
          </w:p>
        </w:tc>
        <w:tc>
          <w:tcPr>
            <w:tcW w:w="2764" w:type="dxa"/>
            <w:gridSpan w:val="2"/>
          </w:tcPr>
          <w:p w14:paraId="057DD067"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Gyakorlás</w:t>
            </w:r>
          </w:p>
        </w:tc>
        <w:tc>
          <w:tcPr>
            <w:tcW w:w="2835" w:type="dxa"/>
            <w:gridSpan w:val="2"/>
          </w:tcPr>
          <w:p w14:paraId="46B0C267"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érettségi feladatok</w:t>
            </w:r>
          </w:p>
        </w:tc>
        <w:tc>
          <w:tcPr>
            <w:tcW w:w="4111" w:type="dxa"/>
            <w:gridSpan w:val="2"/>
          </w:tcPr>
          <w:p w14:paraId="061ED219"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Lekérdezések készítése</w:t>
            </w:r>
          </w:p>
          <w:p w14:paraId="676EB30A"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Táblakapcsolatok létrehozása, felhasználása</w:t>
            </w:r>
          </w:p>
          <w:p w14:paraId="1CD77C0C"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Függvényhasználat adatok összesítésére</w:t>
            </w:r>
          </w:p>
        </w:tc>
        <w:tc>
          <w:tcPr>
            <w:tcW w:w="2552" w:type="dxa"/>
          </w:tcPr>
          <w:p w14:paraId="11BEA40A"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Adott feladat különböző megoldási lehetőségeinek közös elemzése</w:t>
            </w:r>
            <w:r>
              <w:rPr>
                <w:rFonts w:ascii="Franklin Gothic Book" w:eastAsia="Calibri" w:hAnsi="Franklin Gothic Book" w:cs="Times New Roman"/>
                <w:color w:val="000000"/>
                <w:sz w:val="20"/>
                <w:szCs w:val="20"/>
                <w:lang w:eastAsia="hu-HU"/>
              </w:rPr>
              <w:t>.</w:t>
            </w:r>
          </w:p>
        </w:tc>
      </w:tr>
    </w:tbl>
    <w:p w14:paraId="172EF096" w14:textId="77777777" w:rsidR="00190AD0" w:rsidRDefault="00190AD0" w:rsidP="00190AD0">
      <w:r>
        <w:br w:type="page"/>
      </w:r>
    </w:p>
    <w:p w14:paraId="7ED05845" w14:textId="77777777" w:rsidR="00190AD0" w:rsidRDefault="00190AD0" w:rsidP="00190AD0">
      <w:pPr>
        <w:rPr>
          <w:rFonts w:cs="Times New Roman"/>
          <w:b/>
          <w:bCs/>
          <w:spacing w:val="-2"/>
          <w:sz w:val="28"/>
          <w:szCs w:val="24"/>
        </w:rPr>
      </w:pPr>
      <w:r w:rsidRPr="00AD0365">
        <w:rPr>
          <w:rFonts w:cs="Times New Roman"/>
          <w:b/>
          <w:bCs/>
          <w:sz w:val="28"/>
          <w:szCs w:val="24"/>
        </w:rPr>
        <w:lastRenderedPageBreak/>
        <w:t>1</w:t>
      </w:r>
      <w:r>
        <w:rPr>
          <w:rFonts w:cs="Times New Roman"/>
          <w:b/>
          <w:bCs/>
          <w:sz w:val="28"/>
          <w:szCs w:val="24"/>
        </w:rPr>
        <w:t>3</w:t>
      </w:r>
      <w:r w:rsidRPr="00AD0365">
        <w:rPr>
          <w:rFonts w:cs="Times New Roman"/>
          <w:b/>
          <w:bCs/>
          <w:sz w:val="28"/>
          <w:szCs w:val="24"/>
        </w:rPr>
        <w:t>.</w:t>
      </w:r>
      <w:r w:rsidRPr="00AD0365">
        <w:rPr>
          <w:rFonts w:cs="Times New Roman"/>
          <w:b/>
          <w:bCs/>
          <w:spacing w:val="-9"/>
          <w:sz w:val="28"/>
          <w:szCs w:val="24"/>
        </w:rPr>
        <w:t xml:space="preserve"> </w:t>
      </w:r>
      <w:r w:rsidRPr="00AD0365">
        <w:rPr>
          <w:rFonts w:cs="Times New Roman"/>
          <w:b/>
          <w:bCs/>
          <w:spacing w:val="-2"/>
          <w:sz w:val="28"/>
          <w:szCs w:val="24"/>
        </w:rPr>
        <w:t>évfolyam</w:t>
      </w:r>
    </w:p>
    <w:p w14:paraId="19D74E99" w14:textId="77777777" w:rsidR="00190AD0" w:rsidRDefault="00190AD0" w:rsidP="00190AD0">
      <w:pPr>
        <w:rPr>
          <w:rFonts w:cs="Times New Roman"/>
          <w:b/>
          <w:bCs/>
          <w:sz w:val="28"/>
          <w:szCs w:val="24"/>
        </w:rPr>
      </w:pPr>
      <w:r>
        <w:rPr>
          <w:rFonts w:cs="Times New Roman"/>
          <w:b/>
          <w:bCs/>
          <w:sz w:val="28"/>
          <w:szCs w:val="24"/>
        </w:rPr>
        <w:t>Heti 1 óra</w:t>
      </w:r>
    </w:p>
    <w:p w14:paraId="73EEFD0D" w14:textId="77777777" w:rsidR="00190AD0" w:rsidRDefault="00190AD0" w:rsidP="00190AD0">
      <w:pPr>
        <w:rPr>
          <w:rFonts w:cs="Times New Roman"/>
          <w:b/>
          <w:bCs/>
          <w:sz w:val="28"/>
          <w:szCs w:val="24"/>
        </w:rPr>
      </w:pPr>
    </w:p>
    <w:tbl>
      <w:tblPr>
        <w:tblStyle w:val="TableNormal"/>
        <w:tblpPr w:leftFromText="141" w:rightFromText="141" w:vertAnchor="text" w:horzAnchor="margin" w:tblpY="109"/>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11"/>
        <w:gridCol w:w="2126"/>
      </w:tblGrid>
      <w:tr w:rsidR="00190AD0" w14:paraId="281796DC" w14:textId="77777777" w:rsidTr="00EC6689">
        <w:trPr>
          <w:trHeight w:val="416"/>
        </w:trPr>
        <w:tc>
          <w:tcPr>
            <w:tcW w:w="6511" w:type="dxa"/>
          </w:tcPr>
          <w:p w14:paraId="326EC1C7" w14:textId="77777777" w:rsidR="00190AD0" w:rsidRPr="00BA07FD" w:rsidRDefault="00190AD0" w:rsidP="00EC6689">
            <w:pPr>
              <w:pStyle w:val="TableParagraph"/>
              <w:spacing w:before="84"/>
              <w:ind w:left="2780" w:right="2767"/>
              <w:jc w:val="center"/>
              <w:rPr>
                <w:rFonts w:ascii="Franklin Gothic Book" w:hAnsi="Franklin Gothic Book"/>
                <w:b/>
                <w:sz w:val="24"/>
              </w:rPr>
            </w:pPr>
            <w:r w:rsidRPr="00BA07FD">
              <w:rPr>
                <w:rFonts w:ascii="Franklin Gothic Book" w:hAnsi="Franklin Gothic Book"/>
                <w:b/>
                <w:spacing w:val="-2"/>
                <w:sz w:val="24"/>
              </w:rPr>
              <w:t>Témák</w:t>
            </w:r>
          </w:p>
        </w:tc>
        <w:tc>
          <w:tcPr>
            <w:tcW w:w="2126" w:type="dxa"/>
          </w:tcPr>
          <w:p w14:paraId="5E0CB20D" w14:textId="77777777" w:rsidR="00190AD0" w:rsidRPr="00BA07FD" w:rsidRDefault="00190AD0" w:rsidP="00EC6689">
            <w:pPr>
              <w:pStyle w:val="TableParagraph"/>
              <w:spacing w:before="84"/>
              <w:ind w:left="558"/>
              <w:rPr>
                <w:rFonts w:ascii="Franklin Gothic Book" w:hAnsi="Franklin Gothic Book"/>
                <w:b/>
                <w:sz w:val="24"/>
              </w:rPr>
            </w:pPr>
            <w:r w:rsidRPr="00BA07FD">
              <w:rPr>
                <w:rFonts w:ascii="Franklin Gothic Book" w:hAnsi="Franklin Gothic Book"/>
                <w:b/>
                <w:spacing w:val="-2"/>
                <w:sz w:val="24"/>
              </w:rPr>
              <w:t>Óraszám</w:t>
            </w:r>
          </w:p>
        </w:tc>
      </w:tr>
      <w:tr w:rsidR="00190AD0" w14:paraId="796E13CD" w14:textId="77777777" w:rsidTr="00EC6689">
        <w:trPr>
          <w:trHeight w:val="416"/>
        </w:trPr>
        <w:tc>
          <w:tcPr>
            <w:tcW w:w="6511" w:type="dxa"/>
          </w:tcPr>
          <w:p w14:paraId="2C032C3F" w14:textId="77777777" w:rsidR="00190AD0" w:rsidRPr="00BA07FD" w:rsidRDefault="00190AD0" w:rsidP="00190AD0">
            <w:pPr>
              <w:pStyle w:val="TableParagraph"/>
              <w:numPr>
                <w:ilvl w:val="0"/>
                <w:numId w:val="63"/>
              </w:numPr>
              <w:spacing w:before="80"/>
              <w:rPr>
                <w:rFonts w:ascii="Franklin Gothic Book" w:hAnsi="Franklin Gothic Book"/>
                <w:color w:val="000000" w:themeColor="text1"/>
                <w:sz w:val="24"/>
              </w:rPr>
            </w:pPr>
            <w:r w:rsidRPr="00BA07FD">
              <w:rPr>
                <w:rFonts w:ascii="Franklin Gothic Book" w:hAnsi="Franklin Gothic Book"/>
                <w:color w:val="000000" w:themeColor="text1"/>
                <w:sz w:val="24"/>
              </w:rPr>
              <w:t>Adatbáziskezelés</w:t>
            </w:r>
          </w:p>
        </w:tc>
        <w:tc>
          <w:tcPr>
            <w:tcW w:w="2126" w:type="dxa"/>
          </w:tcPr>
          <w:p w14:paraId="10C53AD1" w14:textId="77777777" w:rsidR="00190AD0" w:rsidRPr="00BA07FD" w:rsidRDefault="00190AD0" w:rsidP="00EC6689">
            <w:pPr>
              <w:pStyle w:val="TableParagraph"/>
              <w:ind w:left="27"/>
              <w:jc w:val="center"/>
              <w:rPr>
                <w:rFonts w:ascii="Franklin Gothic Book" w:hAnsi="Franklin Gothic Book"/>
                <w:color w:val="000000" w:themeColor="text1"/>
                <w:sz w:val="24"/>
              </w:rPr>
            </w:pPr>
            <w:r>
              <w:rPr>
                <w:rFonts w:ascii="Franklin Gothic Book" w:hAnsi="Franklin Gothic Book"/>
                <w:color w:val="000000" w:themeColor="text1"/>
                <w:sz w:val="24"/>
              </w:rPr>
              <w:t>10</w:t>
            </w:r>
          </w:p>
        </w:tc>
      </w:tr>
      <w:tr w:rsidR="00190AD0" w14:paraId="3737DE9F" w14:textId="77777777" w:rsidTr="00EC6689">
        <w:trPr>
          <w:trHeight w:val="416"/>
        </w:trPr>
        <w:tc>
          <w:tcPr>
            <w:tcW w:w="6511" w:type="dxa"/>
          </w:tcPr>
          <w:p w14:paraId="0EFAA24D" w14:textId="77777777" w:rsidR="00190AD0" w:rsidRPr="00BA07FD" w:rsidRDefault="00190AD0" w:rsidP="00EC6689">
            <w:pPr>
              <w:pStyle w:val="TableParagraph"/>
              <w:rPr>
                <w:rFonts w:ascii="Franklin Gothic Book" w:hAnsi="Franklin Gothic Book"/>
                <w:color w:val="000000" w:themeColor="text1"/>
                <w:sz w:val="24"/>
              </w:rPr>
            </w:pPr>
            <w:r>
              <w:rPr>
                <w:rFonts w:ascii="Franklin Gothic Book" w:hAnsi="Franklin Gothic Book"/>
                <w:color w:val="000000" w:themeColor="text1"/>
                <w:sz w:val="24"/>
              </w:rPr>
              <w:t>2</w:t>
            </w:r>
            <w:r w:rsidRPr="00BA07FD">
              <w:rPr>
                <w:rFonts w:ascii="Franklin Gothic Book" w:hAnsi="Franklin Gothic Book"/>
                <w:color w:val="000000" w:themeColor="text1"/>
                <w:sz w:val="24"/>
              </w:rPr>
              <w:t xml:space="preserve">. </w:t>
            </w:r>
            <w:r>
              <w:rPr>
                <w:rFonts w:ascii="Franklin Gothic Book" w:hAnsi="Franklin Gothic Book"/>
                <w:color w:val="000000" w:themeColor="text1"/>
                <w:sz w:val="24"/>
              </w:rPr>
              <w:t xml:space="preserve"> </w:t>
            </w:r>
            <w:r w:rsidRPr="00BA07FD">
              <w:rPr>
                <w:rFonts w:ascii="Franklin Gothic Book" w:hAnsi="Franklin Gothic Book"/>
                <w:color w:val="000000" w:themeColor="text1"/>
                <w:sz w:val="24"/>
              </w:rPr>
              <w:t>Információs társadalom, e-világ</w:t>
            </w:r>
          </w:p>
        </w:tc>
        <w:tc>
          <w:tcPr>
            <w:tcW w:w="2126" w:type="dxa"/>
          </w:tcPr>
          <w:p w14:paraId="40311D25" w14:textId="77777777" w:rsidR="00190AD0" w:rsidRPr="00BA07FD" w:rsidRDefault="00190AD0" w:rsidP="00EC6689">
            <w:pPr>
              <w:pStyle w:val="TableParagraph"/>
              <w:ind w:left="791" w:right="764"/>
              <w:jc w:val="center"/>
              <w:rPr>
                <w:rFonts w:ascii="Franklin Gothic Book" w:hAnsi="Franklin Gothic Book"/>
                <w:color w:val="000000" w:themeColor="text1"/>
                <w:sz w:val="24"/>
              </w:rPr>
            </w:pPr>
            <w:r w:rsidRPr="00BA07FD">
              <w:rPr>
                <w:rFonts w:ascii="Franklin Gothic Book" w:hAnsi="Franklin Gothic Book"/>
                <w:color w:val="000000" w:themeColor="text1"/>
                <w:spacing w:val="-5"/>
                <w:sz w:val="24"/>
              </w:rPr>
              <w:t>3</w:t>
            </w:r>
          </w:p>
        </w:tc>
      </w:tr>
      <w:tr w:rsidR="00190AD0" w14:paraId="3077A8A1" w14:textId="77777777" w:rsidTr="00EC6689">
        <w:trPr>
          <w:trHeight w:val="416"/>
        </w:trPr>
        <w:tc>
          <w:tcPr>
            <w:tcW w:w="6511" w:type="dxa"/>
          </w:tcPr>
          <w:p w14:paraId="75644CDB" w14:textId="77777777" w:rsidR="00190AD0" w:rsidRPr="00BA07FD" w:rsidRDefault="00190AD0" w:rsidP="00EC6689">
            <w:pPr>
              <w:pStyle w:val="TableParagraph"/>
              <w:spacing w:before="79"/>
              <w:rPr>
                <w:rFonts w:ascii="Franklin Gothic Book" w:hAnsi="Franklin Gothic Book"/>
                <w:color w:val="000000" w:themeColor="text1"/>
                <w:sz w:val="24"/>
              </w:rPr>
            </w:pPr>
            <w:r>
              <w:rPr>
                <w:rFonts w:ascii="Franklin Gothic Book" w:hAnsi="Franklin Gothic Book"/>
                <w:color w:val="000000" w:themeColor="text1"/>
                <w:sz w:val="24"/>
              </w:rPr>
              <w:t>3.</w:t>
            </w:r>
            <w:r w:rsidRPr="00BA07FD">
              <w:rPr>
                <w:rFonts w:ascii="Franklin Gothic Book" w:hAnsi="Franklin Gothic Book"/>
                <w:color w:val="000000" w:themeColor="text1"/>
                <w:spacing w:val="-3"/>
                <w:sz w:val="24"/>
              </w:rPr>
              <w:t xml:space="preserve"> Publikálás a világhálón</w:t>
            </w:r>
          </w:p>
        </w:tc>
        <w:tc>
          <w:tcPr>
            <w:tcW w:w="2126" w:type="dxa"/>
          </w:tcPr>
          <w:p w14:paraId="23E55842" w14:textId="77777777" w:rsidR="00190AD0" w:rsidRPr="00BA07FD" w:rsidRDefault="00190AD0" w:rsidP="00EC6689">
            <w:pPr>
              <w:pStyle w:val="TableParagraph"/>
              <w:spacing w:before="79"/>
              <w:ind w:left="27"/>
              <w:jc w:val="center"/>
              <w:rPr>
                <w:rFonts w:ascii="Franklin Gothic Book" w:hAnsi="Franklin Gothic Book"/>
                <w:color w:val="000000" w:themeColor="text1"/>
                <w:sz w:val="24"/>
              </w:rPr>
            </w:pPr>
            <w:r w:rsidRPr="00BA07FD">
              <w:rPr>
                <w:rFonts w:ascii="Franklin Gothic Book" w:hAnsi="Franklin Gothic Book"/>
                <w:color w:val="000000" w:themeColor="text1"/>
                <w:sz w:val="24"/>
              </w:rPr>
              <w:t>9</w:t>
            </w:r>
          </w:p>
        </w:tc>
      </w:tr>
      <w:tr w:rsidR="00190AD0" w14:paraId="315AED12" w14:textId="77777777" w:rsidTr="00EC6689">
        <w:trPr>
          <w:trHeight w:val="416"/>
        </w:trPr>
        <w:tc>
          <w:tcPr>
            <w:tcW w:w="6511" w:type="dxa"/>
          </w:tcPr>
          <w:p w14:paraId="798CFB5B" w14:textId="77777777" w:rsidR="00190AD0" w:rsidRPr="00BA07FD" w:rsidRDefault="00190AD0" w:rsidP="00EC6689">
            <w:pPr>
              <w:pStyle w:val="TableParagraph"/>
              <w:spacing w:before="79"/>
              <w:rPr>
                <w:rFonts w:ascii="Franklin Gothic Book" w:hAnsi="Franklin Gothic Book"/>
                <w:color w:val="000000" w:themeColor="text1"/>
                <w:spacing w:val="-3"/>
                <w:sz w:val="24"/>
              </w:rPr>
            </w:pPr>
            <w:r>
              <w:rPr>
                <w:rFonts w:ascii="Franklin Gothic Book" w:hAnsi="Franklin Gothic Book"/>
                <w:color w:val="000000" w:themeColor="text1"/>
                <w:spacing w:val="-3"/>
                <w:sz w:val="24"/>
              </w:rPr>
              <w:t>4.</w:t>
            </w:r>
            <w:r w:rsidRPr="00BA07FD">
              <w:rPr>
                <w:rFonts w:ascii="Franklin Gothic Book" w:hAnsi="Franklin Gothic Book"/>
                <w:color w:val="000000" w:themeColor="text1"/>
                <w:spacing w:val="-3"/>
                <w:sz w:val="24"/>
              </w:rPr>
              <w:t xml:space="preserve"> A digitális eszközök használata</w:t>
            </w:r>
          </w:p>
        </w:tc>
        <w:tc>
          <w:tcPr>
            <w:tcW w:w="2126" w:type="dxa"/>
          </w:tcPr>
          <w:p w14:paraId="3093CE37" w14:textId="77777777" w:rsidR="00190AD0" w:rsidRPr="00BA07FD" w:rsidRDefault="00190AD0" w:rsidP="00EC6689">
            <w:pPr>
              <w:pStyle w:val="TableParagraph"/>
              <w:ind w:left="791" w:right="764"/>
              <w:jc w:val="center"/>
              <w:rPr>
                <w:rFonts w:ascii="Franklin Gothic Book" w:hAnsi="Franklin Gothic Book"/>
                <w:color w:val="000000" w:themeColor="text1"/>
                <w:sz w:val="24"/>
              </w:rPr>
            </w:pPr>
            <w:r w:rsidRPr="00BA07FD">
              <w:rPr>
                <w:rFonts w:ascii="Franklin Gothic Book" w:hAnsi="Franklin Gothic Book"/>
                <w:color w:val="000000" w:themeColor="text1"/>
                <w:spacing w:val="-5"/>
                <w:sz w:val="24"/>
              </w:rPr>
              <w:t>2</w:t>
            </w:r>
          </w:p>
        </w:tc>
      </w:tr>
      <w:tr w:rsidR="00190AD0" w14:paraId="11DACEAD" w14:textId="77777777" w:rsidTr="00EC6689">
        <w:trPr>
          <w:trHeight w:val="416"/>
        </w:trPr>
        <w:tc>
          <w:tcPr>
            <w:tcW w:w="6511" w:type="dxa"/>
          </w:tcPr>
          <w:p w14:paraId="0845A442" w14:textId="77777777" w:rsidR="00190AD0" w:rsidRPr="00BA07FD" w:rsidRDefault="00190AD0" w:rsidP="00EC6689">
            <w:pPr>
              <w:pStyle w:val="TableParagraph"/>
              <w:rPr>
                <w:rFonts w:ascii="Franklin Gothic Book" w:hAnsi="Franklin Gothic Book"/>
                <w:color w:val="000000" w:themeColor="text1"/>
                <w:sz w:val="24"/>
              </w:rPr>
            </w:pPr>
            <w:r>
              <w:rPr>
                <w:rFonts w:ascii="Franklin Gothic Book" w:hAnsi="Franklin Gothic Book"/>
                <w:color w:val="000000" w:themeColor="text1"/>
                <w:sz w:val="24"/>
              </w:rPr>
              <w:t xml:space="preserve">5. </w:t>
            </w:r>
            <w:r w:rsidRPr="00BA07FD">
              <w:rPr>
                <w:rFonts w:ascii="Franklin Gothic Book" w:hAnsi="Franklin Gothic Book"/>
                <w:color w:val="000000" w:themeColor="text1"/>
                <w:sz w:val="24"/>
              </w:rPr>
              <w:t>Mobiltechnológiai ismeretek</w:t>
            </w:r>
          </w:p>
        </w:tc>
        <w:tc>
          <w:tcPr>
            <w:tcW w:w="2126" w:type="dxa"/>
          </w:tcPr>
          <w:p w14:paraId="72BB2DD9" w14:textId="77777777" w:rsidR="00190AD0" w:rsidRPr="00BA07FD" w:rsidRDefault="00190AD0" w:rsidP="00EC6689">
            <w:pPr>
              <w:pStyle w:val="TableParagraph"/>
              <w:ind w:left="791" w:right="764"/>
              <w:jc w:val="center"/>
              <w:rPr>
                <w:rFonts w:ascii="Franklin Gothic Book" w:hAnsi="Franklin Gothic Book"/>
                <w:color w:val="000000" w:themeColor="text1"/>
                <w:spacing w:val="-5"/>
                <w:sz w:val="24"/>
              </w:rPr>
            </w:pPr>
            <w:r w:rsidRPr="00BA07FD">
              <w:rPr>
                <w:rFonts w:ascii="Franklin Gothic Book" w:hAnsi="Franklin Gothic Book"/>
                <w:color w:val="000000" w:themeColor="text1"/>
                <w:spacing w:val="-5"/>
                <w:sz w:val="24"/>
              </w:rPr>
              <w:t>3</w:t>
            </w:r>
          </w:p>
        </w:tc>
      </w:tr>
      <w:tr w:rsidR="00190AD0" w14:paraId="52C633FD" w14:textId="77777777" w:rsidTr="00EC6689">
        <w:trPr>
          <w:trHeight w:val="416"/>
        </w:trPr>
        <w:tc>
          <w:tcPr>
            <w:tcW w:w="6511" w:type="dxa"/>
          </w:tcPr>
          <w:p w14:paraId="12378B9B" w14:textId="77777777" w:rsidR="00190AD0" w:rsidRPr="00BA07FD" w:rsidRDefault="00190AD0" w:rsidP="00EC6689">
            <w:pPr>
              <w:pStyle w:val="TableParagraph"/>
              <w:rPr>
                <w:rFonts w:ascii="Franklin Gothic Book" w:hAnsi="Franklin Gothic Book"/>
                <w:color w:val="000000" w:themeColor="text1"/>
                <w:sz w:val="24"/>
              </w:rPr>
            </w:pPr>
            <w:r>
              <w:rPr>
                <w:rFonts w:ascii="Franklin Gothic Book" w:hAnsi="Franklin Gothic Book"/>
                <w:color w:val="000000" w:themeColor="text1"/>
                <w:sz w:val="24"/>
              </w:rPr>
              <w:t xml:space="preserve">6. </w:t>
            </w:r>
            <w:r w:rsidRPr="00BA07FD">
              <w:rPr>
                <w:rFonts w:ascii="Franklin Gothic Book" w:hAnsi="Franklin Gothic Book"/>
                <w:color w:val="000000" w:themeColor="text1"/>
                <w:sz w:val="24"/>
              </w:rPr>
              <w:t>Rendszerező összefoglalás</w:t>
            </w:r>
          </w:p>
        </w:tc>
        <w:tc>
          <w:tcPr>
            <w:tcW w:w="2126" w:type="dxa"/>
          </w:tcPr>
          <w:p w14:paraId="77F37B18" w14:textId="77777777" w:rsidR="00190AD0" w:rsidRPr="00BA07FD" w:rsidRDefault="00190AD0" w:rsidP="00EC6689">
            <w:pPr>
              <w:pStyle w:val="TableParagraph"/>
              <w:ind w:left="791" w:right="764"/>
              <w:jc w:val="center"/>
              <w:rPr>
                <w:rFonts w:ascii="Franklin Gothic Book" w:hAnsi="Franklin Gothic Book"/>
                <w:color w:val="000000" w:themeColor="text1"/>
                <w:sz w:val="24"/>
              </w:rPr>
            </w:pPr>
            <w:r w:rsidRPr="00BA07FD">
              <w:rPr>
                <w:rFonts w:ascii="Franklin Gothic Book" w:hAnsi="Franklin Gothic Book"/>
                <w:color w:val="000000" w:themeColor="text1"/>
                <w:sz w:val="24"/>
              </w:rPr>
              <w:t>4</w:t>
            </w:r>
          </w:p>
        </w:tc>
      </w:tr>
      <w:tr w:rsidR="00190AD0" w14:paraId="34BC172A" w14:textId="77777777" w:rsidTr="00EC6689">
        <w:trPr>
          <w:trHeight w:val="416"/>
        </w:trPr>
        <w:tc>
          <w:tcPr>
            <w:tcW w:w="6511" w:type="dxa"/>
          </w:tcPr>
          <w:p w14:paraId="18C55CE2" w14:textId="77777777" w:rsidR="00190AD0" w:rsidRPr="00BA07FD" w:rsidRDefault="00190AD0" w:rsidP="00EC6689">
            <w:pPr>
              <w:pStyle w:val="TableParagraph"/>
              <w:rPr>
                <w:rFonts w:ascii="Franklin Gothic Book" w:hAnsi="Franklin Gothic Book"/>
                <w:b/>
                <w:color w:val="000000" w:themeColor="text1"/>
                <w:sz w:val="24"/>
              </w:rPr>
            </w:pPr>
            <w:r w:rsidRPr="00BA07FD">
              <w:rPr>
                <w:rFonts w:ascii="Franklin Gothic Book" w:hAnsi="Franklin Gothic Book"/>
                <w:b/>
                <w:color w:val="000000" w:themeColor="text1"/>
                <w:spacing w:val="-2"/>
                <w:sz w:val="24"/>
              </w:rPr>
              <w:t>Összesen</w:t>
            </w:r>
          </w:p>
        </w:tc>
        <w:tc>
          <w:tcPr>
            <w:tcW w:w="2126" w:type="dxa"/>
          </w:tcPr>
          <w:p w14:paraId="66891A1F" w14:textId="77777777" w:rsidR="00190AD0" w:rsidRPr="00BA07FD" w:rsidRDefault="00190AD0" w:rsidP="00EC6689">
            <w:pPr>
              <w:pStyle w:val="TableParagraph"/>
              <w:ind w:left="791" w:right="764"/>
              <w:jc w:val="center"/>
              <w:rPr>
                <w:rFonts w:ascii="Franklin Gothic Book" w:hAnsi="Franklin Gothic Book"/>
                <w:b/>
                <w:color w:val="000000" w:themeColor="text1"/>
                <w:sz w:val="24"/>
              </w:rPr>
            </w:pPr>
            <w:r>
              <w:rPr>
                <w:rFonts w:ascii="Franklin Gothic Book" w:hAnsi="Franklin Gothic Book"/>
                <w:b/>
                <w:color w:val="000000" w:themeColor="text1"/>
                <w:spacing w:val="-5"/>
                <w:sz w:val="24"/>
              </w:rPr>
              <w:t>31</w:t>
            </w:r>
          </w:p>
        </w:tc>
      </w:tr>
    </w:tbl>
    <w:p w14:paraId="2ED1826C" w14:textId="77777777" w:rsidR="00190AD0" w:rsidRPr="00AD0365" w:rsidRDefault="00190AD0" w:rsidP="00190AD0">
      <w:pPr>
        <w:rPr>
          <w:rFonts w:cs="Times New Roman"/>
          <w:b/>
          <w:bCs/>
          <w:sz w:val="28"/>
          <w:szCs w:val="24"/>
        </w:rPr>
      </w:pPr>
    </w:p>
    <w:p w14:paraId="36852CBF" w14:textId="77777777" w:rsidR="00190AD0" w:rsidRDefault="00190AD0" w:rsidP="00190AD0">
      <w:r>
        <w:br w:type="page"/>
      </w:r>
    </w:p>
    <w:tbl>
      <w:tblPr>
        <w:tblStyle w:val="Rcsostblzat"/>
        <w:tblW w:w="13750" w:type="dxa"/>
        <w:tblInd w:w="137" w:type="dxa"/>
        <w:tblLayout w:type="fixed"/>
        <w:tblLook w:val="04A0" w:firstRow="1" w:lastRow="0" w:firstColumn="1" w:lastColumn="0" w:noHBand="0" w:noVBand="1"/>
      </w:tblPr>
      <w:tblGrid>
        <w:gridCol w:w="1271"/>
        <w:gridCol w:w="1777"/>
        <w:gridCol w:w="2197"/>
        <w:gridCol w:w="3969"/>
        <w:gridCol w:w="4536"/>
      </w:tblGrid>
      <w:tr w:rsidR="00190AD0" w:rsidRPr="001865CF" w14:paraId="7C0D5712" w14:textId="77777777" w:rsidTr="00EC6689">
        <w:trPr>
          <w:trHeight w:val="850"/>
        </w:trPr>
        <w:tc>
          <w:tcPr>
            <w:tcW w:w="1271" w:type="dxa"/>
            <w:shd w:val="clear" w:color="auto" w:fill="C5E0B3" w:themeFill="accent6" w:themeFillTint="66"/>
            <w:vAlign w:val="center"/>
          </w:tcPr>
          <w:p w14:paraId="2E12681D" w14:textId="77777777" w:rsidR="00190AD0" w:rsidRPr="00C93C98" w:rsidRDefault="00190AD0" w:rsidP="00EC6689">
            <w:pPr>
              <w:jc w:val="center"/>
              <w:rPr>
                <w:rFonts w:ascii="Franklin Gothic Book" w:hAnsi="Franklin Gothic Book" w:cs="Times New Roman"/>
                <w:sz w:val="20"/>
                <w:szCs w:val="20"/>
              </w:rPr>
            </w:pPr>
            <w:bookmarkStart w:id="118" w:name="_Hlk175397951"/>
            <w:r w:rsidRPr="00C93C98">
              <w:rPr>
                <w:rFonts w:ascii="Franklin Gothic Book" w:eastAsia="Times New Roman" w:hAnsi="Franklin Gothic Book" w:cs="Times New Roman"/>
                <w:b/>
                <w:bCs/>
                <w:lang w:eastAsia="hu-HU"/>
              </w:rPr>
              <w:lastRenderedPageBreak/>
              <w:t>Az óra sorszáma</w:t>
            </w:r>
          </w:p>
        </w:tc>
        <w:tc>
          <w:tcPr>
            <w:tcW w:w="1777" w:type="dxa"/>
            <w:shd w:val="clear" w:color="auto" w:fill="C5E0B3" w:themeFill="accent6" w:themeFillTint="66"/>
            <w:vAlign w:val="center"/>
          </w:tcPr>
          <w:p w14:paraId="1330FA61"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Times New Roman" w:hAnsi="Franklin Gothic Book" w:cs="Times New Roman"/>
                <w:b/>
                <w:bCs/>
                <w:lang w:eastAsia="hu-HU"/>
              </w:rPr>
              <w:t>Az óra témája</w:t>
            </w:r>
          </w:p>
        </w:tc>
        <w:tc>
          <w:tcPr>
            <w:tcW w:w="2197" w:type="dxa"/>
            <w:shd w:val="clear" w:color="auto" w:fill="C5E0B3" w:themeFill="accent6" w:themeFillTint="66"/>
            <w:vAlign w:val="center"/>
          </w:tcPr>
          <w:p w14:paraId="5902068C"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Times New Roman" w:hAnsi="Franklin Gothic Book" w:cs="Times New Roman"/>
                <w:b/>
                <w:bCs/>
                <w:lang w:eastAsia="hu-HU"/>
              </w:rPr>
              <w:t>Új fogalmak</w:t>
            </w:r>
          </w:p>
        </w:tc>
        <w:tc>
          <w:tcPr>
            <w:tcW w:w="3969" w:type="dxa"/>
            <w:shd w:val="clear" w:color="auto" w:fill="C5E0B3" w:themeFill="accent6" w:themeFillTint="66"/>
            <w:vAlign w:val="center"/>
          </w:tcPr>
          <w:p w14:paraId="3DC20240" w14:textId="77777777" w:rsidR="00190AD0" w:rsidRPr="00C93C98" w:rsidRDefault="00190AD0" w:rsidP="00EC6689">
            <w:pPr>
              <w:spacing w:after="120" w:line="276" w:lineRule="auto"/>
              <w:jc w:val="center"/>
              <w:rPr>
                <w:rFonts w:ascii="Franklin Gothic Book" w:hAnsi="Franklin Gothic Book" w:cs="Times New Roman"/>
                <w:sz w:val="20"/>
                <w:szCs w:val="20"/>
              </w:rPr>
            </w:pPr>
            <w:r w:rsidRPr="00C93C98">
              <w:rPr>
                <w:rFonts w:ascii="Franklin Gothic Book" w:eastAsia="Times New Roman" w:hAnsi="Franklin Gothic Book" w:cs="Times New Roman"/>
                <w:b/>
                <w:bCs/>
                <w:lang w:eastAsia="hu-HU"/>
              </w:rPr>
              <w:t>A kerettantervben megjelölt fejlesztési feladatok, ismeretek, tanulási eredmények</w:t>
            </w:r>
          </w:p>
        </w:tc>
        <w:tc>
          <w:tcPr>
            <w:tcW w:w="4536" w:type="dxa"/>
            <w:shd w:val="clear" w:color="auto" w:fill="C5E0B3" w:themeFill="accent6" w:themeFillTint="66"/>
            <w:vAlign w:val="center"/>
          </w:tcPr>
          <w:p w14:paraId="56DD1F79"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Times New Roman" w:hAnsi="Franklin Gothic Book" w:cs="Times New Roman"/>
                <w:b/>
                <w:bCs/>
                <w:lang w:eastAsia="hu-HU"/>
              </w:rPr>
              <w:t>Javasolt tevékenységek, munkaformák</w:t>
            </w:r>
          </w:p>
        </w:tc>
      </w:tr>
      <w:tr w:rsidR="00190AD0" w:rsidRPr="001865CF" w14:paraId="6AE97BC5" w14:textId="77777777" w:rsidTr="00EC6689">
        <w:trPr>
          <w:trHeight w:val="624"/>
        </w:trPr>
        <w:tc>
          <w:tcPr>
            <w:tcW w:w="13750" w:type="dxa"/>
            <w:gridSpan w:val="5"/>
            <w:shd w:val="clear" w:color="auto" w:fill="C5E0B3" w:themeFill="accent6" w:themeFillTint="66"/>
            <w:vAlign w:val="center"/>
          </w:tcPr>
          <w:p w14:paraId="26D23FE2" w14:textId="77777777" w:rsidR="00190AD0" w:rsidRPr="00C93C98" w:rsidRDefault="00190AD0" w:rsidP="00EC6689">
            <w:pPr>
              <w:keepNext/>
              <w:ind w:left="308" w:hanging="283"/>
              <w:jc w:val="center"/>
              <w:rPr>
                <w:rFonts w:ascii="Franklin Gothic Book" w:eastAsia="Times New Roman" w:hAnsi="Franklin Gothic Book" w:cs="Times New Roman"/>
                <w:b/>
                <w:bCs/>
                <w:lang w:eastAsia="hu-HU"/>
              </w:rPr>
            </w:pPr>
            <w:r w:rsidRPr="00C93C98">
              <w:rPr>
                <w:rFonts w:ascii="Franklin Gothic Book" w:hAnsi="Franklin Gothic Book" w:cs="Times New Roman"/>
                <w:b/>
                <w:sz w:val="20"/>
                <w:szCs w:val="20"/>
              </w:rPr>
              <w:t>Táblázatkezelés</w:t>
            </w:r>
          </w:p>
        </w:tc>
      </w:tr>
      <w:bookmarkEnd w:id="118"/>
      <w:tr w:rsidR="00190AD0" w:rsidRPr="001865CF" w14:paraId="6D3C33E3" w14:textId="77777777" w:rsidTr="00EC6689">
        <w:trPr>
          <w:trHeight w:val="850"/>
        </w:trPr>
        <w:tc>
          <w:tcPr>
            <w:tcW w:w="1271" w:type="dxa"/>
            <w:vAlign w:val="center"/>
          </w:tcPr>
          <w:p w14:paraId="1A3E1706" w14:textId="77777777" w:rsidR="00190AD0" w:rsidRPr="00C93C98" w:rsidRDefault="00190AD0" w:rsidP="00EC6689">
            <w:pPr>
              <w:pStyle w:val="Listaszerbekezds"/>
              <w:ind w:left="308"/>
              <w:jc w:val="center"/>
              <w:rPr>
                <w:rFonts w:ascii="Franklin Gothic Book" w:hAnsi="Franklin Gothic Book" w:cs="Times New Roman"/>
                <w:sz w:val="20"/>
                <w:szCs w:val="20"/>
              </w:rPr>
            </w:pPr>
            <w:r>
              <w:rPr>
                <w:rFonts w:ascii="Franklin Gothic Book" w:hAnsi="Franklin Gothic Book" w:cs="Times New Roman"/>
                <w:sz w:val="20"/>
                <w:szCs w:val="20"/>
              </w:rPr>
              <w:t xml:space="preserve">1-4. </w:t>
            </w:r>
          </w:p>
        </w:tc>
        <w:tc>
          <w:tcPr>
            <w:tcW w:w="1777" w:type="dxa"/>
            <w:vAlign w:val="center"/>
          </w:tcPr>
          <w:p w14:paraId="5B060EBB"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Rendszerezés</w:t>
            </w:r>
            <w:r>
              <w:rPr>
                <w:rFonts w:ascii="Franklin Gothic Book" w:hAnsi="Franklin Gothic Book" w:cs="Times New Roman"/>
                <w:sz w:val="20"/>
                <w:szCs w:val="20"/>
              </w:rPr>
              <w:t>, ismétlés</w:t>
            </w:r>
          </w:p>
        </w:tc>
        <w:tc>
          <w:tcPr>
            <w:tcW w:w="2197" w:type="dxa"/>
            <w:vAlign w:val="center"/>
          </w:tcPr>
          <w:p w14:paraId="126FF5B3"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érettségi feladatok</w:t>
            </w:r>
          </w:p>
        </w:tc>
        <w:tc>
          <w:tcPr>
            <w:tcW w:w="3969" w:type="dxa"/>
            <w:vAlign w:val="center"/>
          </w:tcPr>
          <w:p w14:paraId="6C319EBA"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Lekérdezések készítése</w:t>
            </w:r>
          </w:p>
          <w:p w14:paraId="46A34972"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Táblakapcsolatok létrehozása, felhasználása</w:t>
            </w:r>
          </w:p>
          <w:p w14:paraId="01456845"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Függvényhasználat adatok összesítésére</w:t>
            </w:r>
          </w:p>
        </w:tc>
        <w:tc>
          <w:tcPr>
            <w:tcW w:w="4536" w:type="dxa"/>
            <w:vAlign w:val="center"/>
          </w:tcPr>
          <w:p w14:paraId="5EBDC7FA"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többtáblás adatbázisokból adatbázis-kezelő rendszer segítségével</w:t>
            </w:r>
            <w:r>
              <w:rPr>
                <w:rFonts w:ascii="Franklin Gothic Book" w:eastAsia="Calibri" w:hAnsi="Franklin Gothic Book" w:cs="Times New Roman"/>
                <w:color w:val="000000"/>
                <w:sz w:val="20"/>
                <w:szCs w:val="20"/>
                <w:lang w:eastAsia="hu-HU"/>
              </w:rPr>
              <w:t>.</w:t>
            </w:r>
          </w:p>
          <w:p w14:paraId="31ADA268"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Adott problémának szűrési és lekérdezési feltételek, összesítő függvények alkalmazása egy adatbázis-kezelő programban</w:t>
            </w:r>
            <w:r>
              <w:rPr>
                <w:rFonts w:ascii="Franklin Gothic Book" w:eastAsia="Calibri" w:hAnsi="Franklin Gothic Book" w:cs="Times New Roman"/>
                <w:color w:val="000000"/>
                <w:sz w:val="20"/>
                <w:szCs w:val="20"/>
                <w:lang w:eastAsia="hu-HU"/>
              </w:rPr>
              <w:t>.</w:t>
            </w:r>
          </w:p>
        </w:tc>
      </w:tr>
      <w:tr w:rsidR="00190AD0" w:rsidRPr="001865CF" w14:paraId="58A39BED" w14:textId="77777777" w:rsidTr="00EC6689">
        <w:trPr>
          <w:trHeight w:val="850"/>
        </w:trPr>
        <w:tc>
          <w:tcPr>
            <w:tcW w:w="1271" w:type="dxa"/>
            <w:vAlign w:val="center"/>
          </w:tcPr>
          <w:p w14:paraId="399F8FF0" w14:textId="77777777" w:rsidR="00190AD0" w:rsidRPr="00C93C98" w:rsidRDefault="00190AD0" w:rsidP="00EC6689">
            <w:pPr>
              <w:pStyle w:val="Listaszerbekezds"/>
              <w:ind w:left="308"/>
              <w:jc w:val="center"/>
              <w:rPr>
                <w:rFonts w:ascii="Franklin Gothic Book" w:hAnsi="Franklin Gothic Book" w:cs="Times New Roman"/>
                <w:sz w:val="20"/>
                <w:szCs w:val="20"/>
              </w:rPr>
            </w:pPr>
            <w:r>
              <w:rPr>
                <w:rFonts w:ascii="Franklin Gothic Book" w:hAnsi="Franklin Gothic Book" w:cs="Times New Roman"/>
                <w:sz w:val="20"/>
                <w:szCs w:val="20"/>
              </w:rPr>
              <w:t>5-6.</w:t>
            </w:r>
          </w:p>
        </w:tc>
        <w:tc>
          <w:tcPr>
            <w:tcW w:w="1777" w:type="dxa"/>
            <w:vAlign w:val="center"/>
          </w:tcPr>
          <w:p w14:paraId="3961C96C"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Jelentések</w:t>
            </w:r>
          </w:p>
        </w:tc>
        <w:tc>
          <w:tcPr>
            <w:tcW w:w="2197" w:type="dxa"/>
            <w:vAlign w:val="center"/>
          </w:tcPr>
          <w:p w14:paraId="777908E6"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jelentés</w:t>
            </w:r>
          </w:p>
        </w:tc>
        <w:tc>
          <w:tcPr>
            <w:tcW w:w="3969" w:type="dxa"/>
            <w:vAlign w:val="center"/>
          </w:tcPr>
          <w:p w14:paraId="7957697F"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Jelentések készítése</w:t>
            </w:r>
          </w:p>
        </w:tc>
        <w:tc>
          <w:tcPr>
            <w:tcW w:w="4536" w:type="dxa"/>
            <w:vAlign w:val="center"/>
          </w:tcPr>
          <w:p w14:paraId="2977166A"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és nyomtatása egytáblás és többtáblás adatbázisokból adatbázis-kezelő rendszer segítségével</w:t>
            </w:r>
            <w:r>
              <w:rPr>
                <w:rFonts w:ascii="Franklin Gothic Book" w:eastAsia="Calibri" w:hAnsi="Franklin Gothic Book" w:cs="Times New Roman"/>
                <w:color w:val="000000"/>
                <w:sz w:val="20"/>
                <w:szCs w:val="20"/>
                <w:lang w:eastAsia="hu-HU"/>
              </w:rPr>
              <w:t>.</w:t>
            </w:r>
          </w:p>
        </w:tc>
      </w:tr>
      <w:tr w:rsidR="00190AD0" w:rsidRPr="001865CF" w14:paraId="648CE33A" w14:textId="77777777" w:rsidTr="00EC6689">
        <w:trPr>
          <w:trHeight w:val="850"/>
        </w:trPr>
        <w:tc>
          <w:tcPr>
            <w:tcW w:w="1271" w:type="dxa"/>
            <w:vAlign w:val="center"/>
          </w:tcPr>
          <w:p w14:paraId="17A1AE83" w14:textId="77777777" w:rsidR="00190AD0" w:rsidRPr="00C93C98" w:rsidRDefault="00190AD0" w:rsidP="00EC6689">
            <w:pPr>
              <w:pStyle w:val="Listaszerbekezds"/>
              <w:ind w:left="308"/>
              <w:jc w:val="center"/>
              <w:rPr>
                <w:rFonts w:ascii="Franklin Gothic Book" w:hAnsi="Franklin Gothic Book" w:cs="Times New Roman"/>
                <w:sz w:val="20"/>
                <w:szCs w:val="20"/>
              </w:rPr>
            </w:pPr>
            <w:r>
              <w:rPr>
                <w:rFonts w:ascii="Franklin Gothic Book" w:hAnsi="Franklin Gothic Book" w:cs="Times New Roman"/>
                <w:sz w:val="20"/>
                <w:szCs w:val="20"/>
              </w:rPr>
              <w:t>7-8.</w:t>
            </w:r>
          </w:p>
        </w:tc>
        <w:tc>
          <w:tcPr>
            <w:tcW w:w="1777" w:type="dxa"/>
            <w:vAlign w:val="center"/>
          </w:tcPr>
          <w:p w14:paraId="30B0A225"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Űrlapok</w:t>
            </w:r>
          </w:p>
        </w:tc>
        <w:tc>
          <w:tcPr>
            <w:tcW w:w="2197" w:type="dxa"/>
            <w:vAlign w:val="center"/>
          </w:tcPr>
          <w:p w14:paraId="03493505"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űrlap</w:t>
            </w:r>
          </w:p>
        </w:tc>
        <w:tc>
          <w:tcPr>
            <w:tcW w:w="3969" w:type="dxa"/>
            <w:vAlign w:val="center"/>
          </w:tcPr>
          <w:p w14:paraId="2A83B08C"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Űrlapok készítése</w:t>
            </w:r>
          </w:p>
        </w:tc>
        <w:tc>
          <w:tcPr>
            <w:tcW w:w="4536" w:type="dxa"/>
            <w:vAlign w:val="center"/>
          </w:tcPr>
          <w:p w14:paraId="1918B964"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Adatok szűrése, lekérdezése és nyomtatása egytáblás és többtáblás adatbázisokból adatbázis-kezelő rendszer segítségével</w:t>
            </w:r>
            <w:r>
              <w:rPr>
                <w:rFonts w:ascii="Franklin Gothic Book" w:eastAsia="Calibri" w:hAnsi="Franklin Gothic Book" w:cs="Times New Roman"/>
                <w:color w:val="000000"/>
                <w:sz w:val="20"/>
                <w:szCs w:val="20"/>
                <w:lang w:eastAsia="hu-HU"/>
              </w:rPr>
              <w:t>.</w:t>
            </w:r>
          </w:p>
        </w:tc>
      </w:tr>
      <w:tr w:rsidR="00190AD0" w:rsidRPr="001865CF" w14:paraId="54156702" w14:textId="77777777" w:rsidTr="00EC6689">
        <w:trPr>
          <w:trHeight w:val="850"/>
        </w:trPr>
        <w:tc>
          <w:tcPr>
            <w:tcW w:w="1271" w:type="dxa"/>
            <w:vAlign w:val="center"/>
          </w:tcPr>
          <w:p w14:paraId="0BF6273A" w14:textId="77777777" w:rsidR="00190AD0" w:rsidRPr="00C93C98" w:rsidRDefault="00190AD0" w:rsidP="00EC6689">
            <w:pPr>
              <w:pStyle w:val="Listaszerbekezds"/>
              <w:ind w:left="308"/>
              <w:jc w:val="center"/>
              <w:rPr>
                <w:rFonts w:ascii="Franklin Gothic Book" w:hAnsi="Franklin Gothic Book" w:cs="Times New Roman"/>
                <w:sz w:val="20"/>
                <w:szCs w:val="20"/>
              </w:rPr>
            </w:pPr>
            <w:r>
              <w:rPr>
                <w:rFonts w:ascii="Franklin Gothic Book" w:hAnsi="Franklin Gothic Book" w:cs="Times New Roman"/>
                <w:sz w:val="20"/>
                <w:szCs w:val="20"/>
              </w:rPr>
              <w:t>9-10.</w:t>
            </w:r>
          </w:p>
        </w:tc>
        <w:tc>
          <w:tcPr>
            <w:tcW w:w="1777" w:type="dxa"/>
            <w:vAlign w:val="center"/>
          </w:tcPr>
          <w:p w14:paraId="7D4B98E9"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Törlő, frisstő lekérdezések</w:t>
            </w:r>
          </w:p>
        </w:tc>
        <w:tc>
          <w:tcPr>
            <w:tcW w:w="2197" w:type="dxa"/>
            <w:vAlign w:val="center"/>
          </w:tcPr>
          <w:p w14:paraId="58360F5D"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törlő, frissítő, kereszttáblás lekérdezés</w:t>
            </w:r>
          </w:p>
        </w:tc>
        <w:tc>
          <w:tcPr>
            <w:tcW w:w="3969" w:type="dxa"/>
            <w:vAlign w:val="center"/>
          </w:tcPr>
          <w:p w14:paraId="2CF85234"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Adatok módosítása, törlése</w:t>
            </w:r>
          </w:p>
        </w:tc>
        <w:tc>
          <w:tcPr>
            <w:tcW w:w="4536" w:type="dxa"/>
            <w:vAlign w:val="center"/>
          </w:tcPr>
          <w:p w14:paraId="4D76728D"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p>
        </w:tc>
      </w:tr>
      <w:tr w:rsidR="00190AD0" w:rsidRPr="002540FF" w14:paraId="10547799" w14:textId="77777777" w:rsidTr="00EC6689">
        <w:trPr>
          <w:trHeight w:val="624"/>
        </w:trPr>
        <w:tc>
          <w:tcPr>
            <w:tcW w:w="13750" w:type="dxa"/>
            <w:gridSpan w:val="5"/>
            <w:shd w:val="clear" w:color="auto" w:fill="C5E0B3"/>
            <w:vAlign w:val="center"/>
          </w:tcPr>
          <w:p w14:paraId="541DA51F" w14:textId="77777777" w:rsidR="00190AD0" w:rsidRPr="00C93C98" w:rsidRDefault="00190AD0" w:rsidP="00EC6689">
            <w:pPr>
              <w:keepNext/>
              <w:ind w:left="308" w:hanging="283"/>
              <w:jc w:val="center"/>
              <w:rPr>
                <w:rFonts w:ascii="Franklin Gothic Book" w:hAnsi="Franklin Gothic Book" w:cs="Times New Roman"/>
                <w:b/>
                <w:sz w:val="20"/>
                <w:szCs w:val="20"/>
              </w:rPr>
            </w:pPr>
            <w:r w:rsidRPr="00C93C98">
              <w:rPr>
                <w:rFonts w:ascii="Franklin Gothic Book" w:hAnsi="Franklin Gothic Book" w:cs="Times New Roman"/>
                <w:b/>
                <w:sz w:val="20"/>
                <w:szCs w:val="20"/>
              </w:rPr>
              <w:t>Információs társadalom, e-világ</w:t>
            </w:r>
          </w:p>
        </w:tc>
      </w:tr>
      <w:tr w:rsidR="00190AD0" w:rsidRPr="001865CF" w14:paraId="150EF890" w14:textId="77777777" w:rsidTr="00EC6689">
        <w:trPr>
          <w:trHeight w:val="850"/>
        </w:trPr>
        <w:tc>
          <w:tcPr>
            <w:tcW w:w="1271" w:type="dxa"/>
            <w:vAlign w:val="center"/>
          </w:tcPr>
          <w:p w14:paraId="137CDA30" w14:textId="77777777" w:rsidR="00190AD0" w:rsidRPr="00BF0F2A" w:rsidRDefault="00190AD0" w:rsidP="00EC6689">
            <w:pPr>
              <w:ind w:left="312" w:hanging="142"/>
              <w:jc w:val="center"/>
              <w:rPr>
                <w:rFonts w:ascii="Franklin Gothic Book" w:hAnsi="Franklin Gothic Book" w:cs="Times New Roman"/>
                <w:sz w:val="20"/>
                <w:szCs w:val="20"/>
              </w:rPr>
            </w:pPr>
            <w:r>
              <w:rPr>
                <w:rFonts w:ascii="Franklin Gothic Book" w:hAnsi="Franklin Gothic Book" w:cs="Times New Roman"/>
                <w:sz w:val="20"/>
                <w:szCs w:val="20"/>
              </w:rPr>
              <w:t xml:space="preserve">11. </w:t>
            </w:r>
          </w:p>
        </w:tc>
        <w:tc>
          <w:tcPr>
            <w:tcW w:w="1777" w:type="dxa"/>
            <w:vAlign w:val="center"/>
          </w:tcPr>
          <w:p w14:paraId="37CB205B"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Az információs társadalom szerepe, e-szolgáltatások</w:t>
            </w:r>
          </w:p>
        </w:tc>
        <w:tc>
          <w:tcPr>
            <w:tcW w:w="2197" w:type="dxa"/>
            <w:vAlign w:val="center"/>
          </w:tcPr>
          <w:p w14:paraId="06A51063"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Információs társadalom, digitális állampolgár, e-szolgáltatás, e-ügyintézés, elektronikus személyi igazolvány, Ügyfélkapu.</w:t>
            </w:r>
          </w:p>
        </w:tc>
        <w:tc>
          <w:tcPr>
            <w:tcW w:w="3969" w:type="dxa"/>
            <w:vAlign w:val="center"/>
          </w:tcPr>
          <w:p w14:paraId="05726AD4"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Az információhitelesség ellenőrzésének egyszerű módjai.</w:t>
            </w:r>
          </w:p>
          <w:p w14:paraId="1178F7B9"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Az e-szolgáltatások szerepe az információs társadalomban.</w:t>
            </w:r>
          </w:p>
        </w:tc>
        <w:tc>
          <w:tcPr>
            <w:tcW w:w="4536" w:type="dxa"/>
            <w:vAlign w:val="center"/>
          </w:tcPr>
          <w:p w14:paraId="68C42A3A"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hAnsi="Franklin Gothic Book" w:cs="Times New Roman"/>
                <w:sz w:val="20"/>
                <w:szCs w:val="20"/>
              </w:rPr>
              <w:t>Ügyfelek azonosítási lehetőségei, e-személyi igazolvány. A különféle e-szolgáltatások megismerése.</w:t>
            </w:r>
          </w:p>
          <w:p w14:paraId="4894F1D9"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Az Ügyfélkapu szolgáltatásainak megismerése, különféle e-ügyintézési formák lehetőségeinek feldolgozása csoportmunkában, a szolgáltatások összehasonlítása.</w:t>
            </w:r>
          </w:p>
        </w:tc>
      </w:tr>
      <w:tr w:rsidR="00190AD0" w:rsidRPr="001865CF" w14:paraId="1A386F95" w14:textId="77777777" w:rsidTr="00EC6689">
        <w:trPr>
          <w:trHeight w:val="850"/>
        </w:trPr>
        <w:tc>
          <w:tcPr>
            <w:tcW w:w="1271" w:type="dxa"/>
            <w:vAlign w:val="center"/>
          </w:tcPr>
          <w:p w14:paraId="7A6260E9" w14:textId="77777777" w:rsidR="00190AD0" w:rsidRPr="00BF0F2A" w:rsidRDefault="00190AD0" w:rsidP="00EC6689">
            <w:pPr>
              <w:ind w:left="993" w:hanging="539"/>
              <w:rPr>
                <w:rFonts w:ascii="Franklin Gothic Book" w:hAnsi="Franklin Gothic Book" w:cs="Times New Roman"/>
                <w:sz w:val="20"/>
                <w:szCs w:val="20"/>
              </w:rPr>
            </w:pPr>
            <w:r>
              <w:rPr>
                <w:rFonts w:ascii="Franklin Gothic Book" w:hAnsi="Franklin Gothic Book" w:cs="Times New Roman"/>
                <w:sz w:val="20"/>
                <w:szCs w:val="20"/>
              </w:rPr>
              <w:t>12.</w:t>
            </w:r>
          </w:p>
        </w:tc>
        <w:tc>
          <w:tcPr>
            <w:tcW w:w="1777" w:type="dxa"/>
            <w:vAlign w:val="center"/>
          </w:tcPr>
          <w:p w14:paraId="2B2CB81E"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Az információs társadalom problémái</w:t>
            </w:r>
          </w:p>
        </w:tc>
        <w:tc>
          <w:tcPr>
            <w:tcW w:w="2197" w:type="dxa"/>
            <w:vAlign w:val="center"/>
          </w:tcPr>
          <w:p w14:paraId="6DA018E8"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 xml:space="preserve">Élménybuborék, információhitelesség, álhír, lánclevél, adathalászat, </w:t>
            </w:r>
            <w:r w:rsidRPr="00C93C98">
              <w:rPr>
                <w:rFonts w:ascii="Franklin Gothic Book" w:hAnsi="Franklin Gothic Book" w:cs="Times New Roman"/>
                <w:sz w:val="20"/>
                <w:szCs w:val="20"/>
              </w:rPr>
              <w:lastRenderedPageBreak/>
              <w:t>személyes adat, adat- és információvédelem, GDPR, többfaktoros azonosítás.</w:t>
            </w:r>
          </w:p>
        </w:tc>
        <w:tc>
          <w:tcPr>
            <w:tcW w:w="3969" w:type="dxa"/>
            <w:vAlign w:val="center"/>
          </w:tcPr>
          <w:p w14:paraId="31E87D75"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lastRenderedPageBreak/>
              <w:t>A személyes adatok védelmének fontosabb szabályai.</w:t>
            </w:r>
          </w:p>
          <w:p w14:paraId="3F21D10A"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Személyhez köthető információk és azok védelme.</w:t>
            </w:r>
          </w:p>
          <w:p w14:paraId="0F5D36D1"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lastRenderedPageBreak/>
              <w:t>Az elektronikus kommunikáció gyakorlatában felmerülő problémák megismerése.</w:t>
            </w:r>
          </w:p>
        </w:tc>
        <w:tc>
          <w:tcPr>
            <w:tcW w:w="4536" w:type="dxa"/>
            <w:vAlign w:val="center"/>
          </w:tcPr>
          <w:p w14:paraId="060C9CA9"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lastRenderedPageBreak/>
              <w:t>A megtévesztő tartalmú weboldalak, információk felismerési lehetőségei.</w:t>
            </w:r>
          </w:p>
          <w:p w14:paraId="2CE2C3BB"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lastRenderedPageBreak/>
              <w:t>A problémák kivédése érdekében használható adat- és információvédelmi lehetőségek megismerése és alkalmazása.</w:t>
            </w:r>
          </w:p>
          <w:p w14:paraId="127BA997"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 témában készült problémafelvető videó megtekintése, csoportos megvitatása.</w:t>
            </w:r>
          </w:p>
          <w:p w14:paraId="2D25B25D"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 megtévesztő szándék felismerésének és az adatvédelmi lehetőségeknek csoportos, illetve egyéni feldolgozása.</w:t>
            </w:r>
          </w:p>
        </w:tc>
      </w:tr>
      <w:tr w:rsidR="00190AD0" w:rsidRPr="001865CF" w14:paraId="6F044952" w14:textId="77777777" w:rsidTr="00EC6689">
        <w:trPr>
          <w:trHeight w:val="850"/>
        </w:trPr>
        <w:tc>
          <w:tcPr>
            <w:tcW w:w="1271" w:type="dxa"/>
            <w:vAlign w:val="center"/>
          </w:tcPr>
          <w:p w14:paraId="021D59C9" w14:textId="77777777" w:rsidR="00190AD0" w:rsidRPr="00BF0F2A" w:rsidRDefault="00190AD0" w:rsidP="00EC6689">
            <w:pPr>
              <w:ind w:left="993" w:hanging="964"/>
              <w:jc w:val="center"/>
              <w:rPr>
                <w:rFonts w:ascii="Franklin Gothic Book" w:hAnsi="Franklin Gothic Book" w:cs="Times New Roman"/>
                <w:sz w:val="20"/>
                <w:szCs w:val="20"/>
              </w:rPr>
            </w:pPr>
            <w:r>
              <w:rPr>
                <w:rFonts w:ascii="Franklin Gothic Book" w:hAnsi="Franklin Gothic Book" w:cs="Times New Roman"/>
                <w:sz w:val="20"/>
                <w:szCs w:val="20"/>
              </w:rPr>
              <w:lastRenderedPageBreak/>
              <w:t>13.</w:t>
            </w:r>
          </w:p>
        </w:tc>
        <w:tc>
          <w:tcPr>
            <w:tcW w:w="1777" w:type="dxa"/>
            <w:vAlign w:val="center"/>
          </w:tcPr>
          <w:p w14:paraId="3B0A1F67"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Felhőszolgáltatások</w:t>
            </w:r>
          </w:p>
        </w:tc>
        <w:tc>
          <w:tcPr>
            <w:tcW w:w="2197" w:type="dxa"/>
            <w:vAlign w:val="center"/>
          </w:tcPr>
          <w:p w14:paraId="0E6392C8"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Felhőszolgáltatás, megosztás, kétfaktoros azonosítás</w:t>
            </w:r>
          </w:p>
        </w:tc>
        <w:tc>
          <w:tcPr>
            <w:tcW w:w="3969" w:type="dxa"/>
            <w:vAlign w:val="center"/>
          </w:tcPr>
          <w:p w14:paraId="1D02BD67" w14:textId="77777777" w:rsidR="00190AD0" w:rsidRPr="00C93C98" w:rsidRDefault="00190AD0" w:rsidP="00EC6689">
            <w:pPr>
              <w:spacing w:after="120" w:line="276" w:lineRule="auto"/>
              <w:jc w:val="center"/>
              <w:rPr>
                <w:rFonts w:ascii="Franklin Gothic Book" w:hAnsi="Franklin Gothic Book" w:cs="Times New Roman"/>
                <w:sz w:val="20"/>
                <w:szCs w:val="20"/>
              </w:rPr>
            </w:pPr>
            <w:r w:rsidRPr="00C93C98">
              <w:rPr>
                <w:rFonts w:ascii="Franklin Gothic Book" w:hAnsi="Franklin Gothic Book" w:cs="Times New Roman"/>
                <w:sz w:val="20"/>
                <w:szCs w:val="20"/>
              </w:rPr>
              <w:t>Online tárolás, megosztás alapfogalmai</w:t>
            </w:r>
          </w:p>
          <w:p w14:paraId="0D28DB7B"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Személyhez köthető információk és azok védelme</w:t>
            </w:r>
          </w:p>
        </w:tc>
        <w:tc>
          <w:tcPr>
            <w:tcW w:w="4536" w:type="dxa"/>
            <w:vAlign w:val="center"/>
          </w:tcPr>
          <w:p w14:paraId="7378C6F6" w14:textId="77777777" w:rsidR="00190AD0" w:rsidRPr="00C93C98" w:rsidRDefault="00190AD0" w:rsidP="00EC6689">
            <w:pPr>
              <w:pStyle w:val="Listaszerbekezds"/>
              <w:ind w:left="0"/>
              <w:jc w:val="center"/>
              <w:rPr>
                <w:rFonts w:ascii="Franklin Gothic Book" w:eastAsia="Calibri" w:hAnsi="Franklin Gothic Book" w:cs="Times New Roman"/>
                <w:color w:val="000000"/>
                <w:sz w:val="20"/>
                <w:lang w:eastAsia="hu-HU"/>
              </w:rPr>
            </w:pPr>
            <w:r w:rsidRPr="00C93C98">
              <w:rPr>
                <w:rFonts w:ascii="Franklin Gothic Book" w:eastAsia="Calibri" w:hAnsi="Franklin Gothic Book" w:cs="Times New Roman"/>
                <w:color w:val="000000"/>
                <w:sz w:val="20"/>
                <w:lang w:eastAsia="hu-HU"/>
              </w:rPr>
              <w:t>Felhőszolgáltatás, megosztás alapfogalmainak rendszerezése, gyakorlati alkalmazása csoportmunkában.</w:t>
            </w:r>
          </w:p>
          <w:p w14:paraId="7B75BDEE"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lang w:eastAsia="hu-HU"/>
              </w:rPr>
              <w:t>Iskolai környezetnek megfelelő e-szolgáltatások használata.</w:t>
            </w:r>
          </w:p>
        </w:tc>
      </w:tr>
      <w:tr w:rsidR="00190AD0" w:rsidRPr="002540FF" w14:paraId="7DE28A62" w14:textId="77777777" w:rsidTr="00EC6689">
        <w:trPr>
          <w:trHeight w:val="624"/>
        </w:trPr>
        <w:tc>
          <w:tcPr>
            <w:tcW w:w="13750" w:type="dxa"/>
            <w:gridSpan w:val="5"/>
            <w:shd w:val="clear" w:color="auto" w:fill="C5E0B3"/>
            <w:vAlign w:val="center"/>
          </w:tcPr>
          <w:p w14:paraId="127DC45B" w14:textId="77777777" w:rsidR="00190AD0" w:rsidRPr="00C93C98" w:rsidRDefault="00190AD0" w:rsidP="00EC6689">
            <w:pPr>
              <w:keepNext/>
              <w:ind w:left="308" w:hanging="283"/>
              <w:jc w:val="center"/>
              <w:rPr>
                <w:rFonts w:ascii="Franklin Gothic Book" w:hAnsi="Franklin Gothic Book" w:cs="Times New Roman"/>
                <w:b/>
                <w:sz w:val="20"/>
                <w:szCs w:val="20"/>
              </w:rPr>
            </w:pPr>
            <w:r w:rsidRPr="00C93C98">
              <w:rPr>
                <w:rFonts w:ascii="Franklin Gothic Book" w:hAnsi="Franklin Gothic Book" w:cs="Times New Roman"/>
                <w:b/>
                <w:sz w:val="20"/>
                <w:szCs w:val="20"/>
              </w:rPr>
              <w:t>Publikálás a világhálón</w:t>
            </w:r>
          </w:p>
        </w:tc>
      </w:tr>
      <w:tr w:rsidR="00190AD0" w:rsidRPr="001865CF" w14:paraId="39D1AF98" w14:textId="77777777" w:rsidTr="00EC6689">
        <w:trPr>
          <w:trHeight w:val="850"/>
        </w:trPr>
        <w:tc>
          <w:tcPr>
            <w:tcW w:w="1271" w:type="dxa"/>
            <w:vAlign w:val="center"/>
          </w:tcPr>
          <w:p w14:paraId="76E3BBB2" w14:textId="77777777" w:rsidR="00190AD0" w:rsidRPr="00BF0F2A" w:rsidRDefault="00190AD0" w:rsidP="00EC6689">
            <w:pPr>
              <w:jc w:val="center"/>
            </w:pPr>
            <w:r>
              <w:t>14.</w:t>
            </w:r>
          </w:p>
        </w:tc>
        <w:tc>
          <w:tcPr>
            <w:tcW w:w="1777" w:type="dxa"/>
            <w:vAlign w:val="center"/>
          </w:tcPr>
          <w:p w14:paraId="19A4A3A9"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Alapfogalmak</w:t>
            </w:r>
          </w:p>
        </w:tc>
        <w:tc>
          <w:tcPr>
            <w:tcW w:w="2197" w:type="dxa"/>
            <w:vAlign w:val="center"/>
          </w:tcPr>
          <w:p w14:paraId="5C2757F2"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sz w:val="20"/>
                <w:szCs w:val="20"/>
              </w:rPr>
              <w:t>Böngészőprogram, erőforrás, hiperhivatkozás, URL, URN, URI, séma, útvonal, lekérdezési paraméterek, oldalrész, http protokoll, HTML, stíluslap (CSS), reszponzivitás, akadálymentesség</w:t>
            </w:r>
          </w:p>
        </w:tc>
        <w:tc>
          <w:tcPr>
            <w:tcW w:w="3969" w:type="dxa"/>
            <w:vAlign w:val="center"/>
          </w:tcPr>
          <w:p w14:paraId="6C65B8AD"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sz w:val="20"/>
                <w:szCs w:val="20"/>
              </w:rPr>
              <w:t>Az internetes publikálás módszereinek megismerése, szabályai</w:t>
            </w:r>
          </w:p>
        </w:tc>
        <w:tc>
          <w:tcPr>
            <w:tcW w:w="4536" w:type="dxa"/>
            <w:vAlign w:val="center"/>
          </w:tcPr>
          <w:p w14:paraId="156AB5EB"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A fogalmak megértését, bemutatását, kipróbálását támogató feladatok egyéni, illetve csoportos megoldása, majd közös megbeszélése.</w:t>
            </w:r>
          </w:p>
        </w:tc>
      </w:tr>
      <w:tr w:rsidR="00190AD0" w:rsidRPr="001865CF" w14:paraId="6AB7A828" w14:textId="77777777" w:rsidTr="00EC6689">
        <w:trPr>
          <w:trHeight w:val="850"/>
        </w:trPr>
        <w:tc>
          <w:tcPr>
            <w:tcW w:w="1271" w:type="dxa"/>
            <w:vAlign w:val="center"/>
          </w:tcPr>
          <w:p w14:paraId="3C4A2F0A" w14:textId="77777777" w:rsidR="00190AD0" w:rsidRPr="00BF0F2A" w:rsidRDefault="00190AD0" w:rsidP="00EC6689">
            <w:pPr>
              <w:jc w:val="center"/>
            </w:pPr>
            <w:r>
              <w:t>15.</w:t>
            </w:r>
          </w:p>
        </w:tc>
        <w:tc>
          <w:tcPr>
            <w:tcW w:w="1777" w:type="dxa"/>
            <w:vAlign w:val="center"/>
          </w:tcPr>
          <w:p w14:paraId="04FB5DCA"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Készítsünk weblapot! 1.</w:t>
            </w:r>
          </w:p>
        </w:tc>
        <w:tc>
          <w:tcPr>
            <w:tcW w:w="2197" w:type="dxa"/>
            <w:vAlign w:val="center"/>
          </w:tcPr>
          <w:p w14:paraId="3A49C8FA"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 xml:space="preserve">Dinamikus honlap, statikus honlap, kódszerkesztő alkalmazás, HTML alapstruktúra, címsorok, megjegyzés a kódban, </w:t>
            </w:r>
            <w:r w:rsidRPr="00C93C98">
              <w:rPr>
                <w:rFonts w:ascii="Franklin Gothic Book" w:eastAsia="Calibri" w:hAnsi="Franklin Gothic Book" w:cs="Times New Roman"/>
                <w:color w:val="000000"/>
                <w:sz w:val="20"/>
                <w:szCs w:val="20"/>
                <w:lang w:eastAsia="hu-HU"/>
              </w:rPr>
              <w:t>bekezdés, sortörés, egyszerű szövegformázások, listák</w:t>
            </w:r>
          </w:p>
        </w:tc>
        <w:tc>
          <w:tcPr>
            <w:tcW w:w="3969" w:type="dxa"/>
            <w:vAlign w:val="center"/>
          </w:tcPr>
          <w:p w14:paraId="3BAFFA4F"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Calibri" w:hAnsi="Franklin Gothic Book" w:cs="Times New Roman"/>
                <w:color w:val="000000"/>
                <w:sz w:val="20"/>
                <w:szCs w:val="20"/>
                <w:lang w:eastAsia="hu-HU"/>
              </w:rPr>
              <w:t>Weblapkészítés HTML nyelven weblapszerkesztővel. Webdokumentum szerkezetének és alapelemeinek ismerete</w:t>
            </w:r>
          </w:p>
        </w:tc>
        <w:tc>
          <w:tcPr>
            <w:tcW w:w="4536" w:type="dxa"/>
            <w:vAlign w:val="center"/>
          </w:tcPr>
          <w:p w14:paraId="69227A38"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Esettanulmány közös megvalósítása lépésenként, a legfontosabb címkék használatának bemutatása. Gyakorlófeladat egyéni megoldása.</w:t>
            </w:r>
          </w:p>
        </w:tc>
      </w:tr>
      <w:tr w:rsidR="00190AD0" w:rsidRPr="001865CF" w14:paraId="73445E21" w14:textId="77777777" w:rsidTr="00EC6689">
        <w:trPr>
          <w:trHeight w:val="850"/>
        </w:trPr>
        <w:tc>
          <w:tcPr>
            <w:tcW w:w="1271" w:type="dxa"/>
            <w:vAlign w:val="center"/>
          </w:tcPr>
          <w:p w14:paraId="22BB035D" w14:textId="77777777" w:rsidR="00190AD0" w:rsidRPr="00BF0F2A" w:rsidRDefault="00190AD0" w:rsidP="00EC6689">
            <w:pPr>
              <w:jc w:val="center"/>
            </w:pPr>
            <w:r>
              <w:lastRenderedPageBreak/>
              <w:t>16</w:t>
            </w:r>
          </w:p>
        </w:tc>
        <w:tc>
          <w:tcPr>
            <w:tcW w:w="1777" w:type="dxa"/>
            <w:vAlign w:val="center"/>
          </w:tcPr>
          <w:p w14:paraId="7B7CD1C9"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Készítsünk weblapot! 2.</w:t>
            </w:r>
          </w:p>
        </w:tc>
        <w:tc>
          <w:tcPr>
            <w:tcW w:w="2197" w:type="dxa"/>
            <w:vAlign w:val="center"/>
          </w:tcPr>
          <w:p w14:paraId="7E890566"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hAnsi="Franklin Gothic Book" w:cs="Times New Roman"/>
                <w:sz w:val="20"/>
                <w:szCs w:val="20"/>
              </w:rPr>
              <w:t>Képek beillesztése, ábrák/illusztrációk felirattal, hivatkozások, videó beillesztése</w:t>
            </w:r>
          </w:p>
        </w:tc>
        <w:tc>
          <w:tcPr>
            <w:tcW w:w="3969" w:type="dxa"/>
            <w:vAlign w:val="center"/>
          </w:tcPr>
          <w:p w14:paraId="69A12425"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Calibri" w:hAnsi="Franklin Gothic Book" w:cs="Times New Roman"/>
                <w:color w:val="000000"/>
                <w:sz w:val="20"/>
                <w:szCs w:val="20"/>
                <w:lang w:eastAsia="hu-HU"/>
              </w:rPr>
              <w:t xml:space="preserve">Weblapkészítés HTML nyelven weblapszerkesztővel. Webdokumentum szerkezetének és alapelemeinek ismerete. Közlésre szánt szöveges és képi </w:t>
            </w:r>
            <w:r>
              <w:rPr>
                <w:rFonts w:ascii="Franklin Gothic Book" w:eastAsia="Calibri" w:hAnsi="Franklin Gothic Book" w:cs="Times New Roman"/>
                <w:color w:val="000000"/>
                <w:sz w:val="20"/>
                <w:szCs w:val="20"/>
                <w:lang w:eastAsia="hu-HU"/>
              </w:rPr>
              <w:t>.</w:t>
            </w:r>
            <w:r w:rsidRPr="00C93C98">
              <w:rPr>
                <w:rFonts w:ascii="Franklin Gothic Book" w:eastAsia="Calibri" w:hAnsi="Franklin Gothic Book" w:cs="Times New Roman"/>
                <w:color w:val="000000"/>
                <w:sz w:val="20"/>
                <w:szCs w:val="20"/>
                <w:lang w:eastAsia="hu-HU"/>
              </w:rPr>
              <w:t>információval kapcsolatos elvárások, kiválasztási szempontok, fájlformátumok</w:t>
            </w:r>
          </w:p>
        </w:tc>
        <w:tc>
          <w:tcPr>
            <w:tcW w:w="4536" w:type="dxa"/>
            <w:vAlign w:val="center"/>
          </w:tcPr>
          <w:p w14:paraId="65F496A6"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Esettanulmány közös megvalósítása lépésenként, a legfontosabb címkék használatának bemutatása. Gyakorlófeladat egyéni megoldása.</w:t>
            </w:r>
          </w:p>
        </w:tc>
      </w:tr>
      <w:tr w:rsidR="00190AD0" w:rsidRPr="001865CF" w14:paraId="4B0FD968" w14:textId="77777777" w:rsidTr="00EC6689">
        <w:trPr>
          <w:trHeight w:val="850"/>
        </w:trPr>
        <w:tc>
          <w:tcPr>
            <w:tcW w:w="1271" w:type="dxa"/>
            <w:vAlign w:val="center"/>
          </w:tcPr>
          <w:p w14:paraId="20DC138C" w14:textId="77777777" w:rsidR="00190AD0" w:rsidRPr="00C93C98" w:rsidRDefault="00190AD0" w:rsidP="00EC6689">
            <w:pPr>
              <w:jc w:val="center"/>
              <w:rPr>
                <w:rFonts w:ascii="Franklin Gothic Book" w:hAnsi="Franklin Gothic Book" w:cs="Times New Roman"/>
                <w:sz w:val="20"/>
                <w:szCs w:val="20"/>
              </w:rPr>
            </w:pPr>
            <w:r>
              <w:rPr>
                <w:rFonts w:ascii="Franklin Gothic Book" w:hAnsi="Franklin Gothic Book" w:cs="Times New Roman"/>
                <w:sz w:val="20"/>
                <w:szCs w:val="20"/>
              </w:rPr>
              <w:t>17.</w:t>
            </w:r>
          </w:p>
        </w:tc>
        <w:tc>
          <w:tcPr>
            <w:tcW w:w="1777" w:type="dxa"/>
            <w:vAlign w:val="center"/>
          </w:tcPr>
          <w:p w14:paraId="35E6A991" w14:textId="77777777" w:rsidR="00190AD0" w:rsidRPr="00C93C98" w:rsidRDefault="00190AD0" w:rsidP="00EC6689">
            <w:pPr>
              <w:ind w:left="129"/>
              <w:jc w:val="center"/>
              <w:rPr>
                <w:rFonts w:ascii="Franklin Gothic Book" w:hAnsi="Franklin Gothic Book" w:cs="Times New Roman"/>
                <w:sz w:val="20"/>
                <w:szCs w:val="20"/>
              </w:rPr>
            </w:pPr>
            <w:r w:rsidRPr="00C93C98">
              <w:rPr>
                <w:rFonts w:ascii="Franklin Gothic Book" w:hAnsi="Franklin Gothic Book" w:cs="Times New Roman"/>
                <w:sz w:val="20"/>
                <w:szCs w:val="20"/>
              </w:rPr>
              <w:t>Készítsünk weblapot!  3.</w:t>
            </w:r>
          </w:p>
        </w:tc>
        <w:tc>
          <w:tcPr>
            <w:tcW w:w="2197" w:type="dxa"/>
            <w:vAlign w:val="center"/>
          </w:tcPr>
          <w:p w14:paraId="6D03F2FE"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Calibri" w:hAnsi="Franklin Gothic Book" w:cs="Times New Roman"/>
                <w:color w:val="000000"/>
                <w:sz w:val="20"/>
                <w:szCs w:val="20"/>
                <w:lang w:eastAsia="hu-HU"/>
              </w:rPr>
              <w:t>Táblázatok használata, stíluslap csatolása, stíluslap módosítása, statikus honlap publikálása</w:t>
            </w:r>
          </w:p>
        </w:tc>
        <w:tc>
          <w:tcPr>
            <w:tcW w:w="3969" w:type="dxa"/>
            <w:vAlign w:val="center"/>
          </w:tcPr>
          <w:p w14:paraId="4B8DF9E0" w14:textId="77777777" w:rsidR="00190AD0" w:rsidRPr="00C93C98" w:rsidRDefault="00190AD0" w:rsidP="00EC6689">
            <w:pPr>
              <w:jc w:val="center"/>
              <w:rPr>
                <w:rFonts w:ascii="Franklin Gothic Book" w:hAnsi="Franklin Gothic Book" w:cs="Times New Roman"/>
                <w:sz w:val="20"/>
                <w:szCs w:val="20"/>
              </w:rPr>
            </w:pPr>
            <w:r w:rsidRPr="00C93C98">
              <w:rPr>
                <w:rFonts w:ascii="Franklin Gothic Book" w:eastAsia="Calibri" w:hAnsi="Franklin Gothic Book" w:cs="Times New Roman"/>
                <w:color w:val="000000"/>
                <w:sz w:val="20"/>
                <w:szCs w:val="20"/>
                <w:lang w:eastAsia="hu-HU"/>
              </w:rPr>
              <w:t>Weblapkészítés HTML nyelven weblapszerkesztővel. Webdokumentum szerkezetének és alapelemeinek ismerete. Webdokumentum tartalmának és stílusának szerkesztési lehetőségei, szétválasztásuk jelentősége. Stíluslap csatolása weblaphoz, és a benne lévő stílusok használata a dokumentum formázásához</w:t>
            </w:r>
          </w:p>
        </w:tc>
        <w:tc>
          <w:tcPr>
            <w:tcW w:w="4536" w:type="dxa"/>
            <w:vAlign w:val="center"/>
          </w:tcPr>
          <w:p w14:paraId="20B7ED1B" w14:textId="77777777" w:rsidR="00190AD0" w:rsidRPr="00C93C98" w:rsidRDefault="00190AD0" w:rsidP="00EC6689">
            <w:pPr>
              <w:jc w:val="center"/>
              <w:rPr>
                <w:rFonts w:ascii="Franklin Gothic Book" w:eastAsia="Calibri" w:hAnsi="Franklin Gothic Book" w:cs="Times New Roman"/>
                <w:color w:val="000000"/>
                <w:sz w:val="20"/>
                <w:szCs w:val="20"/>
                <w:lang w:eastAsia="hu-HU"/>
              </w:rPr>
            </w:pPr>
            <w:r w:rsidRPr="00C93C98">
              <w:rPr>
                <w:rFonts w:ascii="Franklin Gothic Book" w:eastAsia="Calibri" w:hAnsi="Franklin Gothic Book" w:cs="Times New Roman"/>
                <w:color w:val="000000"/>
                <w:sz w:val="20"/>
                <w:szCs w:val="20"/>
                <w:lang w:eastAsia="hu-HU"/>
              </w:rPr>
              <w:t>Esettanulmány közös megvalósítása lépésenként, a legfontosabb címkék használatának bemutatása. Előre elkészített stíluslap csatolása, valamint testreszabása. Az elkészült honlap publikálási módjának bemutatása. Gyakorlófeladat egyéni megoldása.</w:t>
            </w:r>
          </w:p>
        </w:tc>
      </w:tr>
      <w:tr w:rsidR="00190AD0" w:rsidRPr="001865CF" w14:paraId="203EB9B2" w14:textId="77777777" w:rsidTr="00EC6689">
        <w:trPr>
          <w:trHeight w:val="850"/>
        </w:trPr>
        <w:tc>
          <w:tcPr>
            <w:tcW w:w="1271" w:type="dxa"/>
            <w:vAlign w:val="center"/>
          </w:tcPr>
          <w:p w14:paraId="3A145841" w14:textId="77777777" w:rsidR="00190AD0" w:rsidRPr="00BF0F2A" w:rsidRDefault="00190AD0" w:rsidP="00EC6689">
            <w:pPr>
              <w:jc w:val="center"/>
            </w:pPr>
            <w:r>
              <w:t>18</w:t>
            </w:r>
          </w:p>
        </w:tc>
        <w:tc>
          <w:tcPr>
            <w:tcW w:w="1777" w:type="dxa"/>
            <w:vAlign w:val="center"/>
          </w:tcPr>
          <w:p w14:paraId="398A778D" w14:textId="77777777" w:rsidR="00190AD0" w:rsidRPr="00AD5D61" w:rsidRDefault="00190AD0" w:rsidP="00EC6689">
            <w:pPr>
              <w:ind w:left="129"/>
              <w:jc w:val="center"/>
              <w:rPr>
                <w:rFonts w:ascii="Franklin Gothic Book" w:hAnsi="Franklin Gothic Book" w:cs="Times New Roman"/>
                <w:sz w:val="20"/>
                <w:szCs w:val="20"/>
              </w:rPr>
            </w:pPr>
            <w:r w:rsidRPr="00AD5D61">
              <w:rPr>
                <w:rFonts w:ascii="Franklin Gothic Book" w:hAnsi="Franklin Gothic Book" w:cs="Times New Roman"/>
                <w:sz w:val="20"/>
                <w:szCs w:val="20"/>
              </w:rPr>
              <w:t>Gyakorlás</w:t>
            </w:r>
          </w:p>
        </w:tc>
        <w:tc>
          <w:tcPr>
            <w:tcW w:w="2197" w:type="dxa"/>
            <w:vAlign w:val="center"/>
          </w:tcPr>
          <w:p w14:paraId="10193012"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sz w:val="20"/>
                <w:szCs w:val="20"/>
                <w:lang w:eastAsia="hu-HU"/>
              </w:rPr>
              <w:t>Komplex feladat megoldása és ellenőrzése</w:t>
            </w:r>
          </w:p>
        </w:tc>
        <w:tc>
          <w:tcPr>
            <w:tcW w:w="3969" w:type="dxa"/>
            <w:vAlign w:val="center"/>
          </w:tcPr>
          <w:p w14:paraId="3155DFD5"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Az ismeretek ellenőrzése</w:t>
            </w:r>
          </w:p>
        </w:tc>
        <w:tc>
          <w:tcPr>
            <w:tcW w:w="4536" w:type="dxa"/>
            <w:vAlign w:val="center"/>
          </w:tcPr>
          <w:p w14:paraId="4678B82F" w14:textId="77777777" w:rsidR="00190AD0" w:rsidRPr="00AD5D61" w:rsidRDefault="00190AD0" w:rsidP="00EC6689">
            <w:pPr>
              <w:jc w:val="center"/>
              <w:rPr>
                <w:rFonts w:ascii="Franklin Gothic Book" w:eastAsia="Calibri" w:hAnsi="Franklin Gothic Book" w:cs="Times New Roman"/>
                <w:color w:val="000000"/>
                <w:sz w:val="20"/>
                <w:szCs w:val="20"/>
                <w:lang w:eastAsia="hu-HU"/>
              </w:rPr>
            </w:pPr>
            <w:r w:rsidRPr="00AD5D61">
              <w:rPr>
                <w:rFonts w:ascii="Franklin Gothic Book" w:hAnsi="Franklin Gothic Book" w:cs="Times New Roman"/>
                <w:sz w:val="20"/>
                <w:szCs w:val="20"/>
              </w:rPr>
              <w:t>Honlap készítése és publikálása szabadon választott témában, c</w:t>
            </w:r>
            <w:r w:rsidRPr="00AD5D61">
              <w:rPr>
                <w:rFonts w:ascii="Franklin Gothic Book" w:hAnsi="Franklin Gothic Book"/>
                <w:sz w:val="20"/>
                <w:szCs w:val="20"/>
                <w:lang w:eastAsia="hu-HU"/>
              </w:rPr>
              <w:t>soportmunka keretében. Az elkészült munkák tartalmának, valamint kivitelezésének közös értékelése</w:t>
            </w:r>
          </w:p>
        </w:tc>
      </w:tr>
      <w:tr w:rsidR="00190AD0" w:rsidRPr="001865CF" w14:paraId="2ACDBE59" w14:textId="77777777" w:rsidTr="00EC6689">
        <w:trPr>
          <w:trHeight w:val="850"/>
        </w:trPr>
        <w:tc>
          <w:tcPr>
            <w:tcW w:w="1271" w:type="dxa"/>
            <w:vAlign w:val="center"/>
          </w:tcPr>
          <w:p w14:paraId="2166943E" w14:textId="77777777" w:rsidR="00190AD0" w:rsidRPr="00BF0F2A" w:rsidRDefault="00190AD0" w:rsidP="00EC6689">
            <w:pPr>
              <w:jc w:val="center"/>
            </w:pPr>
            <w:r>
              <w:t>19</w:t>
            </w:r>
          </w:p>
        </w:tc>
        <w:tc>
          <w:tcPr>
            <w:tcW w:w="1777" w:type="dxa"/>
            <w:vAlign w:val="center"/>
          </w:tcPr>
          <w:p w14:paraId="7751D94C" w14:textId="77777777" w:rsidR="00190AD0" w:rsidRPr="00AD5D61" w:rsidRDefault="00190AD0" w:rsidP="00EC6689">
            <w:pPr>
              <w:ind w:left="129"/>
              <w:jc w:val="center"/>
              <w:rPr>
                <w:rFonts w:ascii="Franklin Gothic Book" w:hAnsi="Franklin Gothic Book" w:cs="Times New Roman"/>
                <w:sz w:val="20"/>
                <w:szCs w:val="20"/>
              </w:rPr>
            </w:pPr>
            <w:r w:rsidRPr="00AD5D61">
              <w:rPr>
                <w:rFonts w:ascii="Franklin Gothic Book" w:hAnsi="Franklin Gothic Book" w:cs="Times New Roman"/>
                <w:sz w:val="20"/>
                <w:szCs w:val="20"/>
              </w:rPr>
              <w:t>Gyakorlás</w:t>
            </w:r>
          </w:p>
        </w:tc>
        <w:tc>
          <w:tcPr>
            <w:tcW w:w="2197" w:type="dxa"/>
            <w:vAlign w:val="center"/>
          </w:tcPr>
          <w:p w14:paraId="1A0A4374"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sz w:val="20"/>
                <w:szCs w:val="20"/>
                <w:lang w:eastAsia="hu-HU"/>
              </w:rPr>
              <w:t>Komplex feladat megoldása és ellenőrzése</w:t>
            </w:r>
          </w:p>
        </w:tc>
        <w:tc>
          <w:tcPr>
            <w:tcW w:w="3969" w:type="dxa"/>
            <w:vAlign w:val="center"/>
          </w:tcPr>
          <w:p w14:paraId="16CA82F3"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Az ismeretek ellenőrzése</w:t>
            </w:r>
          </w:p>
        </w:tc>
        <w:tc>
          <w:tcPr>
            <w:tcW w:w="4536" w:type="dxa"/>
            <w:vAlign w:val="center"/>
          </w:tcPr>
          <w:p w14:paraId="720E5487" w14:textId="77777777" w:rsidR="00190AD0" w:rsidRPr="00AD5D61" w:rsidRDefault="00190AD0" w:rsidP="00EC6689">
            <w:pPr>
              <w:jc w:val="center"/>
              <w:rPr>
                <w:rFonts w:ascii="Franklin Gothic Book" w:eastAsia="Calibri" w:hAnsi="Franklin Gothic Book" w:cs="Times New Roman"/>
                <w:color w:val="000000"/>
                <w:sz w:val="20"/>
                <w:szCs w:val="20"/>
                <w:lang w:eastAsia="hu-HU"/>
              </w:rPr>
            </w:pPr>
            <w:r w:rsidRPr="00AD5D61">
              <w:rPr>
                <w:rFonts w:ascii="Franklin Gothic Book" w:hAnsi="Franklin Gothic Book" w:cs="Times New Roman"/>
                <w:sz w:val="20"/>
                <w:szCs w:val="20"/>
              </w:rPr>
              <w:t>Honlap készítése és publikálása szabadon választott témában, c</w:t>
            </w:r>
            <w:r w:rsidRPr="00AD5D61">
              <w:rPr>
                <w:rFonts w:ascii="Franklin Gothic Book" w:hAnsi="Franklin Gothic Book"/>
                <w:sz w:val="20"/>
                <w:szCs w:val="20"/>
                <w:lang w:eastAsia="hu-HU"/>
              </w:rPr>
              <w:t>soportmunka keretében. Az elkészült munkák tartalmának, valamint kivitelezésének közös értékelése</w:t>
            </w:r>
            <w:r>
              <w:rPr>
                <w:rFonts w:ascii="Franklin Gothic Book" w:hAnsi="Franklin Gothic Book"/>
                <w:sz w:val="20"/>
                <w:szCs w:val="20"/>
                <w:lang w:eastAsia="hu-HU"/>
              </w:rPr>
              <w:t>.</w:t>
            </w:r>
          </w:p>
        </w:tc>
      </w:tr>
      <w:tr w:rsidR="00190AD0" w:rsidRPr="001865CF" w14:paraId="18762687" w14:textId="77777777" w:rsidTr="00EC6689">
        <w:trPr>
          <w:trHeight w:val="850"/>
        </w:trPr>
        <w:tc>
          <w:tcPr>
            <w:tcW w:w="1271" w:type="dxa"/>
            <w:vAlign w:val="center"/>
          </w:tcPr>
          <w:p w14:paraId="320C2730" w14:textId="77777777" w:rsidR="00190AD0" w:rsidRPr="00BF0F2A" w:rsidRDefault="00190AD0" w:rsidP="00EC6689">
            <w:pPr>
              <w:jc w:val="center"/>
            </w:pPr>
            <w:r>
              <w:t>20</w:t>
            </w:r>
          </w:p>
        </w:tc>
        <w:tc>
          <w:tcPr>
            <w:tcW w:w="1777" w:type="dxa"/>
            <w:vAlign w:val="center"/>
          </w:tcPr>
          <w:p w14:paraId="17482186" w14:textId="77777777" w:rsidR="00190AD0" w:rsidRPr="00AD5D61" w:rsidRDefault="00190AD0" w:rsidP="00EC6689">
            <w:pPr>
              <w:ind w:left="129"/>
              <w:jc w:val="center"/>
              <w:rPr>
                <w:rFonts w:ascii="Franklin Gothic Book" w:hAnsi="Franklin Gothic Book" w:cs="Times New Roman"/>
                <w:sz w:val="20"/>
                <w:szCs w:val="20"/>
              </w:rPr>
            </w:pPr>
            <w:r w:rsidRPr="00AD5D61">
              <w:rPr>
                <w:rFonts w:ascii="Franklin Gothic Book" w:hAnsi="Franklin Gothic Book" w:cs="Times New Roman"/>
                <w:sz w:val="20"/>
                <w:szCs w:val="20"/>
              </w:rPr>
              <w:t>Statikus weboldal létrehozása HTML-nyelven. Stíluslap csatolása és módosítása</w:t>
            </w:r>
          </w:p>
        </w:tc>
        <w:tc>
          <w:tcPr>
            <w:tcW w:w="2197" w:type="dxa"/>
            <w:vAlign w:val="center"/>
          </w:tcPr>
          <w:p w14:paraId="453AD74A" w14:textId="77777777" w:rsidR="00190AD0" w:rsidRPr="00AD5D61" w:rsidRDefault="00190AD0" w:rsidP="00EC6689">
            <w:pPr>
              <w:jc w:val="center"/>
              <w:rPr>
                <w:rFonts w:ascii="Franklin Gothic Book" w:hAnsi="Franklin Gothic Book"/>
                <w:sz w:val="20"/>
                <w:szCs w:val="20"/>
                <w:lang w:eastAsia="hu-HU"/>
              </w:rPr>
            </w:pPr>
            <w:r w:rsidRPr="00AD5D61">
              <w:rPr>
                <w:rFonts w:ascii="Franklin Gothic Book" w:hAnsi="Franklin Gothic Book" w:cs="Times New Roman"/>
                <w:sz w:val="20"/>
                <w:szCs w:val="20"/>
              </w:rPr>
              <w:t xml:space="preserve">HTML-alapstruktúra, címsorok, megjegyzés a kódban, </w:t>
            </w:r>
            <w:r w:rsidRPr="00AD5D61">
              <w:rPr>
                <w:rFonts w:ascii="Franklin Gothic Book" w:eastAsia="Calibri" w:hAnsi="Franklin Gothic Book" w:cs="Times New Roman"/>
                <w:color w:val="000000"/>
                <w:sz w:val="20"/>
                <w:szCs w:val="20"/>
                <w:lang w:eastAsia="hu-HU"/>
              </w:rPr>
              <w:t xml:space="preserve">bekezdés, sortörés, egyszerű szövegformázások, listák. </w:t>
            </w:r>
            <w:r w:rsidRPr="00AD5D61">
              <w:rPr>
                <w:rFonts w:ascii="Franklin Gothic Book" w:hAnsi="Franklin Gothic Book" w:cs="Times New Roman"/>
                <w:sz w:val="20"/>
                <w:szCs w:val="20"/>
              </w:rPr>
              <w:t xml:space="preserve">Képek beillesztése, ábrák/illusztrációk felirattal, hivatkozások, videó beillesztése. </w:t>
            </w:r>
            <w:r w:rsidRPr="00AD5D61">
              <w:rPr>
                <w:rFonts w:ascii="Franklin Gothic Book" w:eastAsia="Calibri" w:hAnsi="Franklin Gothic Book" w:cs="Times New Roman"/>
                <w:color w:val="000000"/>
                <w:sz w:val="20"/>
                <w:szCs w:val="20"/>
                <w:lang w:eastAsia="hu-HU"/>
              </w:rPr>
              <w:t>Táblázatok használata, stíluslap csatolása, stíluslap módosítása, statikus honlap publikálása.</w:t>
            </w:r>
          </w:p>
        </w:tc>
        <w:tc>
          <w:tcPr>
            <w:tcW w:w="3969" w:type="dxa"/>
            <w:vAlign w:val="center"/>
          </w:tcPr>
          <w:p w14:paraId="7D6201E7"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eastAsia="Calibri" w:hAnsi="Franklin Gothic Book" w:cs="Times New Roman"/>
                <w:color w:val="000000"/>
                <w:sz w:val="20"/>
                <w:szCs w:val="20"/>
                <w:lang w:eastAsia="hu-HU"/>
              </w:rPr>
              <w:t>Weblapkészítés HTML-nyelven weblapszerkesztővel. Webdokumentum szerkezetének és alapelemeinek ismerete. Webdokumentum tartalmának és stílusának szerkesztési lehetőségei, szétválasztásuk jelentősége. Stíluslap csatolása weblaphoz, és a benne lévő stílusok használata a dokumentum formázásához.</w:t>
            </w:r>
          </w:p>
        </w:tc>
        <w:tc>
          <w:tcPr>
            <w:tcW w:w="4536" w:type="dxa"/>
            <w:vAlign w:val="center"/>
          </w:tcPr>
          <w:p w14:paraId="33EFFAD2"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eastAsia="Calibri" w:hAnsi="Franklin Gothic Book" w:cs="Times New Roman"/>
                <w:color w:val="000000"/>
                <w:sz w:val="20"/>
                <w:szCs w:val="20"/>
                <w:lang w:eastAsia="hu-HU"/>
              </w:rPr>
              <w:t>Statikus honlapkészítési feladatok megoldása egyéni, illetve csoportos munkában. A legfontosabb HTML-címkék használata (bekezdés, címsor, listák, hiperhivatkozások, táblázatok, képek/illusztrációk, videók). Stíluslap csatolása és módosítása. Statikus honlap publikálása.</w:t>
            </w:r>
          </w:p>
        </w:tc>
      </w:tr>
      <w:tr w:rsidR="00190AD0" w:rsidRPr="001865CF" w14:paraId="0C3CF0A8" w14:textId="77777777" w:rsidTr="00EC6689">
        <w:trPr>
          <w:trHeight w:val="850"/>
        </w:trPr>
        <w:tc>
          <w:tcPr>
            <w:tcW w:w="1271" w:type="dxa"/>
            <w:vAlign w:val="center"/>
          </w:tcPr>
          <w:p w14:paraId="07B0D387" w14:textId="77777777" w:rsidR="00190AD0" w:rsidRPr="00BF0F2A" w:rsidRDefault="00190AD0" w:rsidP="00EC6689">
            <w:pPr>
              <w:jc w:val="center"/>
            </w:pPr>
            <w:r>
              <w:lastRenderedPageBreak/>
              <w:t>21</w:t>
            </w:r>
          </w:p>
        </w:tc>
        <w:tc>
          <w:tcPr>
            <w:tcW w:w="1777" w:type="dxa"/>
            <w:vAlign w:val="center"/>
          </w:tcPr>
          <w:p w14:paraId="25AF844A"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 tartalomkezelő rendszerek (WCMS) jellemzői, funkciói.</w:t>
            </w:r>
          </w:p>
          <w:p w14:paraId="5972BEBB" w14:textId="77777777" w:rsidR="00190AD0" w:rsidRPr="00AD5D61" w:rsidRDefault="00190AD0" w:rsidP="00EC6689">
            <w:pPr>
              <w:ind w:left="129"/>
              <w:jc w:val="center"/>
              <w:rPr>
                <w:rFonts w:ascii="Franklin Gothic Book" w:hAnsi="Franklin Gothic Book" w:cs="Times New Roman"/>
                <w:sz w:val="20"/>
                <w:szCs w:val="20"/>
              </w:rPr>
            </w:pPr>
            <w:r w:rsidRPr="00AD5D61">
              <w:rPr>
                <w:rFonts w:ascii="Franklin Gothic Book" w:hAnsi="Franklin Gothic Book" w:cs="Times New Roman"/>
                <w:sz w:val="20"/>
                <w:szCs w:val="20"/>
              </w:rPr>
              <w:t>Honlap készítése tartalomkezelő rendszerben I.</w:t>
            </w:r>
          </w:p>
        </w:tc>
        <w:tc>
          <w:tcPr>
            <w:tcW w:w="2197" w:type="dxa"/>
            <w:vAlign w:val="center"/>
          </w:tcPr>
          <w:p w14:paraId="220C0073" w14:textId="77777777" w:rsidR="00190AD0" w:rsidRPr="00AD5D61" w:rsidRDefault="00190AD0" w:rsidP="00EC6689">
            <w:pPr>
              <w:jc w:val="center"/>
              <w:rPr>
                <w:rFonts w:ascii="Franklin Gothic Book" w:hAnsi="Franklin Gothic Book"/>
                <w:sz w:val="20"/>
                <w:szCs w:val="20"/>
                <w:lang w:eastAsia="hu-HU"/>
              </w:rPr>
            </w:pPr>
            <w:r w:rsidRPr="00AD5D61">
              <w:rPr>
                <w:rFonts w:ascii="Franklin Gothic Book" w:hAnsi="Franklin Gothic Book" w:cs="Times New Roman"/>
                <w:sz w:val="20"/>
                <w:szCs w:val="20"/>
              </w:rPr>
              <w:t>Tartalomkezelő rendszer, (W)CMS-funkciók, témák/sablonok/oldalelrendezések, munkafolyamat, együttműködés, verziókezelés, honlaptervezés és -publikálás lépései.</w:t>
            </w:r>
          </w:p>
        </w:tc>
        <w:tc>
          <w:tcPr>
            <w:tcW w:w="3969" w:type="dxa"/>
            <w:vAlign w:val="center"/>
          </w:tcPr>
          <w:p w14:paraId="417A0090"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Webdokumentum tartalmának és stílusának szerkesztési lehetőségei, szétválasztásuk jelentősége. Közlésre szánt szöveges és képi információval kapcsolatos elvárások, kiválasztási szempontok, fájlformátumok. Az internetes publikálás módszereinek megismerése, szabályai. Szövegek, képek, fotóalbumok, hang- és videoanyagok, weblapok publikálása tartalomkezelő rendszerben. Összetett webdokumentum készítése.</w:t>
            </w:r>
          </w:p>
        </w:tc>
        <w:tc>
          <w:tcPr>
            <w:tcW w:w="4536" w:type="dxa"/>
            <w:vAlign w:val="center"/>
          </w:tcPr>
          <w:p w14:paraId="0074646A"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eastAsia="Calibri" w:hAnsi="Franklin Gothic Book" w:cs="Times New Roman"/>
                <w:color w:val="000000"/>
                <w:sz w:val="20"/>
                <w:szCs w:val="20"/>
                <w:lang w:eastAsia="hu-HU"/>
              </w:rPr>
              <w:t>Esettanulmány közös megvalósítása lépésenként, a legfontosabb WCMS-funkciók bemutatásával. Gyakorló feladat megoldása egyénileg.</w:t>
            </w:r>
          </w:p>
        </w:tc>
      </w:tr>
      <w:tr w:rsidR="00190AD0" w:rsidRPr="001865CF" w14:paraId="369F8781" w14:textId="77777777" w:rsidTr="00EC6689">
        <w:trPr>
          <w:trHeight w:val="850"/>
        </w:trPr>
        <w:tc>
          <w:tcPr>
            <w:tcW w:w="1271" w:type="dxa"/>
            <w:vAlign w:val="center"/>
          </w:tcPr>
          <w:p w14:paraId="18E90EB6" w14:textId="77777777" w:rsidR="00190AD0" w:rsidRPr="00AD5D61" w:rsidRDefault="00190AD0" w:rsidP="00EC6689">
            <w:pPr>
              <w:jc w:val="center"/>
              <w:rPr>
                <w:rFonts w:ascii="Franklin Gothic Book" w:hAnsi="Franklin Gothic Book" w:cs="Times New Roman"/>
                <w:sz w:val="20"/>
                <w:szCs w:val="20"/>
              </w:rPr>
            </w:pPr>
            <w:r>
              <w:rPr>
                <w:rFonts w:ascii="Franklin Gothic Book" w:hAnsi="Franklin Gothic Book" w:cs="Times New Roman"/>
                <w:sz w:val="20"/>
                <w:szCs w:val="20"/>
              </w:rPr>
              <w:t>22</w:t>
            </w:r>
          </w:p>
        </w:tc>
        <w:tc>
          <w:tcPr>
            <w:tcW w:w="1777" w:type="dxa"/>
            <w:vAlign w:val="center"/>
          </w:tcPr>
          <w:p w14:paraId="3FE62B81" w14:textId="77777777" w:rsidR="00190AD0" w:rsidRPr="00AD5D61" w:rsidRDefault="00190AD0" w:rsidP="00EC6689">
            <w:pPr>
              <w:ind w:left="129"/>
              <w:jc w:val="center"/>
              <w:rPr>
                <w:rFonts w:ascii="Franklin Gothic Book" w:hAnsi="Franklin Gothic Book" w:cs="Times New Roman"/>
                <w:sz w:val="20"/>
                <w:szCs w:val="20"/>
              </w:rPr>
            </w:pPr>
            <w:r w:rsidRPr="00AD5D61">
              <w:rPr>
                <w:rFonts w:ascii="Franklin Gothic Book" w:hAnsi="Franklin Gothic Book" w:cs="Times New Roman"/>
                <w:sz w:val="20"/>
                <w:szCs w:val="20"/>
              </w:rPr>
              <w:t>Gyakorlás</w:t>
            </w:r>
          </w:p>
        </w:tc>
        <w:tc>
          <w:tcPr>
            <w:tcW w:w="2197" w:type="dxa"/>
            <w:vAlign w:val="center"/>
          </w:tcPr>
          <w:p w14:paraId="7C1FCBB7" w14:textId="77777777" w:rsidR="00190AD0" w:rsidRPr="00AD5D61" w:rsidRDefault="00190AD0" w:rsidP="00EC6689">
            <w:pPr>
              <w:jc w:val="center"/>
              <w:rPr>
                <w:rFonts w:ascii="Franklin Gothic Book" w:hAnsi="Franklin Gothic Book"/>
                <w:sz w:val="20"/>
                <w:szCs w:val="20"/>
                <w:lang w:eastAsia="hu-HU"/>
              </w:rPr>
            </w:pPr>
            <w:r w:rsidRPr="00AD5D61">
              <w:rPr>
                <w:rFonts w:ascii="Franklin Gothic Book" w:hAnsi="Franklin Gothic Book"/>
                <w:sz w:val="20"/>
                <w:szCs w:val="20"/>
                <w:lang w:eastAsia="hu-HU"/>
              </w:rPr>
              <w:t>érettségi feladatok</w:t>
            </w:r>
          </w:p>
        </w:tc>
        <w:tc>
          <w:tcPr>
            <w:tcW w:w="3969" w:type="dxa"/>
            <w:vAlign w:val="center"/>
          </w:tcPr>
          <w:p w14:paraId="6AD71786"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Az ismeretek ellenőrzése</w:t>
            </w:r>
          </w:p>
        </w:tc>
        <w:tc>
          <w:tcPr>
            <w:tcW w:w="4536" w:type="dxa"/>
            <w:vAlign w:val="center"/>
          </w:tcPr>
          <w:p w14:paraId="58AE6D2F"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Honlap készítése tartalomkezelő rendszerben, egyéni munka</w:t>
            </w:r>
            <w:r w:rsidRPr="00AD5D61">
              <w:rPr>
                <w:rFonts w:ascii="Franklin Gothic Book" w:hAnsi="Franklin Gothic Book"/>
                <w:sz w:val="20"/>
                <w:szCs w:val="20"/>
                <w:lang w:eastAsia="hu-HU"/>
              </w:rPr>
              <w:t xml:space="preserve"> keretében.</w:t>
            </w:r>
          </w:p>
        </w:tc>
      </w:tr>
      <w:tr w:rsidR="00190AD0" w:rsidRPr="00F05438" w14:paraId="1FCF1D9C" w14:textId="77777777" w:rsidTr="00EC6689">
        <w:trPr>
          <w:trHeight w:val="283"/>
        </w:trPr>
        <w:tc>
          <w:tcPr>
            <w:tcW w:w="13750" w:type="dxa"/>
            <w:gridSpan w:val="5"/>
            <w:shd w:val="clear" w:color="auto" w:fill="C5E0B3"/>
            <w:vAlign w:val="center"/>
          </w:tcPr>
          <w:p w14:paraId="211E3B21" w14:textId="77777777" w:rsidR="00190AD0" w:rsidRPr="00AD5D61" w:rsidRDefault="00190AD0" w:rsidP="00EC6689">
            <w:pPr>
              <w:keepNext/>
              <w:ind w:left="308" w:hanging="283"/>
              <w:jc w:val="center"/>
              <w:rPr>
                <w:rFonts w:ascii="Franklin Gothic Book" w:hAnsi="Franklin Gothic Book" w:cs="Times New Roman"/>
                <w:b/>
                <w:sz w:val="20"/>
                <w:szCs w:val="20"/>
              </w:rPr>
            </w:pPr>
            <w:r w:rsidRPr="00AD5D61">
              <w:rPr>
                <w:rFonts w:ascii="Franklin Gothic Book" w:hAnsi="Franklin Gothic Book" w:cs="Times New Roman"/>
                <w:b/>
                <w:sz w:val="20"/>
                <w:szCs w:val="20"/>
              </w:rPr>
              <w:t>A digitális eszközök használata</w:t>
            </w:r>
          </w:p>
        </w:tc>
      </w:tr>
      <w:tr w:rsidR="00190AD0" w:rsidRPr="001865CF" w14:paraId="5A41D825" w14:textId="77777777" w:rsidTr="00EC6689">
        <w:trPr>
          <w:trHeight w:val="850"/>
        </w:trPr>
        <w:tc>
          <w:tcPr>
            <w:tcW w:w="1271" w:type="dxa"/>
            <w:vAlign w:val="center"/>
          </w:tcPr>
          <w:p w14:paraId="67AF9B1F" w14:textId="77777777" w:rsidR="00190AD0" w:rsidRPr="00AD5D61" w:rsidRDefault="00190AD0" w:rsidP="00EC6689">
            <w:pPr>
              <w:jc w:val="center"/>
              <w:rPr>
                <w:rFonts w:ascii="Franklin Gothic Book" w:hAnsi="Franklin Gothic Book" w:cs="Times New Roman"/>
                <w:sz w:val="20"/>
                <w:szCs w:val="20"/>
              </w:rPr>
            </w:pPr>
            <w:r>
              <w:rPr>
                <w:rFonts w:ascii="Franklin Gothic Book" w:hAnsi="Franklin Gothic Book" w:cs="Times New Roman"/>
                <w:sz w:val="20"/>
                <w:szCs w:val="20"/>
              </w:rPr>
              <w:t>23</w:t>
            </w:r>
          </w:p>
        </w:tc>
        <w:tc>
          <w:tcPr>
            <w:tcW w:w="1777" w:type="dxa"/>
            <w:vAlign w:val="center"/>
          </w:tcPr>
          <w:p w14:paraId="56DEEFF8"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Az informatikai eszközök története; a digitális eszközök főbb egységei</w:t>
            </w:r>
          </w:p>
          <w:p w14:paraId="41A8D2A9" w14:textId="77777777" w:rsidR="00190AD0" w:rsidRPr="00AD5D61" w:rsidRDefault="00190AD0" w:rsidP="00EC6689">
            <w:pPr>
              <w:ind w:left="129"/>
              <w:jc w:val="center"/>
              <w:rPr>
                <w:rFonts w:ascii="Franklin Gothic Book" w:hAnsi="Franklin Gothic Book" w:cs="Times New Roman"/>
                <w:sz w:val="20"/>
                <w:szCs w:val="20"/>
              </w:rPr>
            </w:pPr>
            <w:r w:rsidRPr="00AD5D61">
              <w:rPr>
                <w:rFonts w:ascii="Franklin Gothic Book" w:hAnsi="Franklin Gothic Book" w:cs="Times New Roman"/>
                <w:sz w:val="20"/>
                <w:szCs w:val="20"/>
              </w:rPr>
              <w:t>A modern digitális eszközök működése</w:t>
            </w:r>
          </w:p>
        </w:tc>
        <w:tc>
          <w:tcPr>
            <w:tcW w:w="2197" w:type="dxa"/>
            <w:vAlign w:val="center"/>
          </w:tcPr>
          <w:p w14:paraId="04A687DF"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Az informatikai eszközök története. A digitális eszközök főbb egységei, periféria.</w:t>
            </w:r>
          </w:p>
          <w:p w14:paraId="03B72DC3"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Kommunikációs eszközök, mobileszközök; felhőszolgáltatások, szinkronizálás, ergonómia.</w:t>
            </w:r>
          </w:p>
        </w:tc>
        <w:tc>
          <w:tcPr>
            <w:tcW w:w="3969" w:type="dxa"/>
            <w:vAlign w:val="center"/>
          </w:tcPr>
          <w:p w14:paraId="25634AB6"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Az informatikai eszközök egészségre gyakorolt hatásai; a károsító hatások csökkentése.</w:t>
            </w:r>
          </w:p>
          <w:p w14:paraId="6D35FCC9"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Az informatikai eszközök működési elveinek megismerése. A digitális eszközök főbb egységei.</w:t>
            </w:r>
          </w:p>
          <w:p w14:paraId="4B2F8E99"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Az informatikai eszközök, mobileszközök operációs rendszerei.</w:t>
            </w:r>
          </w:p>
        </w:tc>
        <w:tc>
          <w:tcPr>
            <w:tcW w:w="4536" w:type="dxa"/>
            <w:vMerge w:val="restart"/>
            <w:vAlign w:val="center"/>
          </w:tcPr>
          <w:p w14:paraId="7A7E6CDA" w14:textId="77777777" w:rsidR="00190AD0" w:rsidRPr="00AD5D61" w:rsidRDefault="00190AD0" w:rsidP="00EC6689">
            <w:pPr>
              <w:spacing w:line="276" w:lineRule="auto"/>
              <w:jc w:val="center"/>
              <w:rPr>
                <w:rFonts w:ascii="Franklin Gothic Book" w:eastAsia="Calibri" w:hAnsi="Franklin Gothic Book" w:cs="Times New Roman"/>
                <w:color w:val="000000"/>
                <w:sz w:val="20"/>
                <w:lang w:eastAsia="hu-HU"/>
              </w:rPr>
            </w:pPr>
            <w:r w:rsidRPr="00AD5D61">
              <w:rPr>
                <w:rFonts w:ascii="Franklin Gothic Book" w:eastAsia="Calibri" w:hAnsi="Franklin Gothic Book" w:cs="Times New Roman"/>
                <w:color w:val="000000"/>
                <w:sz w:val="20"/>
                <w:lang w:eastAsia="hu-HU"/>
              </w:rPr>
              <w:t>Ennek a témakörnek a tartalmi elemeit kisebb részletekben a többi témakör oktatásában javasoljuk feldolgozni, akkor, amikor az adott eszköz használata szükségessé teszi azt. Az itt leírtak nem önálló tanulási egységei a tananyagnak.</w:t>
            </w:r>
          </w:p>
          <w:p w14:paraId="5F22EF43" w14:textId="77777777" w:rsidR="00190AD0" w:rsidRPr="00AD5D61" w:rsidRDefault="00190AD0" w:rsidP="00EC6689">
            <w:pPr>
              <w:jc w:val="center"/>
              <w:rPr>
                <w:rFonts w:ascii="Franklin Gothic Book" w:eastAsia="Calibri" w:hAnsi="Franklin Gothic Book" w:cs="Times New Roman"/>
                <w:color w:val="000000"/>
                <w:sz w:val="20"/>
                <w:szCs w:val="20"/>
                <w:lang w:eastAsia="hu-HU"/>
              </w:rPr>
            </w:pPr>
            <w:r w:rsidRPr="00AD5D61">
              <w:rPr>
                <w:rFonts w:ascii="Franklin Gothic Book" w:eastAsia="Calibri" w:hAnsi="Franklin Gothic Book" w:cs="Times New Roman"/>
                <w:color w:val="000000"/>
                <w:sz w:val="20"/>
                <w:lang w:eastAsia="hu-HU"/>
              </w:rPr>
              <w:t>A tanulók különböző informatikai környezetekkel találkoznak mindennapi életük, tanulmányaik és más tevékenységük során. Társadalmi érintkezésükben aktív szerepet akkor tudnak betölteni, ha a digitális környezet elvi és gyakorlati kérdéseit folyamatosan megismerik, abba képesek beavatkozni és ismereteiket másokkal megosztani.</w:t>
            </w:r>
          </w:p>
        </w:tc>
      </w:tr>
      <w:tr w:rsidR="00190AD0" w:rsidRPr="001865CF" w14:paraId="31B70342" w14:textId="77777777" w:rsidTr="00EC6689">
        <w:trPr>
          <w:trHeight w:val="850"/>
        </w:trPr>
        <w:tc>
          <w:tcPr>
            <w:tcW w:w="1271" w:type="dxa"/>
            <w:vAlign w:val="center"/>
          </w:tcPr>
          <w:p w14:paraId="2B0DF87B" w14:textId="77777777" w:rsidR="00190AD0" w:rsidRPr="00AD5D61" w:rsidRDefault="00190AD0" w:rsidP="00EC6689">
            <w:pPr>
              <w:jc w:val="center"/>
              <w:rPr>
                <w:rFonts w:ascii="Franklin Gothic Book" w:hAnsi="Franklin Gothic Book" w:cs="Times New Roman"/>
                <w:sz w:val="20"/>
                <w:szCs w:val="20"/>
              </w:rPr>
            </w:pPr>
            <w:r>
              <w:rPr>
                <w:rFonts w:ascii="Franklin Gothic Book" w:hAnsi="Franklin Gothic Book" w:cs="Times New Roman"/>
                <w:sz w:val="20"/>
                <w:szCs w:val="20"/>
              </w:rPr>
              <w:t>24</w:t>
            </w:r>
          </w:p>
        </w:tc>
        <w:tc>
          <w:tcPr>
            <w:tcW w:w="1777" w:type="dxa"/>
            <w:vAlign w:val="center"/>
          </w:tcPr>
          <w:p w14:paraId="520255E2" w14:textId="77777777" w:rsidR="00190AD0" w:rsidRPr="00AD5D61" w:rsidRDefault="00190AD0" w:rsidP="00EC6689">
            <w:pPr>
              <w:ind w:left="129"/>
              <w:jc w:val="center"/>
              <w:rPr>
                <w:rFonts w:ascii="Franklin Gothic Book" w:hAnsi="Franklin Gothic Book" w:cs="Times New Roman"/>
                <w:sz w:val="20"/>
                <w:szCs w:val="20"/>
              </w:rPr>
            </w:pPr>
            <w:r w:rsidRPr="00AD5D61">
              <w:rPr>
                <w:rFonts w:ascii="Franklin Gothic Book" w:hAnsi="Franklin Gothic Book" w:cs="Times New Roman"/>
                <w:sz w:val="20"/>
                <w:szCs w:val="20"/>
              </w:rPr>
              <w:t>Operációs rendszerek</w:t>
            </w:r>
          </w:p>
        </w:tc>
        <w:tc>
          <w:tcPr>
            <w:tcW w:w="2197" w:type="dxa"/>
            <w:vAlign w:val="center"/>
          </w:tcPr>
          <w:p w14:paraId="3EA598B7"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Operációs rendszerek, lokális, illetve hálózati fájl- és mappaműveletek.</w:t>
            </w:r>
          </w:p>
          <w:p w14:paraId="71E0879C"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Alkalmazások telepítése; tömörítés, digitális kártevők és védekezés ellenük.</w:t>
            </w:r>
          </w:p>
        </w:tc>
        <w:tc>
          <w:tcPr>
            <w:tcW w:w="3969" w:type="dxa"/>
            <w:vAlign w:val="center"/>
          </w:tcPr>
          <w:p w14:paraId="4DBF516D"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Tudatos felhasználói magatartás erősítése, a felelős eszközhasználat kialakítása, tudatosítása; etikus információkezelés.</w:t>
            </w:r>
          </w:p>
          <w:p w14:paraId="3FA38FD9"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Operációs rendszer segédprogramjai.</w:t>
            </w:r>
          </w:p>
          <w:p w14:paraId="00D25C17"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Felhőszolgáltatások igénybevétele, használata a csoportmunkában.</w:t>
            </w:r>
          </w:p>
          <w:p w14:paraId="2123932F"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Állományok kezelése és megosztása a felhőben.</w:t>
            </w:r>
          </w:p>
          <w:p w14:paraId="6CD227B9"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Állomány- és mappatömörítés.</w:t>
            </w:r>
          </w:p>
          <w:p w14:paraId="554ACBA5"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Digitális kártevők elleni védekezés.</w:t>
            </w:r>
          </w:p>
        </w:tc>
        <w:tc>
          <w:tcPr>
            <w:tcW w:w="4536" w:type="dxa"/>
            <w:vMerge/>
            <w:vAlign w:val="center"/>
          </w:tcPr>
          <w:p w14:paraId="31735CAC" w14:textId="77777777" w:rsidR="00190AD0" w:rsidRPr="00AD5D61" w:rsidRDefault="00190AD0" w:rsidP="00EC6689">
            <w:pPr>
              <w:jc w:val="center"/>
              <w:rPr>
                <w:rFonts w:ascii="Franklin Gothic Book" w:eastAsia="Calibri" w:hAnsi="Franklin Gothic Book" w:cs="Times New Roman"/>
                <w:color w:val="000000"/>
                <w:sz w:val="20"/>
                <w:szCs w:val="20"/>
                <w:lang w:eastAsia="hu-HU"/>
              </w:rPr>
            </w:pPr>
          </w:p>
        </w:tc>
      </w:tr>
      <w:tr w:rsidR="00190AD0" w:rsidRPr="001865CF" w14:paraId="344B7446" w14:textId="77777777" w:rsidTr="00EC6689">
        <w:trPr>
          <w:trHeight w:val="340"/>
        </w:trPr>
        <w:tc>
          <w:tcPr>
            <w:tcW w:w="13750" w:type="dxa"/>
            <w:gridSpan w:val="5"/>
            <w:shd w:val="clear" w:color="auto" w:fill="C5E0B3"/>
            <w:vAlign w:val="center"/>
          </w:tcPr>
          <w:p w14:paraId="5504CD79" w14:textId="77777777" w:rsidR="00190AD0" w:rsidRPr="00AD5D61" w:rsidRDefault="00190AD0" w:rsidP="00EC6689">
            <w:pPr>
              <w:jc w:val="center"/>
              <w:rPr>
                <w:rFonts w:ascii="Franklin Gothic Book" w:eastAsia="Calibri" w:hAnsi="Franklin Gothic Book" w:cs="Times New Roman"/>
                <w:b/>
                <w:bCs/>
                <w:color w:val="000000"/>
                <w:sz w:val="20"/>
                <w:szCs w:val="20"/>
                <w:lang w:eastAsia="hu-HU"/>
              </w:rPr>
            </w:pPr>
            <w:r w:rsidRPr="00AD5D61">
              <w:rPr>
                <w:rFonts w:ascii="Franklin Gothic Book" w:eastAsia="Calibri" w:hAnsi="Franklin Gothic Book" w:cs="Times New Roman"/>
                <w:b/>
                <w:bCs/>
                <w:color w:val="000000"/>
                <w:sz w:val="20"/>
                <w:szCs w:val="20"/>
                <w:lang w:eastAsia="hu-HU"/>
              </w:rPr>
              <w:t>Mobiltechnológiai ismeretek</w:t>
            </w:r>
          </w:p>
        </w:tc>
      </w:tr>
      <w:tr w:rsidR="00190AD0" w:rsidRPr="001865CF" w14:paraId="71BDFBAD" w14:textId="77777777" w:rsidTr="00EC6689">
        <w:trPr>
          <w:trHeight w:val="850"/>
        </w:trPr>
        <w:tc>
          <w:tcPr>
            <w:tcW w:w="1271" w:type="dxa"/>
            <w:vAlign w:val="center"/>
          </w:tcPr>
          <w:p w14:paraId="4DB868B0" w14:textId="77777777" w:rsidR="00190AD0" w:rsidRPr="00AD5D61" w:rsidRDefault="00190AD0" w:rsidP="00EC6689">
            <w:pPr>
              <w:jc w:val="center"/>
              <w:rPr>
                <w:rFonts w:ascii="Franklin Gothic Book" w:hAnsi="Franklin Gothic Book" w:cs="Times New Roman"/>
                <w:sz w:val="20"/>
                <w:szCs w:val="20"/>
              </w:rPr>
            </w:pPr>
            <w:r>
              <w:rPr>
                <w:rFonts w:ascii="Franklin Gothic Book" w:hAnsi="Franklin Gothic Book" w:cs="Times New Roman"/>
                <w:sz w:val="20"/>
                <w:szCs w:val="20"/>
              </w:rPr>
              <w:lastRenderedPageBreak/>
              <w:t>25</w:t>
            </w:r>
          </w:p>
        </w:tc>
        <w:tc>
          <w:tcPr>
            <w:tcW w:w="1777" w:type="dxa"/>
            <w:vAlign w:val="center"/>
          </w:tcPr>
          <w:p w14:paraId="3694F7D0" w14:textId="77777777" w:rsidR="00190AD0" w:rsidRPr="00AD5D61" w:rsidRDefault="00190AD0" w:rsidP="00EC6689">
            <w:pPr>
              <w:ind w:left="129"/>
              <w:jc w:val="center"/>
              <w:rPr>
                <w:rFonts w:ascii="Franklin Gothic Book" w:hAnsi="Franklin Gothic Book" w:cs="Times New Roman"/>
                <w:sz w:val="20"/>
                <w:szCs w:val="20"/>
              </w:rPr>
            </w:pPr>
            <w:r w:rsidRPr="00AD5D61">
              <w:rPr>
                <w:rFonts w:ascii="Franklin Gothic Book" w:hAnsi="Franklin Gothic Book" w:cs="Times New Roman"/>
                <w:sz w:val="20"/>
                <w:szCs w:val="20"/>
              </w:rPr>
              <w:t>Projekt tervezése és megvalósítása</w:t>
            </w:r>
          </w:p>
        </w:tc>
        <w:tc>
          <w:tcPr>
            <w:tcW w:w="2197" w:type="dxa"/>
            <w:vAlign w:val="center"/>
          </w:tcPr>
          <w:p w14:paraId="0BF3B22B"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projekt, mérföldkő, felelős, előfeltétel, tárgyi feltétel, egymásra épülő feladatok</w:t>
            </w:r>
          </w:p>
        </w:tc>
        <w:tc>
          <w:tcPr>
            <w:tcW w:w="3969" w:type="dxa"/>
            <w:vAlign w:val="center"/>
          </w:tcPr>
          <w:p w14:paraId="1F06D9AA"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Mobileszközök kezelése, alkalmazások futtatása, telepítése, eltávolítása.</w:t>
            </w:r>
          </w:p>
          <w:p w14:paraId="64D91184"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Mobileszközökre tervezett oktató- és oktatást segítő programok célszerű használata.</w:t>
            </w:r>
          </w:p>
        </w:tc>
        <w:tc>
          <w:tcPr>
            <w:tcW w:w="4536" w:type="dxa"/>
            <w:vAlign w:val="center"/>
          </w:tcPr>
          <w:p w14:paraId="7681EF15" w14:textId="77777777" w:rsidR="00190AD0" w:rsidRPr="00AD5D61" w:rsidRDefault="00190AD0" w:rsidP="00EC6689">
            <w:pPr>
              <w:jc w:val="center"/>
              <w:rPr>
                <w:rFonts w:ascii="Franklin Gothic Book" w:eastAsia="Calibri" w:hAnsi="Franklin Gothic Book" w:cs="Times New Roman"/>
                <w:color w:val="000000"/>
                <w:sz w:val="20"/>
                <w:szCs w:val="20"/>
                <w:lang w:eastAsia="hu-HU"/>
              </w:rPr>
            </w:pPr>
            <w:r w:rsidRPr="00AD5D61">
              <w:rPr>
                <w:rFonts w:ascii="Franklin Gothic Book" w:eastAsia="Calibri" w:hAnsi="Franklin Gothic Book" w:cs="Times New Roman"/>
                <w:color w:val="000000"/>
                <w:sz w:val="20"/>
                <w:szCs w:val="20"/>
                <w:lang w:eastAsia="hu-HU"/>
              </w:rPr>
              <w:t>Projekttervezési alapismeretek és projektmenedzsment alkalmazások általános funkcióinak áttekintése.</w:t>
            </w:r>
          </w:p>
        </w:tc>
      </w:tr>
      <w:tr w:rsidR="00190AD0" w:rsidRPr="001865CF" w14:paraId="2E76B4B0" w14:textId="77777777" w:rsidTr="00EC6689">
        <w:trPr>
          <w:trHeight w:val="850"/>
        </w:trPr>
        <w:tc>
          <w:tcPr>
            <w:tcW w:w="1271" w:type="dxa"/>
            <w:vAlign w:val="center"/>
          </w:tcPr>
          <w:p w14:paraId="206D1037" w14:textId="77777777" w:rsidR="00190AD0" w:rsidRPr="00AD5D61" w:rsidRDefault="00190AD0" w:rsidP="00EC6689">
            <w:pPr>
              <w:jc w:val="center"/>
              <w:rPr>
                <w:rFonts w:ascii="Franklin Gothic Book" w:hAnsi="Franklin Gothic Book" w:cs="Times New Roman"/>
                <w:sz w:val="20"/>
                <w:szCs w:val="20"/>
              </w:rPr>
            </w:pPr>
            <w:r>
              <w:rPr>
                <w:rFonts w:ascii="Franklin Gothic Book" w:hAnsi="Franklin Gothic Book" w:cs="Times New Roman"/>
                <w:sz w:val="20"/>
                <w:szCs w:val="20"/>
              </w:rPr>
              <w:t>26</w:t>
            </w:r>
          </w:p>
        </w:tc>
        <w:tc>
          <w:tcPr>
            <w:tcW w:w="1777" w:type="dxa"/>
            <w:vAlign w:val="center"/>
          </w:tcPr>
          <w:p w14:paraId="1313C4E8" w14:textId="77777777" w:rsidR="00190AD0" w:rsidRPr="00AD5D61" w:rsidRDefault="00190AD0" w:rsidP="00EC6689">
            <w:pPr>
              <w:ind w:left="129"/>
              <w:jc w:val="center"/>
              <w:rPr>
                <w:rFonts w:ascii="Franklin Gothic Book" w:hAnsi="Franklin Gothic Book" w:cs="Times New Roman"/>
                <w:sz w:val="20"/>
                <w:szCs w:val="20"/>
              </w:rPr>
            </w:pPr>
            <w:r w:rsidRPr="00AD5D61">
              <w:rPr>
                <w:rFonts w:ascii="Franklin Gothic Book" w:hAnsi="Franklin Gothic Book" w:cs="Times New Roman"/>
                <w:sz w:val="20"/>
                <w:szCs w:val="20"/>
              </w:rPr>
              <w:t>Projektmenedzsment alkalmazások lehetőségei és használatuk</w:t>
            </w:r>
          </w:p>
        </w:tc>
        <w:tc>
          <w:tcPr>
            <w:tcW w:w="2197" w:type="dxa"/>
            <w:vAlign w:val="center"/>
          </w:tcPr>
          <w:p w14:paraId="7875B139"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alkalmazás erőforrásigénye, alkalmazásspecifikáció</w:t>
            </w:r>
          </w:p>
        </w:tc>
        <w:tc>
          <w:tcPr>
            <w:tcW w:w="3969" w:type="dxa"/>
            <w:vAlign w:val="center"/>
          </w:tcPr>
          <w:p w14:paraId="561CD9B5"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Mobileszközök kezelése, alkalmazások futtatása, telepítése, eltávolítása.</w:t>
            </w:r>
          </w:p>
          <w:p w14:paraId="2BD8D44A"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Alkalmazások erőforrásigényének felmérése.</w:t>
            </w:r>
          </w:p>
          <w:p w14:paraId="3854E510"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Alkalmazás kezelőfelületének és feladatainak specifikálása.</w:t>
            </w:r>
          </w:p>
          <w:p w14:paraId="2BE469E9"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Mobiltechnológiai eszközök segítségével megvalósított együttműködés.</w:t>
            </w:r>
          </w:p>
        </w:tc>
        <w:tc>
          <w:tcPr>
            <w:tcW w:w="4536" w:type="dxa"/>
            <w:vAlign w:val="center"/>
          </w:tcPr>
          <w:p w14:paraId="74BFD3FA" w14:textId="77777777" w:rsidR="00190AD0" w:rsidRPr="00AD5D61" w:rsidRDefault="00190AD0" w:rsidP="00EC6689">
            <w:pPr>
              <w:jc w:val="center"/>
              <w:rPr>
                <w:rFonts w:ascii="Franklin Gothic Book" w:eastAsia="Calibri" w:hAnsi="Franklin Gothic Book" w:cs="Times New Roman"/>
                <w:color w:val="000000"/>
                <w:sz w:val="20"/>
                <w:szCs w:val="20"/>
                <w:lang w:eastAsia="hu-HU"/>
              </w:rPr>
            </w:pPr>
            <w:r w:rsidRPr="00AD5D61">
              <w:rPr>
                <w:rFonts w:ascii="Franklin Gothic Book" w:eastAsia="Calibri" w:hAnsi="Franklin Gothic Book" w:cs="Times New Roman"/>
                <w:color w:val="000000"/>
                <w:sz w:val="20"/>
                <w:szCs w:val="20"/>
                <w:lang w:eastAsia="hu-HU"/>
              </w:rPr>
              <w:t>Mobil platformra telepíthető projektmenedzsment alkalmazások összehasonlítása csoportmunkában. (erőforrásigény, funkcionalitás)</w:t>
            </w:r>
          </w:p>
          <w:p w14:paraId="7E3410D5" w14:textId="77777777" w:rsidR="00190AD0" w:rsidRPr="00AD5D61" w:rsidRDefault="00190AD0" w:rsidP="00EC6689">
            <w:pPr>
              <w:jc w:val="center"/>
              <w:rPr>
                <w:rFonts w:ascii="Franklin Gothic Book" w:eastAsia="Calibri" w:hAnsi="Franklin Gothic Book" w:cs="Times New Roman"/>
                <w:color w:val="000000"/>
                <w:sz w:val="20"/>
                <w:szCs w:val="20"/>
                <w:lang w:eastAsia="hu-HU"/>
              </w:rPr>
            </w:pPr>
            <w:r w:rsidRPr="00AD5D61">
              <w:rPr>
                <w:rFonts w:ascii="Franklin Gothic Book" w:eastAsia="Calibri" w:hAnsi="Franklin Gothic Book" w:cs="Times New Roman"/>
                <w:color w:val="000000"/>
                <w:sz w:val="20"/>
                <w:szCs w:val="20"/>
                <w:lang w:eastAsia="hu-HU"/>
              </w:rPr>
              <w:t>Az alkalmazások funkcióinak prezentálása a csoportok által.</w:t>
            </w:r>
          </w:p>
        </w:tc>
      </w:tr>
      <w:tr w:rsidR="00190AD0" w:rsidRPr="001865CF" w14:paraId="7E8DC39E" w14:textId="77777777" w:rsidTr="00EC6689">
        <w:trPr>
          <w:trHeight w:val="624"/>
        </w:trPr>
        <w:tc>
          <w:tcPr>
            <w:tcW w:w="1271" w:type="dxa"/>
            <w:vAlign w:val="center"/>
          </w:tcPr>
          <w:p w14:paraId="1AFEA0C7" w14:textId="77777777" w:rsidR="00190AD0" w:rsidRPr="00AD5D61" w:rsidRDefault="00190AD0" w:rsidP="00EC6689">
            <w:pPr>
              <w:jc w:val="center"/>
              <w:rPr>
                <w:rFonts w:ascii="Franklin Gothic Book" w:hAnsi="Franklin Gothic Book" w:cs="Times New Roman"/>
                <w:b/>
                <w:bCs/>
                <w:sz w:val="20"/>
                <w:szCs w:val="20"/>
              </w:rPr>
            </w:pPr>
            <w:r>
              <w:rPr>
                <w:rFonts w:ascii="Franklin Gothic Book" w:hAnsi="Franklin Gothic Book" w:cs="Times New Roman"/>
                <w:b/>
                <w:bCs/>
                <w:sz w:val="20"/>
                <w:szCs w:val="20"/>
              </w:rPr>
              <w:t>27</w:t>
            </w:r>
          </w:p>
        </w:tc>
        <w:tc>
          <w:tcPr>
            <w:tcW w:w="1777" w:type="dxa"/>
            <w:vAlign w:val="center"/>
          </w:tcPr>
          <w:p w14:paraId="356AA7CB" w14:textId="77777777" w:rsidR="00190AD0" w:rsidRPr="00AD5D61" w:rsidRDefault="00190AD0" w:rsidP="00EC6689">
            <w:pPr>
              <w:ind w:left="129"/>
              <w:jc w:val="center"/>
              <w:rPr>
                <w:rFonts w:ascii="Franklin Gothic Book" w:hAnsi="Franklin Gothic Book" w:cs="Times New Roman"/>
                <w:sz w:val="20"/>
                <w:szCs w:val="20"/>
              </w:rPr>
            </w:pPr>
            <w:r w:rsidRPr="00AD5D61">
              <w:rPr>
                <w:rFonts w:ascii="Franklin Gothic Book" w:hAnsi="Franklin Gothic Book" w:cs="Times New Roman"/>
                <w:sz w:val="20"/>
                <w:szCs w:val="20"/>
              </w:rPr>
              <w:t>Kiválasztott projektmenedzsment alkalmazás használata a gyakorlatban</w:t>
            </w:r>
          </w:p>
        </w:tc>
        <w:tc>
          <w:tcPr>
            <w:tcW w:w="2197" w:type="dxa"/>
            <w:vAlign w:val="center"/>
          </w:tcPr>
          <w:p w14:paraId="57B3E4BF" w14:textId="77777777" w:rsidR="00190AD0" w:rsidRPr="00AD5D61" w:rsidRDefault="00190AD0" w:rsidP="00EC6689">
            <w:pPr>
              <w:jc w:val="center"/>
              <w:rPr>
                <w:rFonts w:ascii="Franklin Gothic Book" w:hAnsi="Franklin Gothic Book" w:cs="Times New Roman"/>
                <w:sz w:val="20"/>
                <w:szCs w:val="20"/>
              </w:rPr>
            </w:pPr>
          </w:p>
        </w:tc>
        <w:tc>
          <w:tcPr>
            <w:tcW w:w="3969" w:type="dxa"/>
            <w:vAlign w:val="center"/>
          </w:tcPr>
          <w:p w14:paraId="2B5B5099"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Mobileszközök kezelése, alkalmazások futtatása, telepítése, eltávolítása.</w:t>
            </w:r>
          </w:p>
          <w:p w14:paraId="692FD5EC"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Alkalmazások erőforrásigényének felmérése.</w:t>
            </w:r>
          </w:p>
          <w:p w14:paraId="6B2E9E7E"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Alkalmazás kezelőfelületének és feladatainak specifikálása.</w:t>
            </w:r>
          </w:p>
          <w:p w14:paraId="768326DB" w14:textId="77777777" w:rsidR="00190AD0" w:rsidRPr="00AD5D61" w:rsidRDefault="00190AD0" w:rsidP="00EC6689">
            <w:pPr>
              <w:jc w:val="center"/>
              <w:rPr>
                <w:rFonts w:ascii="Franklin Gothic Book" w:hAnsi="Franklin Gothic Book" w:cs="Times New Roman"/>
                <w:sz w:val="20"/>
                <w:szCs w:val="20"/>
              </w:rPr>
            </w:pPr>
            <w:r w:rsidRPr="00AD5D61">
              <w:rPr>
                <w:rFonts w:ascii="Franklin Gothic Book" w:hAnsi="Franklin Gothic Book" w:cs="Times New Roman"/>
                <w:sz w:val="20"/>
                <w:szCs w:val="20"/>
              </w:rPr>
              <w:t>Mobiltechnológiai eszközök segítségével megvalósított együttműködés.</w:t>
            </w:r>
          </w:p>
          <w:p w14:paraId="20768CBB" w14:textId="77777777" w:rsidR="00190AD0" w:rsidRPr="00AD5D61" w:rsidRDefault="00190AD0" w:rsidP="00EC6689">
            <w:pPr>
              <w:jc w:val="center"/>
              <w:rPr>
                <w:rFonts w:ascii="Franklin Gothic Book" w:hAnsi="Franklin Gothic Book" w:cs="Times New Roman"/>
                <w:sz w:val="20"/>
                <w:szCs w:val="20"/>
              </w:rPr>
            </w:pPr>
          </w:p>
        </w:tc>
        <w:tc>
          <w:tcPr>
            <w:tcW w:w="4536" w:type="dxa"/>
            <w:vAlign w:val="center"/>
          </w:tcPr>
          <w:p w14:paraId="7F01AE6F" w14:textId="77777777" w:rsidR="00190AD0" w:rsidRPr="00AD5D61" w:rsidRDefault="00190AD0" w:rsidP="00EC6689">
            <w:pPr>
              <w:jc w:val="center"/>
              <w:rPr>
                <w:rFonts w:ascii="Franklin Gothic Book" w:eastAsia="Calibri" w:hAnsi="Franklin Gothic Book" w:cs="Times New Roman"/>
                <w:color w:val="000000"/>
                <w:sz w:val="20"/>
                <w:szCs w:val="20"/>
                <w:lang w:eastAsia="hu-HU"/>
              </w:rPr>
            </w:pPr>
            <w:r w:rsidRPr="00AD5D61">
              <w:rPr>
                <w:rFonts w:ascii="Franklin Gothic Book" w:eastAsia="Calibri" w:hAnsi="Franklin Gothic Book" w:cs="Times New Roman"/>
                <w:color w:val="000000"/>
                <w:sz w:val="20"/>
                <w:szCs w:val="20"/>
                <w:lang w:eastAsia="hu-HU"/>
              </w:rPr>
              <w:t>A kiválasztott projektmenedzsment alkalmazás funkcióinak megismerése egy gyakorlati példán keresztül. (pl. egy tantárgy beadandó feladatával kapcsolatos munkafázisok adminisztrálása)</w:t>
            </w:r>
          </w:p>
        </w:tc>
      </w:tr>
      <w:tr w:rsidR="00190AD0" w:rsidRPr="001865CF" w14:paraId="53386589" w14:textId="77777777" w:rsidTr="00EC6689">
        <w:trPr>
          <w:trHeight w:val="624"/>
        </w:trPr>
        <w:tc>
          <w:tcPr>
            <w:tcW w:w="1271" w:type="dxa"/>
            <w:vAlign w:val="center"/>
          </w:tcPr>
          <w:p w14:paraId="1F9688CD" w14:textId="77777777" w:rsidR="00190AD0" w:rsidRDefault="00190AD0" w:rsidP="00EC6689">
            <w:pPr>
              <w:jc w:val="center"/>
              <w:rPr>
                <w:rFonts w:ascii="Franklin Gothic Book" w:hAnsi="Franklin Gothic Book" w:cs="Times New Roman"/>
                <w:b/>
                <w:bCs/>
                <w:sz w:val="20"/>
                <w:szCs w:val="20"/>
              </w:rPr>
            </w:pPr>
            <w:r>
              <w:rPr>
                <w:rFonts w:ascii="Franklin Gothic Book" w:hAnsi="Franklin Gothic Book" w:cs="Times New Roman"/>
                <w:b/>
                <w:bCs/>
                <w:sz w:val="20"/>
                <w:szCs w:val="20"/>
              </w:rPr>
              <w:t>28-31.</w:t>
            </w:r>
          </w:p>
        </w:tc>
        <w:tc>
          <w:tcPr>
            <w:tcW w:w="12479" w:type="dxa"/>
            <w:gridSpan w:val="4"/>
            <w:vAlign w:val="center"/>
          </w:tcPr>
          <w:p w14:paraId="6D0AD273" w14:textId="77777777" w:rsidR="00190AD0" w:rsidRPr="00AD5D61" w:rsidRDefault="00190AD0" w:rsidP="00EC6689">
            <w:pPr>
              <w:jc w:val="center"/>
              <w:rPr>
                <w:rFonts w:ascii="Franklin Gothic Book" w:eastAsia="Calibri" w:hAnsi="Franklin Gothic Book" w:cs="Times New Roman"/>
                <w:color w:val="000000"/>
                <w:sz w:val="20"/>
                <w:szCs w:val="20"/>
                <w:lang w:eastAsia="hu-HU"/>
              </w:rPr>
            </w:pPr>
            <w:r>
              <w:rPr>
                <w:rFonts w:ascii="Franklin Gothic Book" w:eastAsia="Calibri" w:hAnsi="Franklin Gothic Book" w:cs="Times New Roman"/>
                <w:color w:val="000000"/>
                <w:sz w:val="20"/>
                <w:szCs w:val="20"/>
                <w:lang w:eastAsia="hu-HU"/>
              </w:rPr>
              <w:t>Ismétlés érettségire</w:t>
            </w:r>
          </w:p>
        </w:tc>
      </w:tr>
    </w:tbl>
    <w:p w14:paraId="359C1801" w14:textId="77777777" w:rsidR="00190AD0" w:rsidRDefault="00190AD0" w:rsidP="00190AD0">
      <w:r>
        <w:br w:type="page"/>
      </w:r>
    </w:p>
    <w:p w14:paraId="4210778C" w14:textId="77777777" w:rsidR="001334ED" w:rsidRPr="00273B38" w:rsidRDefault="001334ED" w:rsidP="001334ED">
      <w:pPr>
        <w:pStyle w:val="Cmsor1"/>
        <w:jc w:val="center"/>
        <w:rPr>
          <w:rFonts w:eastAsia="Calibri"/>
        </w:rPr>
      </w:pPr>
      <w:bookmarkStart w:id="119" w:name="_Toc209439334"/>
      <w:r w:rsidRPr="00273B38">
        <w:rPr>
          <w:rFonts w:eastAsia="Calibri"/>
        </w:rPr>
        <w:lastRenderedPageBreak/>
        <w:t>Földrajz</w:t>
      </w:r>
      <w:bookmarkEnd w:id="119"/>
    </w:p>
    <w:p w14:paraId="0CC71FE3" w14:textId="77777777" w:rsidR="001334ED" w:rsidRPr="00273B38" w:rsidRDefault="001334ED" w:rsidP="001334ED">
      <w:pPr>
        <w:spacing w:after="120"/>
        <w:jc w:val="both"/>
        <w:rPr>
          <w:rFonts w:ascii="Calibri" w:eastAsia="Calibri" w:hAnsi="Calibri" w:cs="Calibri"/>
          <w:lang w:eastAsia="hu-HU"/>
        </w:rPr>
      </w:pPr>
      <w:r w:rsidRPr="00273B38">
        <w:rPr>
          <w:rFonts w:ascii="Calibri" w:eastAsia="Calibri" w:hAnsi="Calibri" w:cs="Calibri"/>
          <w:lang w:eastAsia="hu-HU"/>
        </w:rPr>
        <w:t xml:space="preserve">A földrajztudomány a természeti és a társadalmi-gazdasági környezet jelenségeit, folyamatait – a természet- és társadalomtudományok vizsgálati módszereire egyaránt építve – mutatja be, ezáltal sajátos helyet foglal el, és összekapcsolja a természet- és társadalomtudományokat. Ezen interdiszciplináris sajátosság alapján válik a földrajz szintetizáló, a természeti és társadalmi-gazdasági jelenségeket és folyamatokat összefüggéseiben, kölcsönhatásaiban feldolgozó tantárggyá. A tanítás során különös hangsúlyt kap, hogy a tanulók megértsék Földünk mint egységes rendszer sérülékenységét, ahol az ember természeti és társadalmi lényként él, létezése és tevékenysége növekvő mértékben átalakítja és ezzel veszélyezteti ennek a rendszernek az egyensúlyát, amelynek következményei az emberiség jelene és jövője szempontjából igen súlyosak is lehetnek. </w:t>
      </w:r>
      <w:r w:rsidRPr="00273B38">
        <w:rPr>
          <w:rFonts w:ascii="Calibri" w:eastAsia="Calibri" w:hAnsi="Calibri" w:cs="Calibri"/>
        </w:rPr>
        <w:t xml:space="preserve">A földrajz tantárgy komplex természet- és társadalomtudományi szemléletének köszönhetően feltárja az egyensúly megbomlásának természeti és társadalmi okait, megoldást keres az egyensúly helyreállítására. </w:t>
      </w:r>
      <w:r>
        <w:rPr>
          <w:rFonts w:ascii="Calibri" w:eastAsia="Calibri" w:hAnsi="Calibri" w:cs="Calibri"/>
        </w:rPr>
        <w:t>S</w:t>
      </w:r>
      <w:r w:rsidRPr="00273B38">
        <w:rPr>
          <w:rFonts w:ascii="Calibri" w:eastAsia="Calibri" w:hAnsi="Calibri" w:cs="Calibri"/>
        </w:rPr>
        <w:t xml:space="preserve">zemléletformálásra képes, ezért kiemelkedően fontos szerepet tölt be a környezettudatosság kialakításában. </w:t>
      </w:r>
    </w:p>
    <w:p w14:paraId="4E1EFBC4" w14:textId="77777777" w:rsidR="001334ED" w:rsidRDefault="001334ED" w:rsidP="001334ED">
      <w:pPr>
        <w:spacing w:after="120" w:line="276" w:lineRule="auto"/>
        <w:jc w:val="both"/>
        <w:rPr>
          <w:rFonts w:ascii="Calibri" w:eastAsia="Calibri" w:hAnsi="Calibri" w:cs="Calibri"/>
          <w:bdr w:val="none" w:sz="0" w:space="0" w:color="auto" w:frame="1"/>
        </w:rPr>
      </w:pPr>
      <w:r>
        <w:rPr>
          <w:rFonts w:ascii="Calibri" w:eastAsia="Calibri" w:hAnsi="Calibri" w:cs="Calibri"/>
          <w:bdr w:val="none" w:sz="0" w:space="0" w:color="auto" w:frame="1"/>
        </w:rPr>
        <w:t>A földrajz tantárgy a Nemzeti alaptantervben rögzített kulcskompetenciákat az alábbi módon fejleszti:</w:t>
      </w:r>
    </w:p>
    <w:p w14:paraId="15AD5FCE" w14:textId="77777777" w:rsidR="001334ED" w:rsidRPr="00DB4C79" w:rsidRDefault="001334ED" w:rsidP="001334ED">
      <w:pPr>
        <w:jc w:val="both"/>
      </w:pPr>
      <w:r w:rsidRPr="00DB4C79">
        <w:rPr>
          <w:b/>
          <w:bCs/>
        </w:rPr>
        <w:t>A tanulás kompetenciái:</w:t>
      </w:r>
      <w:r w:rsidRPr="00DB4C79">
        <w:t xml:space="preserve"> Szüntelenül változó és globalizálódó világunk megismeréséhez, megértéséhez elengedhetetlen a folyamatos tájékozódás, információszerzés és a nyitott gondolkodás, amely elképzelhetetlen a tanuló kezdetben még irányított, majd egyre önállóbbá váló információszerző tevékenysége nélkül. Így a tanulás-tanítási folyamatnak hozzá kell járulnia az információszerzés és -feldolgozás készségének fejlesztéséhez, különös tekintettel a digitális világ nyújtotta lehetőségek kritikus felhasználására. A földrajztanulás célja, hogy elősegítse a megszerzett ismeretek alkalmazását a mindennapi élet különböző területein, támogassa a</w:t>
      </w:r>
      <w:r>
        <w:t>z egyéni igényekkel összhangban</w:t>
      </w:r>
      <w:r w:rsidRPr="00DB4C79">
        <w:t xml:space="preserve"> lévő önirányító és önfejlesztő tanulás képességének fejlődését. Cél, hogy a tanuló képes legyen a földrajzi-földtudományi, gazdasági, társadalmi és környezetvédelmi jellegű információk felismerésére és összegyűjtésére a valós térben (például terepen) csakúgy, mint különböző információhordozókból (például újságcikkek, grafikonok, térképek, híradások, forrásszövegek, karikatúrák, képek, ábrák elemzése révén).</w:t>
      </w:r>
    </w:p>
    <w:p w14:paraId="37410DE5" w14:textId="77777777" w:rsidR="001334ED" w:rsidRPr="00DB4C79" w:rsidRDefault="001334ED" w:rsidP="001334ED">
      <w:pPr>
        <w:jc w:val="both"/>
      </w:pPr>
      <w:r>
        <w:rPr>
          <w:b/>
          <w:bCs/>
        </w:rPr>
        <w:t>A k</w:t>
      </w:r>
      <w:r w:rsidRPr="00DB4C79">
        <w:rPr>
          <w:b/>
          <w:bCs/>
        </w:rPr>
        <w:t>ommunikációs kompetenciák:</w:t>
      </w:r>
      <w:r w:rsidRPr="00DB4C79">
        <w:t xml:space="preserve"> A különféle szóbeli és írásbeli ismeretközvetítő, illetve értékelési módszerek alkalmazásával a földrajztanítás segíti az anyanyelvi kommunikáció fejlődését. A földrajzi információk értelmezése során fejlődik a tanuló érvelésen alapuló egészséges vitakészsége. A kommunikációs kompetenciák fejlesztését segítik a földrajzi tartalm</w:t>
      </w:r>
      <w:r>
        <w:t>ú</w:t>
      </w:r>
      <w:r w:rsidRPr="00DB4C79">
        <w:t xml:space="preserve"> információk értelmezését elváró írásbeli és szóbeli – közöttük a prezentációhoz kapcsolódó – feladatok megoldása. A különböző forrásokból gyűjtött információk, leírások értelmezése és feldolgozása hozzájárul a szövegértési kompetencia fejlesztéséhez.</w:t>
      </w:r>
    </w:p>
    <w:p w14:paraId="55BEDC89" w14:textId="77777777" w:rsidR="001334ED" w:rsidRPr="00DB4C79" w:rsidRDefault="001334ED" w:rsidP="001334ED">
      <w:pPr>
        <w:jc w:val="both"/>
      </w:pPr>
      <w:r>
        <w:rPr>
          <w:b/>
          <w:bCs/>
        </w:rPr>
        <w:t>A d</w:t>
      </w:r>
      <w:r w:rsidRPr="00DB4C79">
        <w:rPr>
          <w:b/>
          <w:bCs/>
        </w:rPr>
        <w:t>igitális kompetenciák:</w:t>
      </w:r>
      <w:r w:rsidRPr="00DB4C79">
        <w:t xml:space="preserve"> A korszerű földrajzoktatás elképzelhetetlen a digitális világ nyújtotta aktuális információk tanításba való beépítése nélkül. Ehhez szükség van a tanuló digitális kompetenciáinak alkalmazására. A tanulási-tanítási folyamat tudatosan épít a digitális térképek, térinformatikai szoftverek alkalmazására, elemzések elvégzésére, földrajzi összefüggések felismerésére és megértésére. Az adatok összegyűjtése és felhasználása mellett fontos feladatnak tartja az adatbázisok, információforrások értő szemléletének kialakítását, a tudatos felhasználóvá válás támogatását. A projektfeladatok, önálló </w:t>
      </w:r>
      <w:r w:rsidRPr="00DB4C79">
        <w:lastRenderedPageBreak/>
        <w:t xml:space="preserve">vagy csoportban végzett kutatások fejlesztik a tudatos közösségi információáramlást, a tudás hálózatos megosztásának képességét. A földrajztanítás tudatosan épít a tanuló prezentációs képességére, ösztönzi a földrajzi folyamatok digitális eszközökkel történő bemutatását. </w:t>
      </w:r>
    </w:p>
    <w:p w14:paraId="161F6583" w14:textId="77777777" w:rsidR="001334ED" w:rsidRPr="00DB4C79" w:rsidRDefault="001334ED" w:rsidP="001334ED">
      <w:pPr>
        <w:jc w:val="both"/>
      </w:pPr>
      <w:r>
        <w:rPr>
          <w:b/>
          <w:bCs/>
        </w:rPr>
        <w:t xml:space="preserve">A matematikai, </w:t>
      </w:r>
      <w:r w:rsidRPr="00DB4C79">
        <w:rPr>
          <w:b/>
          <w:bCs/>
        </w:rPr>
        <w:t>gondolkodás</w:t>
      </w:r>
      <w:r>
        <w:rPr>
          <w:b/>
          <w:bCs/>
        </w:rPr>
        <w:t>i kompetenciák</w:t>
      </w:r>
      <w:r w:rsidRPr="00DB4C79">
        <w:rPr>
          <w:b/>
          <w:bCs/>
        </w:rPr>
        <w:t xml:space="preserve">: </w:t>
      </w:r>
      <w:r w:rsidRPr="00DB4C79">
        <w:t xml:space="preserve">A földrajztanítás során a földrajzi problémák kezdetben közös, majd csoportos vagy önálló megoldásán keresztül lehetőség nyílik a gondolkodási készségek, elsősorban az elemzés, a rendszerezés, a valós vagy modellkísérleteken alapuló tapasztalást követő következtetés és problémamegoldás fejlesztésére. A földrajztanítás fontos célja az analógiás gondolkodás, a sokféleségben rejlő azonosságok és különbségek összehasonlítási készségének fejlesztése. A különböző földrajzi folyamatok vizsgálata során szükség van az analitikus és a szintetizáló gondolkodásra. Előtérbe kerül az új megoldási ötletek megfogalmazása, azaz a kreatív gondolkodás fejlesztése, ezzel párhuzamosan pedig nagy hangsúlyt kap a tanulói döntéshozatal, az alternatívák végiggondolása, a kockázatvállalás, az értékelés, az érvelés és a legjobb megoldási lehetőségek kiválasztása. Fontos feladat a </w:t>
      </w:r>
      <w:r>
        <w:t>mérlegelő</w:t>
      </w:r>
      <w:r w:rsidRPr="00DB4C79">
        <w:t xml:space="preserve"> gondolkodás megerősítése.</w:t>
      </w:r>
    </w:p>
    <w:p w14:paraId="4D862217" w14:textId="77777777" w:rsidR="001334ED" w:rsidRPr="00DB4C79" w:rsidRDefault="001334ED" w:rsidP="001334ED">
      <w:pPr>
        <w:jc w:val="both"/>
      </w:pPr>
      <w:r>
        <w:rPr>
          <w:b/>
          <w:bCs/>
        </w:rPr>
        <w:t>A s</w:t>
      </w:r>
      <w:r w:rsidRPr="00DB4C79">
        <w:rPr>
          <w:b/>
          <w:bCs/>
        </w:rPr>
        <w:t xml:space="preserve">zemélyes és társas </w:t>
      </w:r>
      <w:r>
        <w:rPr>
          <w:b/>
          <w:bCs/>
        </w:rPr>
        <w:t xml:space="preserve">kapcsolati </w:t>
      </w:r>
      <w:r w:rsidRPr="00DB4C79">
        <w:rPr>
          <w:b/>
          <w:bCs/>
        </w:rPr>
        <w:t>kompetenciák:</w:t>
      </w:r>
      <w:r w:rsidRPr="00DB4C79">
        <w:t xml:space="preserve"> A földrajz elsősorban a társadalomföldrajzi témák feldolgozásával hozzájárul a világ társadalmi-kulturális sokszínűségének megismertetéséhez, ehhez társul a más kultúrák, szokások iránti érdeklődés és tisztelet kialakulásának támogatása. A csoportos és interaktív munkamódszerek alkalmazása során lehetőség nyílik az egyéni és a kollektív felelősség tudatosítására. A kooperatív módszerek alkalmazása lehetővé teszi a tanuló szociális kompetenciáinak fejlesztését, amelyek elengedhetetlenek ahhoz, hogy későbbi élete során képes legyen hatékony és konstruktív módon részt venni a társadalmi életben, és szükség esetén kezelni tudja a felmerülő konfliktusokat.</w:t>
      </w:r>
    </w:p>
    <w:p w14:paraId="2DD69B7B" w14:textId="77777777" w:rsidR="001334ED" w:rsidRPr="00DB4C79" w:rsidRDefault="001334ED" w:rsidP="001334ED">
      <w:pPr>
        <w:jc w:val="both"/>
      </w:pPr>
      <w:r w:rsidRPr="00DB4C79">
        <w:rPr>
          <w:b/>
          <w:bCs/>
        </w:rPr>
        <w:t xml:space="preserve">A </w:t>
      </w:r>
      <w:r>
        <w:rPr>
          <w:b/>
          <w:bCs/>
        </w:rPr>
        <w:t xml:space="preserve">kreativitás, a </w:t>
      </w:r>
      <w:r w:rsidRPr="00DB4C79">
        <w:rPr>
          <w:b/>
          <w:bCs/>
        </w:rPr>
        <w:t>kreatív alkotás, önkifejezés és kulturális tudatosság kompetenciái:</w:t>
      </w:r>
      <w:r w:rsidRPr="00DB4C79">
        <w:t xml:space="preserve"> A világ társadalmi, kulturális sokszínűségének bemutatásával a földrajzoktatás segíti a kulturális értékek megismerését, emellett hozzájárul a kulturális identitás tudatosításához, a kulturális értékeink és hagyományaink megőrzése iránti igény kialakításához. Az önállóan vagy csoportosan létrehozott produktumot (például modell, prezentáció) elváró feladatok hozzájárulnak a kreatív alkotás és önkifejezés képességének fejlődéséhez.</w:t>
      </w:r>
    </w:p>
    <w:p w14:paraId="1D179055" w14:textId="77777777" w:rsidR="001334ED" w:rsidRPr="00273B38" w:rsidRDefault="001334ED" w:rsidP="001334ED">
      <w:pPr>
        <w:jc w:val="both"/>
        <w:rPr>
          <w:rFonts w:ascii="Calibri" w:eastAsia="Calibri" w:hAnsi="Calibri" w:cs="Calibri"/>
          <w:bdr w:val="none" w:sz="0" w:space="0" w:color="auto" w:frame="1"/>
        </w:rPr>
      </w:pPr>
      <w:r w:rsidRPr="00DB4C79">
        <w:rPr>
          <w:b/>
          <w:bCs/>
        </w:rPr>
        <w:t>Munkavállalói, innovációs és vállalkozói kompetenciák:</w:t>
      </w:r>
      <w:r w:rsidRPr="00DB4C79">
        <w:t xml:space="preserve"> Modern földrajzoktatásunk révén napjaink társadalmi-gazdasági és környezeti folyamatainak megismerése nagymértékben hozzájárul a társadalmi-gazdasági élet eseményeiben történő eligazodáshoz, az aktív, kreatív, a körülményekhez rugalmasan alkalmazkodó állampolgárrá váláshoz. Az oktatás a modern gazdasági élet sikeres szereplőinek bemutatásával hozzájárul az innováció szerepének, a munkaerőpiac igényeinek megismeréséhez, ez pedig hatással van a munkavállalói és a vállalkozói kompetencia fejlődésére.</w:t>
      </w:r>
    </w:p>
    <w:p w14:paraId="2C08CDC5" w14:textId="77777777" w:rsidR="001334ED" w:rsidRDefault="001334ED" w:rsidP="001334ED">
      <w:pPr>
        <w:rPr>
          <w:rFonts w:ascii="Cambria" w:eastAsia="Times New Roman" w:hAnsi="Cambria" w:cs="Times New Roman"/>
          <w:b/>
          <w:color w:val="0070C0"/>
          <w:sz w:val="28"/>
          <w:szCs w:val="20"/>
          <w:lang w:val="x-none" w:eastAsia="x-none"/>
        </w:rPr>
      </w:pPr>
      <w:r>
        <w:rPr>
          <w:rFonts w:ascii="Cambria" w:eastAsia="Times New Roman" w:hAnsi="Cambria" w:cs="Times New Roman"/>
          <w:b/>
          <w:color w:val="0070C0"/>
          <w:sz w:val="28"/>
          <w:szCs w:val="20"/>
          <w:lang w:val="x-none" w:eastAsia="x-none"/>
        </w:rPr>
        <w:br w:type="page"/>
      </w:r>
    </w:p>
    <w:p w14:paraId="68CABD94" w14:textId="77777777" w:rsidR="001334ED" w:rsidRPr="00185B4C" w:rsidRDefault="001334ED" w:rsidP="001334ED">
      <w:pPr>
        <w:keepNext/>
        <w:keepLines/>
        <w:spacing w:before="480" w:after="240" w:line="276" w:lineRule="auto"/>
        <w:jc w:val="center"/>
        <w:outlineLvl w:val="1"/>
        <w:rPr>
          <w:rFonts w:ascii="Cambria" w:eastAsia="Times New Roman" w:hAnsi="Cambria" w:cs="Times New Roman"/>
          <w:b/>
          <w:bCs/>
          <w:color w:val="0070C0"/>
          <w:sz w:val="28"/>
          <w:szCs w:val="20"/>
          <w:lang w:val="x-none" w:eastAsia="x-none"/>
        </w:rPr>
      </w:pPr>
      <w:bookmarkStart w:id="120" w:name="_Toc209439335"/>
      <w:r>
        <w:rPr>
          <w:rFonts w:ascii="Cambria" w:eastAsia="Times New Roman" w:hAnsi="Cambria" w:cs="Times New Roman"/>
          <w:b/>
          <w:color w:val="0070C0"/>
          <w:sz w:val="28"/>
          <w:szCs w:val="20"/>
          <w:lang w:val="x-none" w:eastAsia="x-none"/>
        </w:rPr>
        <w:lastRenderedPageBreak/>
        <w:t>12-13</w:t>
      </w:r>
      <w:r w:rsidRPr="00185B4C">
        <w:rPr>
          <w:rFonts w:ascii="Cambria" w:eastAsia="Times New Roman" w:hAnsi="Cambria" w:cs="Times New Roman"/>
          <w:b/>
          <w:color w:val="0070C0"/>
          <w:sz w:val="28"/>
          <w:szCs w:val="20"/>
          <w:lang w:val="x-none" w:eastAsia="x-none"/>
        </w:rPr>
        <w:t>. évfolyam</w:t>
      </w:r>
      <w:bookmarkEnd w:id="120"/>
    </w:p>
    <w:p w14:paraId="44D7CDC0" w14:textId="77777777" w:rsidR="001334ED" w:rsidRPr="00273B38" w:rsidRDefault="001334ED" w:rsidP="001334ED">
      <w:pPr>
        <w:spacing w:after="120"/>
        <w:jc w:val="both"/>
        <w:rPr>
          <w:rFonts w:ascii="Calibri" w:eastAsia="Calibri" w:hAnsi="Calibri" w:cs="Calibri"/>
        </w:rPr>
      </w:pPr>
      <w:r>
        <w:rPr>
          <w:rFonts w:ascii="Calibri" w:eastAsia="Calibri" w:hAnsi="Calibri" w:cs="Calibri"/>
        </w:rPr>
        <w:t xml:space="preserve">A 12-13. </w:t>
      </w:r>
      <w:r w:rsidRPr="00273B38">
        <w:rPr>
          <w:rFonts w:ascii="Calibri" w:eastAsia="Calibri" w:hAnsi="Calibri" w:cs="Calibri"/>
        </w:rPr>
        <w:t>évfolyamos földrajz tananyag a természeti és társadalmi környezet összefüggéseivel, kölcsönhatásaival foglalkozik, és tudatosan épít az általános iskolában elsajátított földrajzi, természet- és társadalomtudományi ismeretekre. A középiskolai tananyag a múltból kiindulva a jelen folyamataira, jelenségeire és azok lehetséges jövőbeli következményeire összpontosít, építve a hagyományos és digitális térképi, grafikus és szöveges adatforrásokból megszerezhető információkra.</w:t>
      </w:r>
    </w:p>
    <w:p w14:paraId="25FD29AD" w14:textId="77777777" w:rsidR="001334ED" w:rsidRPr="00273B38" w:rsidRDefault="001334ED" w:rsidP="001334ED">
      <w:pPr>
        <w:spacing w:after="120"/>
        <w:jc w:val="both"/>
        <w:rPr>
          <w:rFonts w:ascii="Calibri" w:eastAsia="Calibri" w:hAnsi="Calibri" w:cs="Calibri"/>
        </w:rPr>
      </w:pPr>
      <w:r w:rsidRPr="00273B38">
        <w:rPr>
          <w:rFonts w:ascii="Calibri" w:eastAsia="Calibri" w:hAnsi="Calibri" w:cs="Calibri"/>
        </w:rPr>
        <w:t xml:space="preserve">A középiskolai évfolyamok tananyaga a geoszférák természeti, társadalmi, gazdasági és környezeti folyamatait állítja a középpontba, kiemelt hangsúlyt helyezve a térbeli folyamatok közötti összefüggésekre, kölcsönhatásokra. A </w:t>
      </w:r>
      <w:r>
        <w:rPr>
          <w:rFonts w:ascii="Calibri" w:eastAsia="Calibri" w:hAnsi="Calibri" w:cs="Calibri"/>
        </w:rPr>
        <w:t>12.</w:t>
      </w:r>
      <w:r w:rsidRPr="00273B38">
        <w:rPr>
          <w:rFonts w:ascii="Calibri" w:eastAsia="Calibri" w:hAnsi="Calibri" w:cs="Calibri"/>
        </w:rPr>
        <w:t xml:space="preserve"> évfolyam feladata a kozmikus környezet, valamint a geoszférák természeti folyamatainak, törvényszerűségeinek megismertetése és megértetése, a tananyag-feldolgozás fókuszába állítva a folyamatok összefüggéseinek és hatásmechanizmusainak bemutatását, a földrajzi eredetű veszélyek és kockázatok felismerését, illetve a természeti erőforrások és a társadalmi-gazdasági folyamatok közti kapcsolatok feltárását. A </w:t>
      </w:r>
      <w:r>
        <w:rPr>
          <w:rFonts w:ascii="Calibri" w:eastAsia="Calibri" w:hAnsi="Calibri" w:cs="Calibri"/>
        </w:rPr>
        <w:t>13.</w:t>
      </w:r>
      <w:r w:rsidRPr="00273B38">
        <w:rPr>
          <w:rFonts w:ascii="Calibri" w:eastAsia="Calibri" w:hAnsi="Calibri" w:cs="Calibri"/>
        </w:rPr>
        <w:t xml:space="preserve"> évfolyam kiemelt feladata a </w:t>
      </w:r>
      <w:r>
        <w:rPr>
          <w:rFonts w:ascii="Calibri" w:eastAsia="Calibri" w:hAnsi="Calibri" w:cs="Calibri"/>
        </w:rPr>
        <w:t>21</w:t>
      </w:r>
      <w:r w:rsidRPr="00273B38">
        <w:rPr>
          <w:rFonts w:ascii="Calibri" w:eastAsia="Calibri" w:hAnsi="Calibri" w:cs="Calibri"/>
        </w:rPr>
        <w:t>. század jellemző társadalmi és gazdasági folyamatainak, a mindinkább globális léptékben szerveződő világgazdaság térbeli sajátosságainak</w:t>
      </w:r>
      <w:r>
        <w:rPr>
          <w:rFonts w:ascii="Calibri" w:eastAsia="Calibri" w:hAnsi="Calibri" w:cs="Calibri"/>
        </w:rPr>
        <w:t xml:space="preserve"> feltárása a tanulók előtt. Ugyancsak a tantárgy feladata ezen az évfolyamon </w:t>
      </w:r>
      <w:r w:rsidRPr="00273B38">
        <w:rPr>
          <w:rFonts w:ascii="Calibri" w:eastAsia="Calibri" w:hAnsi="Calibri" w:cs="Calibri"/>
        </w:rPr>
        <w:t>az egész bolygónk jövőjét meghatározó természet-, társadalom- és gazdaságföldrajzi okokra visszavezethető problémák, veszélyhelyzetek összefüggésekben történő bemutatása, a mind nagyobb mértékű fogyasztás és a fenntarthatóság között feszülő ellentétek problémaközpontú feldolgozása, illetve az egyéni szerepvállalás lehetőségeinek és fontosságának felismertetése.</w:t>
      </w:r>
    </w:p>
    <w:p w14:paraId="7C348D0A" w14:textId="77777777" w:rsidR="001334ED" w:rsidRPr="00273B38" w:rsidRDefault="001334ED" w:rsidP="001334ED">
      <w:pPr>
        <w:spacing w:after="120"/>
        <w:jc w:val="both"/>
        <w:rPr>
          <w:rFonts w:ascii="Calibri" w:eastAsia="Calibri" w:hAnsi="Calibri" w:cs="Calibri"/>
        </w:rPr>
      </w:pPr>
      <w:r w:rsidRPr="00273B38">
        <w:rPr>
          <w:rFonts w:ascii="Calibri" w:eastAsia="Calibri" w:hAnsi="Calibri" w:cs="Calibri"/>
        </w:rPr>
        <w:t xml:space="preserve">A földrajzoktatás ebben a képzési szakaszban is fontosnak tartja a tananyag feldolgozása során elsajátított földrajzi tudás és a mindennapi élet történései, döntéshelyzetei közötti kapcsolatok bemutatását. Tudatosan épít a tanulók más forrásokból (média, világháló, utazások stb.) megszerzett földrajzi ismereteinek és a korábbi évfolyamokon kialakított készségek, képességek és saját tapasztalatok tanórai alkalmazására. </w:t>
      </w:r>
    </w:p>
    <w:p w14:paraId="0713A582" w14:textId="77777777" w:rsidR="001334ED" w:rsidRPr="00273B38" w:rsidRDefault="001334ED" w:rsidP="001334ED">
      <w:pPr>
        <w:spacing w:after="120"/>
        <w:jc w:val="both"/>
        <w:rPr>
          <w:rFonts w:ascii="Calibri" w:eastAsia="Calibri" w:hAnsi="Calibri" w:cs="Calibri"/>
        </w:rPr>
      </w:pPr>
      <w:r w:rsidRPr="00273B38">
        <w:rPr>
          <w:rFonts w:ascii="Calibri" w:eastAsia="Calibri" w:hAnsi="Calibri" w:cs="Calibri"/>
        </w:rPr>
        <w:t xml:space="preserve">A középiskolai földrajzoktatás komplex és szemléletformáló ismeretanyaga révén segíti a tanuló pályaválasztását, eligazodását a munka világában, </w:t>
      </w:r>
      <w:r>
        <w:rPr>
          <w:rFonts w:ascii="Calibri" w:eastAsia="Calibri" w:hAnsi="Calibri" w:cs="Calibri"/>
        </w:rPr>
        <w:t xml:space="preserve">illetve </w:t>
      </w:r>
      <w:r w:rsidRPr="00273B38">
        <w:rPr>
          <w:rFonts w:ascii="Calibri" w:eastAsia="Calibri" w:hAnsi="Calibri" w:cs="Calibri"/>
        </w:rPr>
        <w:t>felkészíti a szakirányú felsőfokú tanulmányokra. Hozzájárul ahhoz, hogy a középiskolai földrajzi tanulmányok befejezésekor a tanuló biztonsággal eligazodjon a természeti és társadalmi környezetben, illetve földrajzi ismeretei</w:t>
      </w:r>
      <w:r>
        <w:rPr>
          <w:rFonts w:ascii="Calibri" w:eastAsia="Calibri" w:hAnsi="Calibri" w:cs="Calibri"/>
        </w:rPr>
        <w:t>t</w:t>
      </w:r>
      <w:r w:rsidRPr="00273B38">
        <w:rPr>
          <w:rFonts w:ascii="Calibri" w:eastAsia="Calibri" w:hAnsi="Calibri" w:cs="Calibri"/>
        </w:rPr>
        <w:t xml:space="preserve"> alkalmaz</w:t>
      </w:r>
      <w:r>
        <w:rPr>
          <w:rFonts w:ascii="Calibri" w:eastAsia="Calibri" w:hAnsi="Calibri" w:cs="Calibri"/>
        </w:rPr>
        <w:t>ni tudja</w:t>
      </w:r>
      <w:r w:rsidRPr="00273B38">
        <w:rPr>
          <w:rFonts w:ascii="Calibri" w:eastAsia="Calibri" w:hAnsi="Calibri" w:cs="Calibri"/>
        </w:rPr>
        <w:t xml:space="preserve"> a mindennapi életben. Fontos szerepet játszik abban, hogy a tanuló felnőtt élete során reálisan tudja értékelni a természeti veszélyeket és környezeti kockázatokat, </w:t>
      </w:r>
      <w:r>
        <w:rPr>
          <w:rFonts w:ascii="Calibri" w:eastAsia="Calibri" w:hAnsi="Calibri" w:cs="Calibri"/>
        </w:rPr>
        <w:t>ezzel összefüggésben tudjon</w:t>
      </w:r>
      <w:r w:rsidRPr="00273B38">
        <w:rPr>
          <w:rFonts w:ascii="Calibri" w:eastAsia="Calibri" w:hAnsi="Calibri" w:cs="Calibri"/>
        </w:rPr>
        <w:t xml:space="preserve"> helyes döntés</w:t>
      </w:r>
      <w:r>
        <w:rPr>
          <w:rFonts w:ascii="Calibri" w:eastAsia="Calibri" w:hAnsi="Calibri" w:cs="Calibri"/>
        </w:rPr>
        <w:t xml:space="preserve">t </w:t>
      </w:r>
      <w:r w:rsidRPr="00273B38">
        <w:rPr>
          <w:rFonts w:ascii="Calibri" w:eastAsia="Calibri" w:hAnsi="Calibri" w:cs="Calibri"/>
        </w:rPr>
        <w:t>hoz</w:t>
      </w:r>
      <w:r>
        <w:rPr>
          <w:rFonts w:ascii="Calibri" w:eastAsia="Calibri" w:hAnsi="Calibri" w:cs="Calibri"/>
        </w:rPr>
        <w:t>ni</w:t>
      </w:r>
      <w:r w:rsidRPr="00273B38">
        <w:rPr>
          <w:rFonts w:ascii="Calibri" w:eastAsia="Calibri" w:hAnsi="Calibri" w:cs="Calibri"/>
        </w:rPr>
        <w:t xml:space="preserve">. Kialakítja a tanulóban a földrajzi problémák iránti érzékenységet, valamint az azokra való reflektálás, a tudatos és felelős véleménynyilvánítás képességét. </w:t>
      </w:r>
    </w:p>
    <w:p w14:paraId="17C11CDC" w14:textId="77777777" w:rsidR="001334ED" w:rsidRDefault="001334ED" w:rsidP="001334ED">
      <w:pPr>
        <w:spacing w:after="120"/>
        <w:jc w:val="both"/>
        <w:rPr>
          <w:rFonts w:ascii="Calibri" w:eastAsia="Calibri" w:hAnsi="Calibri" w:cs="Calibri"/>
          <w:bdr w:val="none" w:sz="0" w:space="0" w:color="auto" w:frame="1"/>
        </w:rPr>
      </w:pPr>
      <w:r>
        <w:rPr>
          <w:rFonts w:ascii="Calibri" w:eastAsia="Calibri" w:hAnsi="Calibri" w:cs="Calibri"/>
        </w:rPr>
        <w:t>A 12-13</w:t>
      </w:r>
      <w:r w:rsidRPr="00273B38">
        <w:rPr>
          <w:rFonts w:ascii="Calibri" w:eastAsia="Calibri" w:hAnsi="Calibri" w:cs="Calibri"/>
        </w:rPr>
        <w:t xml:space="preserve">. évfolyamon a természet- és társadalomföldrajzi folyamatok közti kapcsolatrendszerek bemutatása révén továbbra is kiemelt feladat az analizáló és szintetizáló földrajzi gondolkodás tudatos fejlesztése, a tanulók ismereteinek rendszerezése. </w:t>
      </w:r>
      <w:r>
        <w:rPr>
          <w:rFonts w:ascii="Calibri" w:eastAsia="Calibri" w:hAnsi="Calibri" w:cs="Calibri"/>
        </w:rPr>
        <w:t xml:space="preserve">További kiemelt </w:t>
      </w:r>
      <w:r w:rsidRPr="00880090">
        <w:rPr>
          <w:rFonts w:ascii="Calibri" w:eastAsia="Calibri" w:hAnsi="Calibri" w:cs="Calibri"/>
        </w:rPr>
        <w:t>feladat</w:t>
      </w:r>
      <w:r w:rsidRPr="00D27EB1">
        <w:rPr>
          <w:rFonts w:ascii="Calibri" w:eastAsia="Calibri" w:hAnsi="Calibri" w:cs="Calibri"/>
        </w:rPr>
        <w:t xml:space="preserve"> a</w:t>
      </w:r>
      <w:r w:rsidRPr="00880090">
        <w:rPr>
          <w:rFonts w:ascii="Calibri" w:eastAsia="Calibri" w:hAnsi="Calibri" w:cs="Calibri"/>
        </w:rPr>
        <w:t xml:space="preserve"> geoszférák jellemzőinek, törvényszerűségeinek és változásainak, valamint az ember geoszférákat befolyásoló társadalmi és gazdasági tevékenységeinek megismerésén keresztül a rendszerben való gondolkodás, </w:t>
      </w:r>
      <w:r w:rsidRPr="00AC4EA7">
        <w:rPr>
          <w:rFonts w:ascii="Calibri" w:eastAsia="Calibri" w:hAnsi="Calibri" w:cs="Calibri"/>
          <w:bdr w:val="none" w:sz="0" w:space="0" w:color="auto" w:frame="1"/>
        </w:rPr>
        <w:t>az egyéni és közösségi felelősségvállalás, a környezettudatos és fenntartható szemléletű magatartás, valamint a felelős döntéshozatal fejlesztése</w:t>
      </w:r>
      <w:r w:rsidRPr="00880090">
        <w:rPr>
          <w:rFonts w:ascii="Calibri" w:eastAsia="Calibri" w:hAnsi="Calibri" w:cs="Calibri"/>
          <w:bdr w:val="none" w:sz="0" w:space="0" w:color="auto" w:frame="1"/>
        </w:rPr>
        <w:t>.</w:t>
      </w:r>
      <w:r w:rsidRPr="00273B38">
        <w:rPr>
          <w:rFonts w:ascii="Calibri" w:eastAsia="Calibri" w:hAnsi="Calibri" w:cs="Calibri"/>
          <w:bdr w:val="none" w:sz="0" w:space="0" w:color="auto" w:frame="1"/>
        </w:rPr>
        <w:t xml:space="preserve"> </w:t>
      </w:r>
    </w:p>
    <w:p w14:paraId="667CD2FA" w14:textId="77777777" w:rsidR="001334ED" w:rsidRDefault="001334ED" w:rsidP="001334ED">
      <w:pPr>
        <w:spacing w:after="120"/>
        <w:jc w:val="both"/>
        <w:rPr>
          <w:rFonts w:ascii="Calibri" w:eastAsia="Calibri" w:hAnsi="Calibri" w:cs="Calibri"/>
        </w:rPr>
      </w:pPr>
    </w:p>
    <w:p w14:paraId="5DB69D5B" w14:textId="77777777" w:rsidR="001334ED" w:rsidRDefault="001334ED" w:rsidP="001334ED">
      <w:pPr>
        <w:spacing w:after="120"/>
        <w:jc w:val="both"/>
        <w:rPr>
          <w:rFonts w:ascii="Calibri" w:eastAsia="Calibri" w:hAnsi="Calibri" w:cs="Calibri"/>
        </w:rPr>
      </w:pPr>
    </w:p>
    <w:p w14:paraId="41BF9269" w14:textId="77777777" w:rsidR="001334ED" w:rsidRPr="00273B38" w:rsidRDefault="001334ED" w:rsidP="001334ED">
      <w:pPr>
        <w:spacing w:after="120"/>
        <w:jc w:val="both"/>
        <w:rPr>
          <w:rFonts w:ascii="Calibri" w:eastAsia="Calibri" w:hAnsi="Calibri" w:cs="Calibri"/>
        </w:rPr>
      </w:pPr>
    </w:p>
    <w:p w14:paraId="6D60A4A0" w14:textId="77777777" w:rsidR="001334ED" w:rsidRPr="00273B38" w:rsidRDefault="001334ED" w:rsidP="001334ED">
      <w:pPr>
        <w:spacing w:after="120" w:line="288" w:lineRule="auto"/>
        <w:jc w:val="both"/>
        <w:rPr>
          <w:rFonts w:ascii="Calibri" w:eastAsia="Calibri" w:hAnsi="Calibri" w:cs="Times New Roman"/>
          <w:b/>
          <w:color w:val="2E74B5"/>
          <w:sz w:val="20"/>
          <w:szCs w:val="20"/>
          <w:lang w:val="x-none" w:eastAsia="x-none"/>
        </w:rPr>
      </w:pPr>
      <w:r w:rsidRPr="00273B38">
        <w:rPr>
          <w:rFonts w:ascii="Calibri" w:eastAsia="Calibri" w:hAnsi="Calibri" w:cs="Calibri"/>
          <w:b/>
        </w:rPr>
        <w:t>A</w:t>
      </w:r>
      <w:r>
        <w:rPr>
          <w:rFonts w:ascii="Calibri" w:eastAsia="Calibri" w:hAnsi="Calibri" w:cs="Calibri"/>
          <w:b/>
        </w:rPr>
        <w:t xml:space="preserve"> 12-13</w:t>
      </w:r>
      <w:r w:rsidRPr="00273B38">
        <w:rPr>
          <w:rFonts w:ascii="Calibri" w:eastAsia="Calibri" w:hAnsi="Calibri" w:cs="Calibri"/>
          <w:b/>
        </w:rPr>
        <w:t>. évfolyamon a föl</w:t>
      </w:r>
      <w:r>
        <w:rPr>
          <w:rFonts w:ascii="Calibri" w:eastAsia="Calibri" w:hAnsi="Calibri" w:cs="Calibri"/>
          <w:b/>
        </w:rPr>
        <w:t>drajz tantárgy alapóraszáma: 139</w:t>
      </w:r>
      <w:r w:rsidRPr="00273B38">
        <w:rPr>
          <w:rFonts w:ascii="Calibri" w:eastAsia="Calibri" w:hAnsi="Calibri" w:cs="Calibri"/>
          <w:b/>
        </w:rPr>
        <w:t xml:space="preserve"> óra.</w:t>
      </w:r>
    </w:p>
    <w:p w14:paraId="2F989034" w14:textId="77777777" w:rsidR="001334ED" w:rsidRPr="009F30D5" w:rsidRDefault="001334ED" w:rsidP="001334ED">
      <w:pPr>
        <w:spacing w:line="288" w:lineRule="auto"/>
        <w:jc w:val="both"/>
        <w:rPr>
          <w:rFonts w:eastAsia="Calibri" w:cstheme="minorHAnsi"/>
          <w:b/>
          <w:color w:val="0070C0"/>
          <w:lang w:val="x-none" w:eastAsia="x-none"/>
        </w:rPr>
      </w:pPr>
      <w:r w:rsidRPr="009F30D5">
        <w:rPr>
          <w:rFonts w:eastAsia="Calibri" w:cstheme="minorHAnsi"/>
          <w:b/>
          <w:color w:val="0070C0"/>
          <w:lang w:val="x-none" w:eastAsia="x-none"/>
        </w:rPr>
        <w:t>A témakörök áttekintő táblázata: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5"/>
        <w:gridCol w:w="2117"/>
      </w:tblGrid>
      <w:tr w:rsidR="001334ED" w:rsidRPr="00676D39" w14:paraId="05097850" w14:textId="77777777" w:rsidTr="00851AE6">
        <w:trPr>
          <w:jc w:val="center"/>
        </w:trPr>
        <w:tc>
          <w:tcPr>
            <w:tcW w:w="6955" w:type="dxa"/>
            <w:tcBorders>
              <w:top w:val="single" w:sz="4" w:space="0" w:color="auto"/>
              <w:left w:val="single" w:sz="4" w:space="0" w:color="auto"/>
              <w:bottom w:val="single" w:sz="4" w:space="0" w:color="auto"/>
              <w:right w:val="single" w:sz="4" w:space="0" w:color="auto"/>
            </w:tcBorders>
          </w:tcPr>
          <w:p w14:paraId="0AE0DAF5" w14:textId="77777777" w:rsidR="001334ED" w:rsidRPr="009F30D5" w:rsidRDefault="001334ED" w:rsidP="00851AE6">
            <w:pPr>
              <w:spacing w:after="0" w:line="240" w:lineRule="auto"/>
              <w:jc w:val="both"/>
              <w:rPr>
                <w:rFonts w:eastAsia="Calibri" w:cstheme="minorHAnsi"/>
                <w:b/>
                <w:color w:val="0070C0"/>
              </w:rPr>
            </w:pPr>
            <w:r w:rsidRPr="009F30D5">
              <w:rPr>
                <w:rFonts w:eastAsia="Calibri" w:cstheme="minorHAnsi"/>
                <w:b/>
                <w:color w:val="0070C0"/>
              </w:rPr>
              <w:t>Témakör neve</w:t>
            </w:r>
          </w:p>
        </w:tc>
        <w:tc>
          <w:tcPr>
            <w:tcW w:w="2117" w:type="dxa"/>
            <w:tcBorders>
              <w:top w:val="single" w:sz="4" w:space="0" w:color="auto"/>
              <w:left w:val="single" w:sz="4" w:space="0" w:color="auto"/>
              <w:bottom w:val="single" w:sz="4" w:space="0" w:color="auto"/>
              <w:right w:val="single" w:sz="4" w:space="0" w:color="auto"/>
            </w:tcBorders>
          </w:tcPr>
          <w:p w14:paraId="6F3CA817" w14:textId="77777777" w:rsidR="001334ED" w:rsidRPr="009F30D5" w:rsidRDefault="001334ED" w:rsidP="00851AE6">
            <w:pPr>
              <w:spacing w:after="0" w:line="240" w:lineRule="auto"/>
              <w:jc w:val="center"/>
              <w:rPr>
                <w:rFonts w:eastAsia="Calibri" w:cstheme="minorHAnsi"/>
                <w:b/>
                <w:color w:val="0070C0"/>
              </w:rPr>
            </w:pPr>
            <w:r w:rsidRPr="009F30D5">
              <w:rPr>
                <w:rFonts w:eastAsia="Calibri" w:cstheme="minorHAnsi"/>
                <w:b/>
                <w:color w:val="0070C0"/>
              </w:rPr>
              <w:t>Javasolt óraszám</w:t>
            </w:r>
          </w:p>
        </w:tc>
      </w:tr>
      <w:tr w:rsidR="001334ED" w:rsidRPr="00676D39" w14:paraId="1A4E5C34" w14:textId="77777777" w:rsidTr="00851AE6">
        <w:trPr>
          <w:jc w:val="center"/>
        </w:trPr>
        <w:tc>
          <w:tcPr>
            <w:tcW w:w="6955" w:type="dxa"/>
            <w:tcBorders>
              <w:top w:val="single" w:sz="4" w:space="0" w:color="auto"/>
              <w:left w:val="single" w:sz="4" w:space="0" w:color="auto"/>
              <w:right w:val="single" w:sz="4" w:space="0" w:color="auto"/>
            </w:tcBorders>
            <w:shd w:val="clear" w:color="auto" w:fill="auto"/>
          </w:tcPr>
          <w:p w14:paraId="57595593" w14:textId="77777777" w:rsidR="001334ED" w:rsidRPr="009F30D5" w:rsidRDefault="001334ED" w:rsidP="00851AE6">
            <w:pPr>
              <w:spacing w:after="0" w:line="240" w:lineRule="auto"/>
              <w:ind w:left="1066" w:hanging="1066"/>
              <w:jc w:val="both"/>
              <w:rPr>
                <w:rFonts w:eastAsia="Calibri" w:cstheme="minorHAnsi"/>
                <w:bCs/>
              </w:rPr>
            </w:pPr>
            <w:r w:rsidRPr="009F30D5">
              <w:rPr>
                <w:rFonts w:eastAsia="Calibri" w:cstheme="minorHAnsi"/>
              </w:rPr>
              <w:t>Tájékozódás a kozmikus térben és az időben</w:t>
            </w:r>
          </w:p>
        </w:tc>
        <w:tc>
          <w:tcPr>
            <w:tcW w:w="2117" w:type="dxa"/>
            <w:tcBorders>
              <w:top w:val="single" w:sz="4" w:space="0" w:color="auto"/>
              <w:left w:val="single" w:sz="4" w:space="0" w:color="auto"/>
              <w:bottom w:val="single" w:sz="4" w:space="0" w:color="auto"/>
              <w:right w:val="single" w:sz="4" w:space="0" w:color="auto"/>
            </w:tcBorders>
          </w:tcPr>
          <w:p w14:paraId="1934D14E" w14:textId="77777777" w:rsidR="001334ED" w:rsidRPr="009F30D5" w:rsidRDefault="001334ED" w:rsidP="00851AE6">
            <w:pPr>
              <w:spacing w:after="0" w:line="240" w:lineRule="auto"/>
              <w:jc w:val="center"/>
              <w:rPr>
                <w:rFonts w:eastAsia="Calibri" w:cstheme="minorHAnsi"/>
              </w:rPr>
            </w:pPr>
            <w:r>
              <w:rPr>
                <w:rFonts w:eastAsia="Calibri" w:cstheme="minorHAnsi"/>
              </w:rPr>
              <w:t>12</w:t>
            </w:r>
          </w:p>
        </w:tc>
      </w:tr>
      <w:tr w:rsidR="001334ED" w:rsidRPr="00676D39" w14:paraId="5996EE7B" w14:textId="77777777" w:rsidTr="00851AE6">
        <w:trPr>
          <w:jc w:val="center"/>
        </w:trPr>
        <w:tc>
          <w:tcPr>
            <w:tcW w:w="6955" w:type="dxa"/>
            <w:tcBorders>
              <w:left w:val="single" w:sz="4" w:space="0" w:color="auto"/>
              <w:right w:val="single" w:sz="4" w:space="0" w:color="auto"/>
            </w:tcBorders>
            <w:shd w:val="clear" w:color="auto" w:fill="auto"/>
          </w:tcPr>
          <w:p w14:paraId="4B33F994" w14:textId="77777777" w:rsidR="001334ED" w:rsidRPr="009F30D5" w:rsidRDefault="001334ED" w:rsidP="00851AE6">
            <w:pPr>
              <w:spacing w:after="0" w:line="240" w:lineRule="auto"/>
              <w:ind w:left="1066" w:hanging="1066"/>
              <w:jc w:val="both"/>
              <w:rPr>
                <w:rFonts w:eastAsia="Calibri" w:cstheme="minorHAnsi"/>
                <w:bCs/>
              </w:rPr>
            </w:pPr>
            <w:r w:rsidRPr="009F30D5">
              <w:rPr>
                <w:rFonts w:eastAsia="Calibri" w:cstheme="minorHAnsi"/>
              </w:rPr>
              <w:t>A kőzetburok</w:t>
            </w:r>
          </w:p>
        </w:tc>
        <w:tc>
          <w:tcPr>
            <w:tcW w:w="2117" w:type="dxa"/>
            <w:tcBorders>
              <w:top w:val="single" w:sz="4" w:space="0" w:color="auto"/>
              <w:left w:val="single" w:sz="4" w:space="0" w:color="auto"/>
              <w:bottom w:val="single" w:sz="4" w:space="0" w:color="auto"/>
              <w:right w:val="single" w:sz="4" w:space="0" w:color="auto"/>
            </w:tcBorders>
          </w:tcPr>
          <w:p w14:paraId="23FA6F92" w14:textId="77777777" w:rsidR="001334ED" w:rsidRPr="009F30D5" w:rsidRDefault="001334ED" w:rsidP="00851AE6">
            <w:pPr>
              <w:spacing w:after="0" w:line="240" w:lineRule="auto"/>
              <w:jc w:val="center"/>
              <w:rPr>
                <w:rFonts w:eastAsia="Calibri" w:cstheme="minorHAnsi"/>
              </w:rPr>
            </w:pPr>
            <w:r>
              <w:rPr>
                <w:rFonts w:eastAsia="Calibri" w:cstheme="minorHAnsi"/>
              </w:rPr>
              <w:t>13</w:t>
            </w:r>
          </w:p>
        </w:tc>
      </w:tr>
      <w:tr w:rsidR="001334ED" w:rsidRPr="00676D39" w14:paraId="2F840409" w14:textId="77777777" w:rsidTr="00851AE6">
        <w:trPr>
          <w:jc w:val="center"/>
        </w:trPr>
        <w:tc>
          <w:tcPr>
            <w:tcW w:w="6955" w:type="dxa"/>
            <w:tcBorders>
              <w:left w:val="single" w:sz="4" w:space="0" w:color="auto"/>
              <w:right w:val="single" w:sz="4" w:space="0" w:color="auto"/>
            </w:tcBorders>
            <w:shd w:val="clear" w:color="auto" w:fill="auto"/>
          </w:tcPr>
          <w:p w14:paraId="0E47D89A" w14:textId="77777777" w:rsidR="001334ED" w:rsidRPr="009F30D5" w:rsidRDefault="001334ED" w:rsidP="00851AE6">
            <w:pPr>
              <w:spacing w:after="0" w:line="240" w:lineRule="auto"/>
              <w:ind w:left="1066" w:hanging="1066"/>
              <w:jc w:val="both"/>
              <w:rPr>
                <w:rFonts w:eastAsia="Calibri" w:cstheme="minorHAnsi"/>
                <w:bCs/>
              </w:rPr>
            </w:pPr>
            <w:r w:rsidRPr="009F30D5">
              <w:rPr>
                <w:rFonts w:eastAsia="Calibri" w:cstheme="minorHAnsi"/>
              </w:rPr>
              <w:t>A légkör</w:t>
            </w:r>
          </w:p>
        </w:tc>
        <w:tc>
          <w:tcPr>
            <w:tcW w:w="2117" w:type="dxa"/>
            <w:tcBorders>
              <w:top w:val="single" w:sz="4" w:space="0" w:color="auto"/>
              <w:left w:val="single" w:sz="4" w:space="0" w:color="auto"/>
              <w:bottom w:val="single" w:sz="4" w:space="0" w:color="auto"/>
              <w:right w:val="single" w:sz="4" w:space="0" w:color="auto"/>
            </w:tcBorders>
          </w:tcPr>
          <w:p w14:paraId="754D3F58" w14:textId="77777777" w:rsidR="001334ED" w:rsidRPr="009F30D5" w:rsidRDefault="001334ED" w:rsidP="00851AE6">
            <w:pPr>
              <w:spacing w:after="0" w:line="240" w:lineRule="auto"/>
              <w:jc w:val="center"/>
              <w:rPr>
                <w:rFonts w:eastAsia="Calibri" w:cstheme="minorHAnsi"/>
              </w:rPr>
            </w:pPr>
            <w:r>
              <w:rPr>
                <w:rFonts w:eastAsia="Calibri" w:cstheme="minorHAnsi"/>
              </w:rPr>
              <w:t>16</w:t>
            </w:r>
          </w:p>
        </w:tc>
      </w:tr>
      <w:tr w:rsidR="001334ED" w:rsidRPr="00676D39" w14:paraId="240F1C65" w14:textId="77777777" w:rsidTr="00851AE6">
        <w:trPr>
          <w:jc w:val="center"/>
        </w:trPr>
        <w:tc>
          <w:tcPr>
            <w:tcW w:w="6955" w:type="dxa"/>
            <w:tcBorders>
              <w:left w:val="single" w:sz="4" w:space="0" w:color="auto"/>
              <w:right w:val="single" w:sz="4" w:space="0" w:color="auto"/>
            </w:tcBorders>
            <w:shd w:val="clear" w:color="auto" w:fill="auto"/>
          </w:tcPr>
          <w:p w14:paraId="769BAADA" w14:textId="77777777" w:rsidR="001334ED" w:rsidRPr="009F30D5" w:rsidRDefault="001334ED" w:rsidP="00851AE6">
            <w:pPr>
              <w:spacing w:after="0" w:line="240" w:lineRule="auto"/>
              <w:ind w:left="1066" w:hanging="1066"/>
              <w:jc w:val="both"/>
              <w:rPr>
                <w:rFonts w:eastAsia="Calibri" w:cstheme="minorHAnsi"/>
                <w:bCs/>
              </w:rPr>
            </w:pPr>
            <w:r w:rsidRPr="009F30D5">
              <w:rPr>
                <w:rFonts w:eastAsia="Calibri" w:cstheme="minorHAnsi"/>
              </w:rPr>
              <w:t>A vízburok</w:t>
            </w:r>
          </w:p>
        </w:tc>
        <w:tc>
          <w:tcPr>
            <w:tcW w:w="2117" w:type="dxa"/>
            <w:tcBorders>
              <w:top w:val="single" w:sz="4" w:space="0" w:color="auto"/>
              <w:left w:val="single" w:sz="4" w:space="0" w:color="auto"/>
              <w:bottom w:val="single" w:sz="4" w:space="0" w:color="auto"/>
              <w:right w:val="single" w:sz="4" w:space="0" w:color="auto"/>
            </w:tcBorders>
          </w:tcPr>
          <w:p w14:paraId="4CF66861" w14:textId="77777777" w:rsidR="001334ED" w:rsidRPr="009F30D5" w:rsidRDefault="001334ED" w:rsidP="00851AE6">
            <w:pPr>
              <w:spacing w:after="0" w:line="240" w:lineRule="auto"/>
              <w:jc w:val="center"/>
              <w:rPr>
                <w:rFonts w:eastAsia="Calibri" w:cstheme="minorHAnsi"/>
              </w:rPr>
            </w:pPr>
            <w:r>
              <w:rPr>
                <w:rFonts w:eastAsia="Calibri" w:cstheme="minorHAnsi"/>
              </w:rPr>
              <w:t>12</w:t>
            </w:r>
          </w:p>
        </w:tc>
      </w:tr>
      <w:tr w:rsidR="001334ED" w:rsidRPr="00676D39" w14:paraId="4F2F4B53" w14:textId="77777777" w:rsidTr="00851AE6">
        <w:trPr>
          <w:jc w:val="center"/>
        </w:trPr>
        <w:tc>
          <w:tcPr>
            <w:tcW w:w="6955" w:type="dxa"/>
            <w:tcBorders>
              <w:left w:val="single" w:sz="4" w:space="0" w:color="auto"/>
              <w:right w:val="single" w:sz="4" w:space="0" w:color="auto"/>
            </w:tcBorders>
            <w:shd w:val="clear" w:color="auto" w:fill="auto"/>
          </w:tcPr>
          <w:p w14:paraId="72C10948" w14:textId="77777777" w:rsidR="001334ED" w:rsidRPr="009F30D5" w:rsidRDefault="001334ED" w:rsidP="00851AE6">
            <w:pPr>
              <w:spacing w:after="0" w:line="240" w:lineRule="auto"/>
              <w:ind w:left="1066" w:hanging="1066"/>
              <w:jc w:val="both"/>
              <w:rPr>
                <w:rFonts w:eastAsia="Calibri" w:cstheme="minorHAnsi"/>
                <w:bCs/>
              </w:rPr>
            </w:pPr>
            <w:r w:rsidRPr="009F30D5">
              <w:rPr>
                <w:rFonts w:eastAsia="Calibri" w:cstheme="minorHAnsi"/>
              </w:rPr>
              <w:t>A geoszférák kölcsönhatásai és összefüggései</w:t>
            </w:r>
          </w:p>
        </w:tc>
        <w:tc>
          <w:tcPr>
            <w:tcW w:w="2117" w:type="dxa"/>
            <w:tcBorders>
              <w:top w:val="single" w:sz="4" w:space="0" w:color="auto"/>
              <w:left w:val="single" w:sz="4" w:space="0" w:color="auto"/>
              <w:bottom w:val="single" w:sz="4" w:space="0" w:color="auto"/>
              <w:right w:val="single" w:sz="4" w:space="0" w:color="auto"/>
            </w:tcBorders>
          </w:tcPr>
          <w:p w14:paraId="728E1101" w14:textId="77777777" w:rsidR="001334ED" w:rsidRPr="009F30D5" w:rsidRDefault="001334ED" w:rsidP="00851AE6">
            <w:pPr>
              <w:spacing w:after="0" w:line="240" w:lineRule="auto"/>
              <w:jc w:val="center"/>
              <w:rPr>
                <w:rFonts w:eastAsia="Calibri" w:cstheme="minorHAnsi"/>
              </w:rPr>
            </w:pPr>
            <w:r>
              <w:rPr>
                <w:rFonts w:eastAsia="Calibri" w:cstheme="minorHAnsi"/>
              </w:rPr>
              <w:t>19</w:t>
            </w:r>
          </w:p>
        </w:tc>
      </w:tr>
      <w:tr w:rsidR="001334ED" w:rsidRPr="00676D39" w14:paraId="0B621906" w14:textId="77777777" w:rsidTr="00851AE6">
        <w:trPr>
          <w:jc w:val="center"/>
        </w:trPr>
        <w:tc>
          <w:tcPr>
            <w:tcW w:w="6955" w:type="dxa"/>
            <w:tcBorders>
              <w:left w:val="single" w:sz="4" w:space="0" w:color="auto"/>
              <w:right w:val="single" w:sz="4" w:space="0" w:color="auto"/>
            </w:tcBorders>
            <w:shd w:val="clear" w:color="auto" w:fill="auto"/>
          </w:tcPr>
          <w:p w14:paraId="646981A6" w14:textId="77777777" w:rsidR="001334ED" w:rsidRPr="009F30D5" w:rsidRDefault="001334ED" w:rsidP="00851AE6">
            <w:pPr>
              <w:spacing w:after="0" w:line="240" w:lineRule="auto"/>
              <w:ind w:left="1066" w:hanging="1066"/>
              <w:jc w:val="both"/>
              <w:rPr>
                <w:rFonts w:eastAsia="Calibri" w:cstheme="minorHAnsi"/>
                <w:bCs/>
              </w:rPr>
            </w:pPr>
            <w:r w:rsidRPr="009F30D5">
              <w:rPr>
                <w:rFonts w:eastAsia="Calibri" w:cstheme="minorHAnsi"/>
              </w:rPr>
              <w:t xml:space="preserve">Átalakuló települések, eltérő demográfiai problémák a </w:t>
            </w:r>
            <w:r>
              <w:rPr>
                <w:rFonts w:eastAsia="Calibri" w:cstheme="minorHAnsi"/>
              </w:rPr>
              <w:t>21</w:t>
            </w:r>
            <w:r w:rsidRPr="009F30D5">
              <w:rPr>
                <w:rFonts w:eastAsia="Calibri" w:cstheme="minorHAnsi"/>
              </w:rPr>
              <w:t>. században</w:t>
            </w:r>
          </w:p>
        </w:tc>
        <w:tc>
          <w:tcPr>
            <w:tcW w:w="2117" w:type="dxa"/>
            <w:tcBorders>
              <w:top w:val="single" w:sz="4" w:space="0" w:color="auto"/>
              <w:left w:val="single" w:sz="4" w:space="0" w:color="auto"/>
              <w:bottom w:val="single" w:sz="4" w:space="0" w:color="auto"/>
              <w:right w:val="single" w:sz="4" w:space="0" w:color="auto"/>
            </w:tcBorders>
          </w:tcPr>
          <w:p w14:paraId="3E9F969F" w14:textId="77777777" w:rsidR="001334ED" w:rsidRPr="009F30D5" w:rsidRDefault="001334ED" w:rsidP="00851AE6">
            <w:pPr>
              <w:spacing w:after="0" w:line="240" w:lineRule="auto"/>
              <w:jc w:val="center"/>
              <w:rPr>
                <w:rFonts w:eastAsia="Calibri" w:cstheme="minorHAnsi"/>
              </w:rPr>
            </w:pPr>
            <w:r>
              <w:rPr>
                <w:rFonts w:eastAsia="Calibri" w:cstheme="minorHAnsi"/>
              </w:rPr>
              <w:t>9</w:t>
            </w:r>
          </w:p>
        </w:tc>
      </w:tr>
      <w:tr w:rsidR="001334ED" w:rsidRPr="00676D39" w14:paraId="3728B353" w14:textId="77777777" w:rsidTr="00851AE6">
        <w:trPr>
          <w:jc w:val="center"/>
        </w:trPr>
        <w:tc>
          <w:tcPr>
            <w:tcW w:w="6955" w:type="dxa"/>
            <w:tcBorders>
              <w:left w:val="single" w:sz="4" w:space="0" w:color="auto"/>
              <w:right w:val="single" w:sz="4" w:space="0" w:color="auto"/>
            </w:tcBorders>
            <w:shd w:val="clear" w:color="auto" w:fill="auto"/>
          </w:tcPr>
          <w:p w14:paraId="4D66A4B1" w14:textId="77777777" w:rsidR="001334ED" w:rsidRPr="009F30D5" w:rsidRDefault="001334ED" w:rsidP="00851AE6">
            <w:pPr>
              <w:spacing w:after="0" w:line="240" w:lineRule="auto"/>
              <w:ind w:left="1066" w:hanging="1066"/>
              <w:jc w:val="both"/>
              <w:rPr>
                <w:rFonts w:eastAsia="Calibri" w:cstheme="minorHAnsi"/>
                <w:bCs/>
              </w:rPr>
            </w:pPr>
            <w:r w:rsidRPr="009F30D5">
              <w:rPr>
                <w:rFonts w:eastAsia="Calibri" w:cstheme="minorHAnsi"/>
              </w:rPr>
              <w:t>A nemzetgazdaságtól a globális világgazdaságig</w:t>
            </w:r>
          </w:p>
        </w:tc>
        <w:tc>
          <w:tcPr>
            <w:tcW w:w="2117" w:type="dxa"/>
            <w:tcBorders>
              <w:top w:val="single" w:sz="4" w:space="0" w:color="auto"/>
              <w:left w:val="single" w:sz="4" w:space="0" w:color="auto"/>
              <w:bottom w:val="single" w:sz="4" w:space="0" w:color="auto"/>
              <w:right w:val="single" w:sz="4" w:space="0" w:color="auto"/>
            </w:tcBorders>
          </w:tcPr>
          <w:p w14:paraId="75C8E5E7" w14:textId="77777777" w:rsidR="001334ED" w:rsidRPr="009F30D5" w:rsidRDefault="001334ED" w:rsidP="00851AE6">
            <w:pPr>
              <w:spacing w:after="0" w:line="240" w:lineRule="auto"/>
              <w:jc w:val="center"/>
              <w:rPr>
                <w:rFonts w:eastAsia="Calibri" w:cstheme="minorHAnsi"/>
              </w:rPr>
            </w:pPr>
            <w:r>
              <w:rPr>
                <w:rFonts w:eastAsia="Calibri" w:cstheme="minorHAnsi"/>
              </w:rPr>
              <w:t>25</w:t>
            </w:r>
          </w:p>
        </w:tc>
      </w:tr>
      <w:tr w:rsidR="001334ED" w:rsidRPr="00676D39" w14:paraId="2EBE43FB" w14:textId="77777777" w:rsidTr="00851AE6">
        <w:trPr>
          <w:jc w:val="center"/>
        </w:trPr>
        <w:tc>
          <w:tcPr>
            <w:tcW w:w="6955" w:type="dxa"/>
            <w:tcBorders>
              <w:left w:val="single" w:sz="4" w:space="0" w:color="auto"/>
              <w:right w:val="single" w:sz="4" w:space="0" w:color="auto"/>
            </w:tcBorders>
            <w:shd w:val="clear" w:color="auto" w:fill="auto"/>
          </w:tcPr>
          <w:p w14:paraId="2F7439EA" w14:textId="77777777" w:rsidR="001334ED" w:rsidRPr="009F30D5" w:rsidRDefault="001334ED" w:rsidP="00851AE6">
            <w:pPr>
              <w:spacing w:before="100" w:beforeAutospacing="1" w:after="0" w:line="240" w:lineRule="auto"/>
              <w:ind w:left="1066" w:hanging="1066"/>
              <w:jc w:val="both"/>
              <w:rPr>
                <w:rFonts w:eastAsia="Calibri" w:cstheme="minorHAnsi"/>
                <w:bCs/>
              </w:rPr>
            </w:pPr>
            <w:r w:rsidRPr="009F30D5">
              <w:rPr>
                <w:rFonts w:eastAsia="Calibri" w:cstheme="minorHAnsi"/>
              </w:rPr>
              <w:t>Magyarország</w:t>
            </w:r>
            <w:r>
              <w:rPr>
                <w:rFonts w:eastAsia="Calibri" w:cstheme="minorHAnsi"/>
              </w:rPr>
              <w:t xml:space="preserve"> és Kárpát-medence</w:t>
            </w:r>
            <w:r w:rsidRPr="009F30D5">
              <w:rPr>
                <w:rFonts w:eastAsia="Calibri" w:cstheme="minorHAnsi"/>
              </w:rPr>
              <w:t xml:space="preserve"> a </w:t>
            </w:r>
            <w:r>
              <w:rPr>
                <w:rFonts w:eastAsia="Calibri" w:cstheme="minorHAnsi"/>
              </w:rPr>
              <w:t>21</w:t>
            </w:r>
            <w:r w:rsidRPr="009F30D5">
              <w:rPr>
                <w:rFonts w:eastAsia="Calibri" w:cstheme="minorHAnsi"/>
              </w:rPr>
              <w:t>. században</w:t>
            </w:r>
          </w:p>
        </w:tc>
        <w:tc>
          <w:tcPr>
            <w:tcW w:w="2117" w:type="dxa"/>
            <w:tcBorders>
              <w:top w:val="single" w:sz="4" w:space="0" w:color="auto"/>
              <w:left w:val="single" w:sz="4" w:space="0" w:color="auto"/>
              <w:bottom w:val="single" w:sz="4" w:space="0" w:color="auto"/>
              <w:right w:val="single" w:sz="4" w:space="0" w:color="auto"/>
            </w:tcBorders>
          </w:tcPr>
          <w:p w14:paraId="18DE99C8" w14:textId="77777777" w:rsidR="001334ED" w:rsidRPr="009F30D5" w:rsidRDefault="001334ED" w:rsidP="00851AE6">
            <w:pPr>
              <w:spacing w:before="100" w:beforeAutospacing="1" w:after="0" w:line="240" w:lineRule="auto"/>
              <w:jc w:val="center"/>
              <w:rPr>
                <w:rFonts w:eastAsia="Calibri" w:cstheme="minorHAnsi"/>
              </w:rPr>
            </w:pPr>
            <w:r>
              <w:rPr>
                <w:rFonts w:eastAsia="Calibri" w:cstheme="minorHAnsi"/>
              </w:rPr>
              <w:t>14</w:t>
            </w:r>
          </w:p>
        </w:tc>
      </w:tr>
      <w:tr w:rsidR="001334ED" w:rsidRPr="00676D39" w14:paraId="2720F8F9" w14:textId="77777777" w:rsidTr="00851AE6">
        <w:trPr>
          <w:jc w:val="center"/>
        </w:trPr>
        <w:tc>
          <w:tcPr>
            <w:tcW w:w="6955" w:type="dxa"/>
            <w:tcBorders>
              <w:left w:val="single" w:sz="4" w:space="0" w:color="auto"/>
              <w:bottom w:val="single" w:sz="4" w:space="0" w:color="auto"/>
              <w:right w:val="single" w:sz="4" w:space="0" w:color="auto"/>
            </w:tcBorders>
            <w:shd w:val="clear" w:color="auto" w:fill="auto"/>
          </w:tcPr>
          <w:p w14:paraId="5442C21C" w14:textId="77777777" w:rsidR="001334ED" w:rsidRPr="009F30D5" w:rsidRDefault="001334ED" w:rsidP="00851AE6">
            <w:pPr>
              <w:spacing w:before="100" w:beforeAutospacing="1" w:after="0" w:line="240" w:lineRule="auto"/>
              <w:ind w:left="1066" w:hanging="1066"/>
              <w:jc w:val="both"/>
              <w:rPr>
                <w:rFonts w:eastAsia="Calibri" w:cstheme="minorHAnsi"/>
              </w:rPr>
            </w:pPr>
            <w:r w:rsidRPr="009F30D5">
              <w:rPr>
                <w:rFonts w:eastAsia="Calibri" w:cstheme="minorHAnsi"/>
              </w:rPr>
              <w:t>A pénz és a tőke mozgásai a világgazdaságban</w:t>
            </w:r>
          </w:p>
        </w:tc>
        <w:tc>
          <w:tcPr>
            <w:tcW w:w="2117" w:type="dxa"/>
            <w:tcBorders>
              <w:top w:val="single" w:sz="4" w:space="0" w:color="auto"/>
              <w:left w:val="single" w:sz="4" w:space="0" w:color="auto"/>
              <w:bottom w:val="single" w:sz="4" w:space="0" w:color="auto"/>
              <w:right w:val="single" w:sz="4" w:space="0" w:color="auto"/>
            </w:tcBorders>
          </w:tcPr>
          <w:p w14:paraId="201D826B" w14:textId="77777777" w:rsidR="001334ED" w:rsidRPr="009F30D5" w:rsidRDefault="001334ED" w:rsidP="00851AE6">
            <w:pPr>
              <w:spacing w:before="100" w:beforeAutospacing="1" w:after="0" w:line="240" w:lineRule="auto"/>
              <w:jc w:val="center"/>
              <w:rPr>
                <w:rFonts w:eastAsia="Calibri" w:cstheme="minorHAnsi"/>
              </w:rPr>
            </w:pPr>
            <w:r w:rsidRPr="009F30D5">
              <w:rPr>
                <w:rFonts w:eastAsia="Calibri" w:cstheme="minorHAnsi"/>
              </w:rPr>
              <w:t>7</w:t>
            </w:r>
          </w:p>
        </w:tc>
      </w:tr>
      <w:tr w:rsidR="001334ED" w:rsidRPr="00676D39" w14:paraId="05118A70" w14:textId="77777777" w:rsidTr="00851AE6">
        <w:trPr>
          <w:jc w:val="center"/>
        </w:trPr>
        <w:tc>
          <w:tcPr>
            <w:tcW w:w="6955" w:type="dxa"/>
            <w:tcBorders>
              <w:left w:val="single" w:sz="4" w:space="0" w:color="auto"/>
              <w:right w:val="single" w:sz="4" w:space="0" w:color="auto"/>
            </w:tcBorders>
            <w:shd w:val="clear" w:color="auto" w:fill="auto"/>
          </w:tcPr>
          <w:p w14:paraId="36FC217A" w14:textId="77777777" w:rsidR="001334ED" w:rsidRPr="009F30D5" w:rsidRDefault="001334ED" w:rsidP="00851AE6">
            <w:pPr>
              <w:spacing w:before="100" w:beforeAutospacing="1" w:after="0" w:line="240" w:lineRule="auto"/>
              <w:jc w:val="both"/>
              <w:rPr>
                <w:rFonts w:eastAsia="Calibri" w:cstheme="minorHAnsi"/>
              </w:rPr>
            </w:pPr>
            <w:r w:rsidRPr="009F30D5">
              <w:rPr>
                <w:rFonts w:eastAsia="Calibri" w:cstheme="minorHAnsi"/>
              </w:rPr>
              <w:t>Helyi problémák</w:t>
            </w:r>
            <w:r>
              <w:rPr>
                <w:rFonts w:eastAsia="Calibri" w:cstheme="minorHAnsi"/>
              </w:rPr>
              <w:t>,</w:t>
            </w:r>
            <w:r w:rsidRPr="009F30D5">
              <w:rPr>
                <w:rFonts w:eastAsia="Calibri" w:cstheme="minorHAnsi"/>
              </w:rPr>
              <w:t xml:space="preserve"> globális kihívások, a fenntartható jövő dilemmái</w:t>
            </w:r>
          </w:p>
        </w:tc>
        <w:tc>
          <w:tcPr>
            <w:tcW w:w="2117" w:type="dxa"/>
            <w:tcBorders>
              <w:top w:val="single" w:sz="4" w:space="0" w:color="auto"/>
              <w:left w:val="single" w:sz="4" w:space="0" w:color="auto"/>
              <w:bottom w:val="single" w:sz="4" w:space="0" w:color="auto"/>
              <w:right w:val="single" w:sz="4" w:space="0" w:color="auto"/>
            </w:tcBorders>
          </w:tcPr>
          <w:p w14:paraId="019D27EE" w14:textId="77777777" w:rsidR="001334ED" w:rsidRPr="009F30D5" w:rsidRDefault="001334ED" w:rsidP="00851AE6">
            <w:pPr>
              <w:spacing w:before="100" w:beforeAutospacing="1" w:after="0" w:line="240" w:lineRule="auto"/>
              <w:jc w:val="center"/>
              <w:rPr>
                <w:rFonts w:eastAsia="Calibri" w:cstheme="minorHAnsi"/>
              </w:rPr>
            </w:pPr>
            <w:r>
              <w:rPr>
                <w:rFonts w:eastAsia="Calibri" w:cstheme="minorHAnsi"/>
              </w:rPr>
              <w:t>12</w:t>
            </w:r>
          </w:p>
        </w:tc>
      </w:tr>
      <w:tr w:rsidR="001334ED" w:rsidRPr="00676D39" w14:paraId="03FFBA82" w14:textId="77777777" w:rsidTr="00851AE6">
        <w:trPr>
          <w:jc w:val="center"/>
        </w:trPr>
        <w:tc>
          <w:tcPr>
            <w:tcW w:w="6955" w:type="dxa"/>
            <w:tcBorders>
              <w:left w:val="single" w:sz="4" w:space="0" w:color="auto"/>
              <w:bottom w:val="single" w:sz="4" w:space="0" w:color="auto"/>
              <w:right w:val="single" w:sz="4" w:space="0" w:color="auto"/>
            </w:tcBorders>
            <w:shd w:val="clear" w:color="auto" w:fill="auto"/>
          </w:tcPr>
          <w:p w14:paraId="0CF8AE47" w14:textId="77777777" w:rsidR="001334ED" w:rsidRPr="009F30D5" w:rsidRDefault="001334ED" w:rsidP="00851AE6">
            <w:pPr>
              <w:spacing w:after="0" w:line="240" w:lineRule="auto"/>
              <w:jc w:val="right"/>
              <w:rPr>
                <w:rFonts w:eastAsia="Calibri" w:cstheme="minorHAnsi"/>
                <w:b/>
                <w:color w:val="0070C0"/>
              </w:rPr>
            </w:pPr>
            <w:r w:rsidRPr="009F30D5">
              <w:rPr>
                <w:rFonts w:eastAsia="Calibri" w:cstheme="minorHAnsi"/>
                <w:b/>
                <w:color w:val="0070C0"/>
              </w:rPr>
              <w:t>Összes óraszám</w:t>
            </w:r>
          </w:p>
        </w:tc>
        <w:tc>
          <w:tcPr>
            <w:tcW w:w="2117" w:type="dxa"/>
            <w:tcBorders>
              <w:top w:val="single" w:sz="4" w:space="0" w:color="auto"/>
              <w:left w:val="single" w:sz="4" w:space="0" w:color="auto"/>
              <w:bottom w:val="single" w:sz="4" w:space="0" w:color="auto"/>
              <w:right w:val="single" w:sz="4" w:space="0" w:color="auto"/>
            </w:tcBorders>
          </w:tcPr>
          <w:p w14:paraId="3B42929F" w14:textId="77777777" w:rsidR="001334ED" w:rsidRPr="009F30D5" w:rsidRDefault="001334ED" w:rsidP="00851AE6">
            <w:pPr>
              <w:spacing w:after="0" w:line="240" w:lineRule="auto"/>
              <w:jc w:val="center"/>
              <w:rPr>
                <w:rFonts w:eastAsia="Calibri" w:cstheme="minorHAnsi"/>
              </w:rPr>
            </w:pPr>
            <w:r>
              <w:rPr>
                <w:rFonts w:eastAsia="Calibri" w:cstheme="minorHAnsi"/>
              </w:rPr>
              <w:t>139</w:t>
            </w:r>
          </w:p>
        </w:tc>
      </w:tr>
    </w:tbl>
    <w:p w14:paraId="04A2C3A1" w14:textId="77777777" w:rsidR="001334ED" w:rsidRPr="00273B38" w:rsidRDefault="001334ED" w:rsidP="001334ED">
      <w:pPr>
        <w:spacing w:before="480" w:after="0" w:line="288" w:lineRule="auto"/>
        <w:jc w:val="both"/>
        <w:outlineLvl w:val="2"/>
        <w:rPr>
          <w:rFonts w:ascii="Cambria" w:eastAsia="Calibri" w:hAnsi="Cambria" w:cs="Calibri"/>
          <w:b/>
          <w:sz w:val="24"/>
          <w:szCs w:val="24"/>
          <w:lang w:val="x-none" w:eastAsia="x-none"/>
        </w:rPr>
      </w:pPr>
      <w:bookmarkStart w:id="121" w:name="_Toc209439336"/>
      <w:r w:rsidRPr="00D27EB1">
        <w:rPr>
          <w:rFonts w:ascii="Cambria" w:eastAsia="Calibri" w:hAnsi="Cambria" w:cs="Calibri"/>
          <w:b/>
          <w:smallCaps/>
          <w:color w:val="0070C0"/>
          <w:sz w:val="24"/>
          <w:szCs w:val="24"/>
          <w:lang w:val="x-none" w:eastAsia="x-none"/>
        </w:rPr>
        <w:t>Témakör:</w:t>
      </w:r>
      <w:r w:rsidRPr="00273B38">
        <w:rPr>
          <w:rFonts w:ascii="Cambria" w:eastAsia="Calibri" w:hAnsi="Cambria" w:cs="Times New Roman"/>
          <w:color w:val="2E74B5"/>
          <w:sz w:val="24"/>
          <w:szCs w:val="24"/>
          <w:lang w:val="x-none" w:eastAsia="x-none"/>
        </w:rPr>
        <w:t xml:space="preserve"> </w:t>
      </w:r>
      <w:r w:rsidRPr="00273B38">
        <w:rPr>
          <w:rFonts w:ascii="Cambria" w:eastAsia="Calibri" w:hAnsi="Cambria" w:cs="Calibri"/>
          <w:b/>
          <w:sz w:val="24"/>
          <w:szCs w:val="24"/>
          <w:lang w:val="x-none" w:eastAsia="x-none"/>
        </w:rPr>
        <w:t xml:space="preserve">Tájékozódás a kozmikus </w:t>
      </w:r>
      <w:r w:rsidRPr="00D27EB1">
        <w:rPr>
          <w:rFonts w:ascii="Cambria" w:eastAsia="Calibri" w:hAnsi="Cambria" w:cs="Calibri"/>
          <w:b/>
          <w:sz w:val="24"/>
          <w:szCs w:val="24"/>
          <w:lang w:val="x-none" w:eastAsia="x-none"/>
        </w:rPr>
        <w:t>térben és a</w:t>
      </w:r>
      <w:r w:rsidRPr="00D27EB1">
        <w:rPr>
          <w:rFonts w:ascii="Cambria" w:eastAsia="Calibri" w:hAnsi="Cambria" w:cs="Calibri"/>
          <w:b/>
          <w:sz w:val="24"/>
          <w:szCs w:val="24"/>
          <w:lang w:eastAsia="x-none"/>
        </w:rPr>
        <w:t xml:space="preserve">z </w:t>
      </w:r>
      <w:r w:rsidRPr="00D27EB1">
        <w:rPr>
          <w:rFonts w:ascii="Cambria" w:eastAsia="Calibri" w:hAnsi="Cambria" w:cs="Calibri"/>
          <w:b/>
          <w:sz w:val="24"/>
          <w:szCs w:val="24"/>
          <w:lang w:val="x-none" w:eastAsia="x-none"/>
        </w:rPr>
        <w:t>i</w:t>
      </w:r>
      <w:r w:rsidRPr="00273B38">
        <w:rPr>
          <w:rFonts w:ascii="Cambria" w:eastAsia="Calibri" w:hAnsi="Cambria" w:cs="Calibri"/>
          <w:b/>
          <w:sz w:val="24"/>
          <w:szCs w:val="24"/>
          <w:lang w:val="x-none" w:eastAsia="x-none"/>
        </w:rPr>
        <w:t>dőben</w:t>
      </w:r>
      <w:bookmarkEnd w:id="121"/>
    </w:p>
    <w:p w14:paraId="7337A604" w14:textId="77777777" w:rsidR="001334ED" w:rsidRDefault="001334ED" w:rsidP="001334ED">
      <w:pPr>
        <w:spacing w:after="120" w:line="276" w:lineRule="auto"/>
        <w:jc w:val="both"/>
        <w:rPr>
          <w:rFonts w:ascii="Cambria" w:eastAsia="Calibri" w:hAnsi="Cambria" w:cs="Calibri"/>
          <w:b/>
        </w:rPr>
      </w:pPr>
      <w:r w:rsidRPr="00273B38">
        <w:rPr>
          <w:rFonts w:ascii="Cambria" w:eastAsia="Calibri" w:hAnsi="Cambria" w:cs="Calibri"/>
          <w:b/>
          <w:bCs/>
          <w:smallCaps/>
          <w:color w:val="0070C0"/>
        </w:rPr>
        <w:t xml:space="preserve">Javasolt óraszám: </w:t>
      </w:r>
      <w:r>
        <w:rPr>
          <w:rFonts w:ascii="Cambria" w:eastAsia="Calibri" w:hAnsi="Cambria" w:cs="Calibri"/>
          <w:b/>
        </w:rPr>
        <w:t>12</w:t>
      </w:r>
      <w:r w:rsidRPr="00273B38">
        <w:rPr>
          <w:rFonts w:ascii="Cambria" w:eastAsia="Calibri" w:hAnsi="Cambria" w:cs="Calibri"/>
          <w:b/>
        </w:rPr>
        <w:t xml:space="preserve"> óra</w:t>
      </w:r>
    </w:p>
    <w:p w14:paraId="38E8DFF0" w14:textId="77777777" w:rsidR="001334ED" w:rsidRPr="00273B38" w:rsidRDefault="001334ED" w:rsidP="001334ED">
      <w:pPr>
        <w:spacing w:after="0" w:line="276" w:lineRule="auto"/>
        <w:jc w:val="both"/>
        <w:outlineLvl w:val="2"/>
        <w:rPr>
          <w:rFonts w:ascii="Cambria" w:eastAsia="Calibri" w:hAnsi="Cambria" w:cs="Calibri"/>
          <w:b/>
          <w:smallCaps/>
          <w:color w:val="0070C0"/>
          <w:szCs w:val="20"/>
          <w:lang w:val="x-none" w:eastAsia="x-none"/>
        </w:rPr>
      </w:pPr>
      <w:bookmarkStart w:id="122" w:name="_Toc209439337"/>
      <w:r w:rsidRPr="00273B38">
        <w:rPr>
          <w:rFonts w:ascii="Cambria" w:eastAsia="Calibri" w:hAnsi="Cambria" w:cs="Calibri"/>
          <w:b/>
          <w:smallCaps/>
          <w:color w:val="0070C0"/>
          <w:szCs w:val="20"/>
          <w:lang w:val="x-none" w:eastAsia="x-none"/>
        </w:rPr>
        <w:t>Tanulási eredmények</w:t>
      </w:r>
      <w:bookmarkEnd w:id="122"/>
    </w:p>
    <w:p w14:paraId="58E3D706"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rPr>
        <w:t>A témakör tanulása hozzájárul ahhoz, hogy a tanuló a nevelési-oktatási szakasz végére:</w:t>
      </w:r>
    </w:p>
    <w:p w14:paraId="37BCDD0B"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tudatosan használja a földrajzi és a kozmikus térben való tájékozódást segítő hagyományos és digitális eszközöket, ismeri a légi- és űrfelvételek sajátosságait, alkalmazási területeit;</w:t>
      </w:r>
    </w:p>
    <w:p w14:paraId="6378BCFF" w14:textId="77777777" w:rsidR="001334ED" w:rsidRPr="00FE6302" w:rsidRDefault="001334ED" w:rsidP="001334ED">
      <w:pPr>
        <w:pStyle w:val="Listaszerbekezds2"/>
        <w:numPr>
          <w:ilvl w:val="0"/>
          <w:numId w:val="64"/>
        </w:numPr>
        <w:ind w:left="425" w:hanging="425"/>
        <w:rPr>
          <w:bdr w:val="none" w:sz="0" w:space="0" w:color="auto" w:frame="1"/>
          <w:lang w:val="hu-HU"/>
        </w:rPr>
      </w:pPr>
      <w:r w:rsidRPr="00FE6302">
        <w:rPr>
          <w:bdr w:val="none" w:sz="0" w:space="0" w:color="auto" w:frame="1"/>
          <w:lang w:val="hu-HU"/>
        </w:rPr>
        <w:t>térszemlélettel rendelkezik a csillagászati és a földrajzi térben</w:t>
      </w:r>
      <w:r>
        <w:rPr>
          <w:bdr w:val="none" w:sz="0" w:space="0" w:color="auto" w:frame="1"/>
          <w:lang w:val="hu-HU"/>
        </w:rPr>
        <w:t>.</w:t>
      </w:r>
    </w:p>
    <w:p w14:paraId="29F75FD9"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rPr>
        <w:t>A témakör tanulása eredményeként a tanuló:</w:t>
      </w:r>
    </w:p>
    <w:p w14:paraId="1224E02D"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érti a Világegyetem tér- és időbeli léptékeit, elhelyezi a Földet a Világegyetemben és a Naprendszerben;</w:t>
      </w:r>
    </w:p>
    <w:p w14:paraId="2BB8D7BF"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ismeri a Föld, a Hold és a bolygók jellemzőit, mozgásait, valamint ezek következményeit, összefüggéseit;</w:t>
      </w:r>
    </w:p>
    <w:p w14:paraId="6D39731B"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lastRenderedPageBreak/>
        <w:t>értelmezi a Nap és a Naprendszer jelenségeit, folyamatait, azok földi hatásait;</w:t>
      </w:r>
    </w:p>
    <w:p w14:paraId="5001BFE7"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egyszerű csillagászati és időszámítással kapcsolatos feladatokat, számításokat végez;</w:t>
      </w:r>
    </w:p>
    <w:p w14:paraId="6E2BECBD"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problémaközpontú feladatokat old meg, környezeti változásokat hasonlít</w:t>
      </w:r>
      <w:r>
        <w:rPr>
          <w:bdr w:val="none" w:sz="0" w:space="0" w:color="auto" w:frame="1"/>
          <w:lang w:val="hu-HU"/>
        </w:rPr>
        <w:t xml:space="preserve"> össze</w:t>
      </w:r>
      <w:r w:rsidRPr="00FE6302">
        <w:rPr>
          <w:bdr w:val="none" w:sz="0" w:space="0" w:color="auto" w:frame="1"/>
          <w:lang w:val="hu-HU"/>
        </w:rPr>
        <w:t xml:space="preserve"> térképek és légi- vagy űrfelvételek párhuzamos használatával.</w:t>
      </w:r>
    </w:p>
    <w:p w14:paraId="2625F71D" w14:textId="77777777" w:rsidR="001334ED" w:rsidRPr="00185B4C" w:rsidRDefault="001334ED" w:rsidP="001334ED">
      <w:pPr>
        <w:spacing w:before="120" w:after="0" w:line="276" w:lineRule="auto"/>
        <w:jc w:val="both"/>
        <w:outlineLvl w:val="2"/>
        <w:rPr>
          <w:rFonts w:ascii="Cambria" w:eastAsia="Calibri" w:hAnsi="Cambria" w:cs="Calibri"/>
          <w:b/>
          <w:smallCaps/>
          <w:color w:val="0070C0"/>
          <w:szCs w:val="20"/>
          <w:lang w:val="x-none" w:eastAsia="x-none"/>
        </w:rPr>
      </w:pPr>
      <w:bookmarkStart w:id="123" w:name="_Toc209439338"/>
      <w:r w:rsidRPr="00185B4C">
        <w:rPr>
          <w:rFonts w:ascii="Cambria" w:eastAsia="Calibri" w:hAnsi="Cambria" w:cs="Calibri"/>
          <w:b/>
          <w:smallCaps/>
          <w:color w:val="0070C0"/>
          <w:szCs w:val="20"/>
          <w:lang w:val="x-none" w:eastAsia="x-none"/>
        </w:rPr>
        <w:t>Fejlesztési feladatok és ismeretek</w:t>
      </w:r>
      <w:bookmarkEnd w:id="123"/>
      <w:r w:rsidRPr="00185B4C">
        <w:rPr>
          <w:rFonts w:ascii="Cambria" w:eastAsia="Calibri" w:hAnsi="Cambria" w:cs="Calibri"/>
          <w:b/>
          <w:smallCaps/>
          <w:color w:val="0070C0"/>
          <w:szCs w:val="20"/>
          <w:lang w:val="x-none" w:eastAsia="x-none"/>
        </w:rPr>
        <w:t xml:space="preserve"> </w:t>
      </w:r>
    </w:p>
    <w:p w14:paraId="1985CF1B" w14:textId="77777777" w:rsidR="001334ED" w:rsidRPr="00FE6302" w:rsidRDefault="001334ED" w:rsidP="001334ED">
      <w:pPr>
        <w:pStyle w:val="Listaszerbekezds"/>
        <w:numPr>
          <w:ilvl w:val="0"/>
          <w:numId w:val="64"/>
        </w:numPr>
        <w:spacing w:after="120" w:line="259" w:lineRule="auto"/>
        <w:ind w:left="357" w:hanging="357"/>
        <w:jc w:val="both"/>
      </w:pPr>
      <w:r w:rsidRPr="00FE6302">
        <w:t>A különböző léptékű és típusú térképek és műholdfelvételek összehasonlításával, valamint a segítségükkel történő környezeti változások megfigyelésével és elemzésével az analizáló és szintetizáló, valamint a problémaközpontú gondolkodás fejlesztése</w:t>
      </w:r>
    </w:p>
    <w:p w14:paraId="3D6701CC" w14:textId="77777777" w:rsidR="001334ED" w:rsidRPr="00FE6302" w:rsidRDefault="001334ED" w:rsidP="001334ED">
      <w:pPr>
        <w:pStyle w:val="Listaszerbekezds"/>
        <w:numPr>
          <w:ilvl w:val="0"/>
          <w:numId w:val="64"/>
        </w:numPr>
        <w:spacing w:after="120" w:line="259" w:lineRule="auto"/>
        <w:ind w:left="357" w:hanging="357"/>
        <w:jc w:val="both"/>
      </w:pPr>
      <w:r w:rsidRPr="00FE6302">
        <w:t>A témakörhöz kapcsolódó online, szabad</w:t>
      </w:r>
      <w:r>
        <w:t xml:space="preserve"> </w:t>
      </w:r>
      <w:r w:rsidRPr="00FE6302">
        <w:t>felhasználású szoftverek órai, frontális vagy csoportmunka keretek között és önálló munkában történő alkalmazásával a digitális kompetencia és a szociális készségek fejlesztése</w:t>
      </w:r>
    </w:p>
    <w:p w14:paraId="33BCB16C" w14:textId="77777777" w:rsidR="001334ED" w:rsidRPr="00FE6302" w:rsidRDefault="001334ED" w:rsidP="001334ED">
      <w:pPr>
        <w:pStyle w:val="Listaszerbekezds"/>
        <w:numPr>
          <w:ilvl w:val="0"/>
          <w:numId w:val="64"/>
        </w:numPr>
        <w:spacing w:after="120" w:line="259" w:lineRule="auto"/>
        <w:ind w:left="357" w:hanging="357"/>
        <w:jc w:val="both"/>
      </w:pPr>
      <w:r w:rsidRPr="00FE6302">
        <w:t>A földrajzi térben való tájékozódás fejlesztése a különböző léptékű és típusú térképek és műholdfelvételek alkalmazásával</w:t>
      </w:r>
    </w:p>
    <w:p w14:paraId="68EF4C8E" w14:textId="77777777" w:rsidR="001334ED" w:rsidRPr="00FE6302" w:rsidRDefault="001334ED" w:rsidP="001334ED">
      <w:pPr>
        <w:pStyle w:val="Listaszerbekezds"/>
        <w:numPr>
          <w:ilvl w:val="0"/>
          <w:numId w:val="64"/>
        </w:numPr>
        <w:spacing w:after="120" w:line="259" w:lineRule="auto"/>
        <w:ind w:left="357" w:hanging="357"/>
        <w:jc w:val="both"/>
      </w:pPr>
      <w:r w:rsidRPr="00FE6302">
        <w:t>A műholdfelvételek, a GPS online alkalmazása kapcsán a digitális kompetencia fejlesztése</w:t>
      </w:r>
    </w:p>
    <w:p w14:paraId="3F58D900" w14:textId="77777777" w:rsidR="001334ED" w:rsidRPr="00FE6302" w:rsidRDefault="001334ED" w:rsidP="001334ED">
      <w:pPr>
        <w:pStyle w:val="Listaszerbekezds"/>
        <w:numPr>
          <w:ilvl w:val="0"/>
          <w:numId w:val="64"/>
        </w:numPr>
        <w:spacing w:after="120" w:line="259" w:lineRule="auto"/>
        <w:ind w:left="357" w:hanging="357"/>
        <w:jc w:val="both"/>
      </w:pPr>
      <w:r w:rsidRPr="00FE6302">
        <w:t>A csillagászati és időszámítási feladatok elvégzésével a matematikai és logikai gondolkodás fejlesztése</w:t>
      </w:r>
    </w:p>
    <w:p w14:paraId="4E89A0AD" w14:textId="77777777" w:rsidR="001334ED" w:rsidRPr="00FE6302" w:rsidRDefault="001334ED" w:rsidP="001334ED">
      <w:pPr>
        <w:pStyle w:val="Listaszerbekezds"/>
        <w:numPr>
          <w:ilvl w:val="0"/>
          <w:numId w:val="64"/>
        </w:numPr>
        <w:spacing w:after="120" w:line="259" w:lineRule="auto"/>
        <w:ind w:left="357" w:hanging="357"/>
        <w:jc w:val="both"/>
      </w:pPr>
      <w:r w:rsidRPr="00FE6302">
        <w:t>A Világegyetem és a Naprendszer jellemzőinek ismeretével és összehasonlításával a rendszerben és összefüggésekben való gondolkodás fejlesztése</w:t>
      </w:r>
    </w:p>
    <w:p w14:paraId="10E5F839" w14:textId="77777777" w:rsidR="001334ED" w:rsidRPr="00FE6302" w:rsidRDefault="001334ED" w:rsidP="001334ED">
      <w:pPr>
        <w:pStyle w:val="Listaszerbekezds"/>
        <w:numPr>
          <w:ilvl w:val="0"/>
          <w:numId w:val="64"/>
        </w:numPr>
        <w:spacing w:after="120" w:line="259" w:lineRule="auto"/>
        <w:ind w:left="357" w:hanging="357"/>
        <w:jc w:val="both"/>
      </w:pPr>
      <w:r w:rsidRPr="00FE6302">
        <w:t>A naptevékenység és a Föld mozgásainak részletes ismerete révén az analizáló és szintetizáló gondolkodás fejlesztése</w:t>
      </w:r>
    </w:p>
    <w:p w14:paraId="61706158" w14:textId="77777777" w:rsidR="001334ED" w:rsidRDefault="001334ED" w:rsidP="001334ED">
      <w:pPr>
        <w:pStyle w:val="Listaszerbekezds"/>
        <w:numPr>
          <w:ilvl w:val="0"/>
          <w:numId w:val="64"/>
        </w:numPr>
        <w:spacing w:after="120" w:line="259" w:lineRule="auto"/>
        <w:ind w:left="357" w:hanging="357"/>
        <w:jc w:val="both"/>
      </w:pPr>
      <w:r w:rsidRPr="00FE6302">
        <w:t>A csillagászattal kapcsolatos újdonságok (cikkek, hírek) önálló feldolgozása kapcsán a</w:t>
      </w:r>
      <w:r>
        <w:t>z</w:t>
      </w:r>
      <w:r w:rsidRPr="00FE6302">
        <w:t xml:space="preserve"> </w:t>
      </w:r>
      <w:r>
        <w:t>értékelő</w:t>
      </w:r>
      <w:r w:rsidRPr="00FE6302">
        <w:t xml:space="preserve"> gondolkodás és a felelős véleményalkotás fejlesztése</w:t>
      </w:r>
    </w:p>
    <w:p w14:paraId="2F53677A" w14:textId="77777777" w:rsidR="001334ED" w:rsidRPr="00FE6302" w:rsidRDefault="001334ED" w:rsidP="001334ED">
      <w:pPr>
        <w:pStyle w:val="Listaszerbekezds"/>
        <w:numPr>
          <w:ilvl w:val="0"/>
          <w:numId w:val="64"/>
        </w:numPr>
        <w:spacing w:after="120" w:line="259" w:lineRule="auto"/>
        <w:ind w:left="357" w:hanging="357"/>
        <w:jc w:val="both"/>
      </w:pPr>
      <w:r w:rsidRPr="00FE6302">
        <w:t>A Föld helye a Naprendszerben, a Föld mozgásai és ennek földrajzi következményei</w:t>
      </w:r>
    </w:p>
    <w:p w14:paraId="2DB58C7D" w14:textId="77777777" w:rsidR="001334ED" w:rsidRPr="00FE6302" w:rsidRDefault="001334ED" w:rsidP="001334ED">
      <w:pPr>
        <w:pStyle w:val="Listaszerbekezds"/>
        <w:numPr>
          <w:ilvl w:val="0"/>
          <w:numId w:val="64"/>
        </w:numPr>
        <w:spacing w:after="120" w:line="259" w:lineRule="auto"/>
        <w:ind w:left="357" w:hanging="357"/>
        <w:jc w:val="both"/>
      </w:pPr>
      <w:r w:rsidRPr="00FE6302">
        <w:t>A Naprendszer bolygótípusainak általános jellemzése, összehasonlítása a Föld egyedi jellemvonásainak kiemelésével</w:t>
      </w:r>
    </w:p>
    <w:p w14:paraId="28DB50BB" w14:textId="77777777" w:rsidR="001334ED" w:rsidRPr="00FE6302" w:rsidRDefault="001334ED" w:rsidP="001334ED">
      <w:pPr>
        <w:pStyle w:val="Listaszerbekezds"/>
        <w:numPr>
          <w:ilvl w:val="0"/>
          <w:numId w:val="64"/>
        </w:numPr>
        <w:spacing w:after="120" w:line="259" w:lineRule="auto"/>
        <w:ind w:left="357" w:hanging="357"/>
        <w:jc w:val="both"/>
      </w:pPr>
      <w:r w:rsidRPr="00FE6302">
        <w:t>A naptevékenység földi hatásai, a napenergia hasznosítási lehetőségei</w:t>
      </w:r>
    </w:p>
    <w:p w14:paraId="00B4EE0E" w14:textId="77777777" w:rsidR="001334ED" w:rsidRPr="00FE6302" w:rsidRDefault="001334ED" w:rsidP="001334ED">
      <w:pPr>
        <w:pStyle w:val="Listaszerbekezds"/>
        <w:numPr>
          <w:ilvl w:val="0"/>
          <w:numId w:val="64"/>
        </w:numPr>
        <w:spacing w:after="120" w:line="259" w:lineRule="auto"/>
        <w:ind w:left="357" w:hanging="357"/>
        <w:jc w:val="both"/>
      </w:pPr>
      <w:r w:rsidRPr="00FE6302">
        <w:t>Mesterséges égitestek (műholdak) szerepe a mindennapi életben</w:t>
      </w:r>
    </w:p>
    <w:p w14:paraId="381D3394" w14:textId="77777777" w:rsidR="001334ED" w:rsidRPr="00FE6302" w:rsidRDefault="001334ED" w:rsidP="001334ED">
      <w:pPr>
        <w:pStyle w:val="Listaszerbekezds"/>
        <w:numPr>
          <w:ilvl w:val="0"/>
          <w:numId w:val="64"/>
        </w:numPr>
        <w:spacing w:after="120" w:line="259" w:lineRule="auto"/>
        <w:ind w:left="357" w:hanging="357"/>
        <w:jc w:val="both"/>
      </w:pPr>
      <w:r w:rsidRPr="00FE6302">
        <w:t>Időbeli léptékek a földrajzban: földtörténeti idő, az évi és napi időszámítás</w:t>
      </w:r>
    </w:p>
    <w:p w14:paraId="535079DA" w14:textId="77777777" w:rsidR="001334ED" w:rsidRPr="00273B38" w:rsidRDefault="001334ED" w:rsidP="001334ED">
      <w:pPr>
        <w:spacing w:after="0" w:line="276" w:lineRule="auto"/>
        <w:jc w:val="both"/>
        <w:outlineLvl w:val="2"/>
        <w:rPr>
          <w:rFonts w:ascii="Cambria" w:eastAsia="Calibri" w:hAnsi="Cambria" w:cs="Calibri"/>
          <w:b/>
          <w:smallCaps/>
          <w:color w:val="0070C0"/>
          <w:szCs w:val="20"/>
          <w:lang w:val="x-none" w:eastAsia="x-none"/>
        </w:rPr>
      </w:pPr>
      <w:bookmarkStart w:id="124" w:name="_Toc209439339"/>
      <w:r w:rsidRPr="00273B38">
        <w:rPr>
          <w:rFonts w:ascii="Cambria" w:eastAsia="Calibri" w:hAnsi="Cambria" w:cs="Calibri"/>
          <w:b/>
          <w:smallCaps/>
          <w:color w:val="0070C0"/>
          <w:szCs w:val="20"/>
          <w:lang w:val="x-none" w:eastAsia="x-none"/>
        </w:rPr>
        <w:t>Fogalmak</w:t>
      </w:r>
      <w:bookmarkEnd w:id="124"/>
    </w:p>
    <w:p w14:paraId="515F7144" w14:textId="77777777" w:rsidR="001334ED" w:rsidRDefault="001334ED" w:rsidP="001334ED">
      <w:pPr>
        <w:spacing w:after="120" w:line="288" w:lineRule="auto"/>
        <w:jc w:val="both"/>
        <w:rPr>
          <w:rFonts w:ascii="Calibri" w:eastAsia="Calibri" w:hAnsi="Calibri" w:cs="Calibri"/>
        </w:rPr>
      </w:pPr>
      <w:r w:rsidRPr="00273B38">
        <w:rPr>
          <w:rFonts w:ascii="Calibri" w:eastAsia="Calibri" w:hAnsi="Calibri" w:cs="Calibri"/>
        </w:rPr>
        <w:t>Naprendszer, Világegyetem, Tejútrendszer, csillag, Föld</w:t>
      </w:r>
      <w:r>
        <w:rPr>
          <w:rFonts w:ascii="Calibri" w:eastAsia="Calibri" w:hAnsi="Calibri" w:cs="Calibri"/>
        </w:rPr>
        <w:t>-</w:t>
      </w:r>
      <w:r w:rsidRPr="00273B38">
        <w:rPr>
          <w:rFonts w:ascii="Calibri" w:eastAsia="Calibri" w:hAnsi="Calibri" w:cs="Calibri"/>
        </w:rPr>
        <w:t>típusú bolygó (kőzetbolygó), Jupiter</w:t>
      </w:r>
      <w:r>
        <w:rPr>
          <w:rFonts w:ascii="Calibri" w:eastAsia="Calibri" w:hAnsi="Calibri" w:cs="Calibri"/>
        </w:rPr>
        <w:t>-</w:t>
      </w:r>
      <w:r w:rsidRPr="00273B38">
        <w:rPr>
          <w:rFonts w:ascii="Calibri" w:eastAsia="Calibri" w:hAnsi="Calibri" w:cs="Calibri"/>
        </w:rPr>
        <w:t>típusú bolygó (gázbolygó), holdfázisok, nap- és holdfogyatkozás, naptevékenység, napenergia, helymeghatározás, helyi idő, zónaidő</w:t>
      </w:r>
      <w:r>
        <w:rPr>
          <w:rFonts w:ascii="Calibri" w:eastAsia="Calibri" w:hAnsi="Calibri" w:cs="Calibri"/>
        </w:rPr>
        <w:t>, időzóna</w:t>
      </w:r>
    </w:p>
    <w:p w14:paraId="55892C12" w14:textId="77777777" w:rsidR="001334ED" w:rsidRPr="00273B38" w:rsidRDefault="001334ED" w:rsidP="001334ED">
      <w:pPr>
        <w:spacing w:before="480" w:after="0" w:line="288" w:lineRule="auto"/>
        <w:jc w:val="both"/>
        <w:outlineLvl w:val="2"/>
        <w:rPr>
          <w:rFonts w:ascii="Cambria" w:eastAsia="Calibri" w:hAnsi="Cambria" w:cs="Calibri"/>
          <w:b/>
          <w:sz w:val="24"/>
          <w:szCs w:val="24"/>
          <w:lang w:val="x-none" w:eastAsia="x-none"/>
        </w:rPr>
      </w:pPr>
      <w:bookmarkStart w:id="125" w:name="_Toc209439340"/>
      <w:r w:rsidRPr="00D27EB1">
        <w:rPr>
          <w:rFonts w:ascii="Cambria" w:eastAsia="Calibri" w:hAnsi="Cambria" w:cs="Calibri"/>
          <w:b/>
          <w:smallCaps/>
          <w:color w:val="0070C0"/>
          <w:sz w:val="24"/>
          <w:szCs w:val="24"/>
          <w:lang w:val="x-none" w:eastAsia="x-none"/>
        </w:rPr>
        <w:t>Témakör:</w:t>
      </w:r>
      <w:r w:rsidRPr="00273B38">
        <w:rPr>
          <w:rFonts w:ascii="Cambria" w:eastAsia="Calibri" w:hAnsi="Cambria" w:cs="Times New Roman"/>
          <w:color w:val="2E74B5"/>
          <w:sz w:val="24"/>
          <w:szCs w:val="24"/>
          <w:lang w:val="x-none" w:eastAsia="x-none"/>
        </w:rPr>
        <w:t xml:space="preserve"> </w:t>
      </w:r>
      <w:r w:rsidRPr="00273B38">
        <w:rPr>
          <w:rFonts w:ascii="Cambria" w:eastAsia="Calibri" w:hAnsi="Cambria" w:cs="Calibri"/>
          <w:b/>
          <w:sz w:val="24"/>
          <w:szCs w:val="24"/>
          <w:lang w:val="x-none" w:eastAsia="x-none"/>
        </w:rPr>
        <w:t>A kőzetburok</w:t>
      </w:r>
      <w:bookmarkEnd w:id="125"/>
    </w:p>
    <w:p w14:paraId="0A6C9DBC" w14:textId="77777777" w:rsidR="001334ED" w:rsidRDefault="001334ED" w:rsidP="001334ED">
      <w:pPr>
        <w:spacing w:after="120" w:line="276" w:lineRule="auto"/>
        <w:jc w:val="both"/>
        <w:rPr>
          <w:rFonts w:ascii="Cambria" w:eastAsia="Calibri" w:hAnsi="Cambria" w:cs="Calibri"/>
          <w:b/>
        </w:rPr>
      </w:pPr>
      <w:r w:rsidRPr="00273B38">
        <w:rPr>
          <w:rFonts w:ascii="Cambria" w:eastAsia="Calibri" w:hAnsi="Cambria" w:cs="Calibri"/>
          <w:b/>
          <w:bCs/>
          <w:smallCaps/>
          <w:color w:val="0070C0"/>
        </w:rPr>
        <w:t xml:space="preserve">Javasolt óraszám: </w:t>
      </w:r>
      <w:r>
        <w:rPr>
          <w:rFonts w:ascii="Cambria" w:eastAsia="Calibri" w:hAnsi="Cambria" w:cs="Calibri"/>
          <w:b/>
        </w:rPr>
        <w:t>13</w:t>
      </w:r>
      <w:r w:rsidRPr="00273B38">
        <w:rPr>
          <w:rFonts w:ascii="Cambria" w:eastAsia="Calibri" w:hAnsi="Cambria" w:cs="Calibri"/>
          <w:b/>
        </w:rPr>
        <w:t xml:space="preserve"> óra</w:t>
      </w:r>
    </w:p>
    <w:p w14:paraId="03EBFE0E" w14:textId="77777777" w:rsidR="001334ED" w:rsidRPr="00273B38" w:rsidRDefault="001334ED" w:rsidP="001334ED">
      <w:pPr>
        <w:spacing w:after="0" w:line="276" w:lineRule="auto"/>
        <w:jc w:val="both"/>
        <w:outlineLvl w:val="2"/>
        <w:rPr>
          <w:rFonts w:ascii="Cambria" w:eastAsia="Calibri" w:hAnsi="Cambria" w:cs="Calibri"/>
          <w:b/>
          <w:smallCaps/>
          <w:color w:val="0070C0"/>
          <w:szCs w:val="20"/>
          <w:lang w:val="x-none" w:eastAsia="x-none"/>
        </w:rPr>
      </w:pPr>
      <w:bookmarkStart w:id="126" w:name="_Toc209439341"/>
      <w:r w:rsidRPr="00273B38">
        <w:rPr>
          <w:rFonts w:ascii="Cambria" w:eastAsia="Calibri" w:hAnsi="Cambria" w:cs="Calibri"/>
          <w:b/>
          <w:smallCaps/>
          <w:color w:val="0070C0"/>
          <w:szCs w:val="20"/>
          <w:lang w:val="x-none" w:eastAsia="x-none"/>
        </w:rPr>
        <w:t>Tanulási eredmények</w:t>
      </w:r>
      <w:bookmarkEnd w:id="126"/>
    </w:p>
    <w:p w14:paraId="0F7E20E0"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rPr>
        <w:t>A témakör tanulása hozzájárul ahhoz, hogy a tanuló a nevelési-oktatási szakasz végére:</w:t>
      </w:r>
    </w:p>
    <w:p w14:paraId="74BFF748"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ismeri a Föld felépítésének törvényszerűségeit;</w:t>
      </w:r>
    </w:p>
    <w:p w14:paraId="037E710F"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lastRenderedPageBreak/>
        <w:t>párhuzamot tud vonni a jelenlegi és múltbeli föld</w:t>
      </w:r>
      <w:r>
        <w:rPr>
          <w:bdr w:val="none" w:sz="0" w:space="0" w:color="auto" w:frame="1"/>
          <w:lang w:val="hu-HU"/>
        </w:rPr>
        <w:t>rajzi</w:t>
      </w:r>
      <w:r w:rsidRPr="00FE6302">
        <w:rPr>
          <w:bdr w:val="none" w:sz="0" w:space="0" w:color="auto" w:frame="1"/>
          <w:lang w:val="hu-HU"/>
        </w:rPr>
        <w:t xml:space="preserve"> folyamatok között;</w:t>
      </w:r>
    </w:p>
    <w:p w14:paraId="24C3EF25"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ismeri a kőzetburok folyamataihoz kapcsolódó földtani veszélyek okait, következményeit, tér- és időbeli jellemzőit, illetve elemzi az alkalmazkodási, kármegelőzési lehetőségeket;</w:t>
      </w:r>
    </w:p>
    <w:p w14:paraId="0BBA15BE" w14:textId="77777777" w:rsidR="001334ED" w:rsidRPr="00FE6302" w:rsidRDefault="001334ED" w:rsidP="001334ED">
      <w:pPr>
        <w:pStyle w:val="Listaszerbekezds2"/>
        <w:numPr>
          <w:ilvl w:val="0"/>
          <w:numId w:val="64"/>
        </w:numPr>
        <w:ind w:left="425" w:hanging="425"/>
        <w:rPr>
          <w:bdr w:val="none" w:sz="0" w:space="0" w:color="auto" w:frame="1"/>
          <w:lang w:val="hu-HU"/>
        </w:rPr>
      </w:pPr>
      <w:r w:rsidRPr="00FE6302">
        <w:rPr>
          <w:bdr w:val="none" w:sz="0" w:space="0" w:color="auto" w:frame="1"/>
          <w:lang w:val="hu-HU"/>
        </w:rPr>
        <w:t>érti a különböző kőzettani felépítésű területek eltérő környezeti érzékenysége, terhelhetősége közti összefüggéseket.</w:t>
      </w:r>
    </w:p>
    <w:p w14:paraId="7CE0CF72"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rPr>
        <w:t>A témakör tanulása eredményeként a tanuló:</w:t>
      </w:r>
    </w:p>
    <w:p w14:paraId="578335CF"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összefüggéseiben mutatja be a lemeztektonika és az azt kísérő jelenségek (földrengések, vulkanizmus, hegységképződés) kapcsolatát, térbeliségét, illetve magyarázza a kőzetlemezmozgások lokális és az adott helyen túlmutató globális hatásait;</w:t>
      </w:r>
    </w:p>
    <w:p w14:paraId="5FB42788"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felismeri az alapvető ásványokat és kőzeteket, tud példákat említeni azok gazdasági és mindennapi életben való hasznosítására</w:t>
      </w:r>
      <w:r>
        <w:rPr>
          <w:bdr w:val="none" w:sz="0" w:space="0" w:color="auto" w:frame="1"/>
          <w:lang w:val="hu-HU"/>
        </w:rPr>
        <w:t>.</w:t>
      </w:r>
    </w:p>
    <w:p w14:paraId="1D5D6460" w14:textId="77777777" w:rsidR="001334ED" w:rsidRPr="00273B38" w:rsidRDefault="001334ED" w:rsidP="001334ED">
      <w:pPr>
        <w:spacing w:before="120" w:after="0" w:line="276" w:lineRule="auto"/>
        <w:jc w:val="both"/>
        <w:outlineLvl w:val="2"/>
        <w:rPr>
          <w:rFonts w:ascii="Cambria" w:eastAsia="Calibri" w:hAnsi="Cambria" w:cs="Calibri"/>
          <w:b/>
          <w:smallCaps/>
          <w:color w:val="0070C0"/>
          <w:szCs w:val="20"/>
          <w:lang w:val="x-none" w:eastAsia="x-none"/>
        </w:rPr>
      </w:pPr>
      <w:bookmarkStart w:id="127" w:name="_Toc209439342"/>
      <w:r w:rsidRPr="00273B38">
        <w:rPr>
          <w:rFonts w:ascii="Cambria" w:eastAsia="Calibri" w:hAnsi="Cambria" w:cs="Calibri"/>
          <w:b/>
          <w:smallCaps/>
          <w:color w:val="0070C0"/>
          <w:szCs w:val="20"/>
          <w:lang w:val="x-none" w:eastAsia="x-none"/>
        </w:rPr>
        <w:t>Fejlesztési feladatok és ismeretek</w:t>
      </w:r>
      <w:bookmarkEnd w:id="127"/>
      <w:r w:rsidRPr="00273B38">
        <w:rPr>
          <w:rFonts w:ascii="Cambria" w:eastAsia="Calibri" w:hAnsi="Cambria" w:cs="Calibri"/>
          <w:b/>
          <w:smallCaps/>
          <w:color w:val="0070C0"/>
          <w:szCs w:val="20"/>
          <w:lang w:val="x-none" w:eastAsia="x-none"/>
        </w:rPr>
        <w:t xml:space="preserve"> </w:t>
      </w:r>
    </w:p>
    <w:p w14:paraId="22E073CB" w14:textId="77777777" w:rsidR="001334ED" w:rsidRPr="00FE6302" w:rsidRDefault="001334ED" w:rsidP="001334ED">
      <w:pPr>
        <w:pStyle w:val="Listaszerbekezds"/>
        <w:numPr>
          <w:ilvl w:val="0"/>
          <w:numId w:val="64"/>
        </w:numPr>
        <w:spacing w:after="120" w:line="259" w:lineRule="auto"/>
        <w:ind w:left="357" w:hanging="357"/>
        <w:jc w:val="both"/>
      </w:pPr>
      <w:r w:rsidRPr="00FE6302">
        <w:t>A földtani folyamatok, kockázatok és veszélyek ismeretével a problémamegoldó, analizáló és szintetizáló gondolkodás fejlesztése</w:t>
      </w:r>
    </w:p>
    <w:p w14:paraId="17C70013" w14:textId="77777777" w:rsidR="001334ED" w:rsidRPr="00FE6302" w:rsidRDefault="001334ED" w:rsidP="001334ED">
      <w:pPr>
        <w:pStyle w:val="Listaszerbekezds"/>
        <w:numPr>
          <w:ilvl w:val="0"/>
          <w:numId w:val="64"/>
        </w:numPr>
        <w:spacing w:after="120" w:line="259" w:lineRule="auto"/>
        <w:ind w:left="357" w:hanging="357"/>
        <w:jc w:val="both"/>
      </w:pPr>
      <w:r w:rsidRPr="00FE6302">
        <w:t>A földtani folyamatok mindennapi vonatkozásainak és alkalmazási módjainak ismeretével a földrajzi térszemlélet, a rendszerben való gondolkodás és a környezettudatos, fenntarthatóságra törekvő magatartás fejlesztése</w:t>
      </w:r>
    </w:p>
    <w:p w14:paraId="485A9DC3" w14:textId="77777777" w:rsidR="001334ED" w:rsidRPr="00FE6302" w:rsidRDefault="001334ED" w:rsidP="001334ED">
      <w:pPr>
        <w:pStyle w:val="Listaszerbekezds"/>
        <w:numPr>
          <w:ilvl w:val="0"/>
          <w:numId w:val="64"/>
        </w:numPr>
        <w:spacing w:after="120" w:line="259" w:lineRule="auto"/>
        <w:ind w:left="357" w:hanging="357"/>
        <w:jc w:val="both"/>
      </w:pPr>
      <w:r w:rsidRPr="00FE6302">
        <w:t>A lemeztektonika folyamatát bemutató ábrák, modellek és animációk elemzésével az ábraelemző képesség, a logikus gondolkodás fejlesztése</w:t>
      </w:r>
    </w:p>
    <w:p w14:paraId="576318E8" w14:textId="77777777" w:rsidR="001334ED" w:rsidRPr="00FE6302" w:rsidRDefault="001334ED" w:rsidP="001334ED">
      <w:pPr>
        <w:pStyle w:val="Listaszerbekezds"/>
        <w:numPr>
          <w:ilvl w:val="0"/>
          <w:numId w:val="64"/>
        </w:numPr>
        <w:spacing w:after="120" w:line="259" w:lineRule="auto"/>
        <w:ind w:left="357" w:hanging="357"/>
        <w:jc w:val="both"/>
      </w:pPr>
      <w:r w:rsidRPr="00FE6302">
        <w:t xml:space="preserve">A földrengések folyamatát (okai, következményei, kármegelőzési lehetőségek) bemutató forrásszövegek feldolgozásával a szövegértési és </w:t>
      </w:r>
      <w:r>
        <w:t>-</w:t>
      </w:r>
      <w:r w:rsidRPr="00FE6302">
        <w:t>elemző</w:t>
      </w:r>
      <w:r>
        <w:t xml:space="preserve"> </w:t>
      </w:r>
      <w:r w:rsidRPr="00FE6302">
        <w:t xml:space="preserve">képesség, valamint a </w:t>
      </w:r>
      <w:r>
        <w:t>mérlegelő</w:t>
      </w:r>
      <w:r w:rsidRPr="00FE6302">
        <w:t xml:space="preserve"> gondolkodás és véleményalkotás fejlesztése</w:t>
      </w:r>
    </w:p>
    <w:p w14:paraId="0FBF58AC" w14:textId="77777777" w:rsidR="001334ED" w:rsidRDefault="001334ED" w:rsidP="001334ED">
      <w:pPr>
        <w:pStyle w:val="Listaszerbekezds"/>
        <w:numPr>
          <w:ilvl w:val="0"/>
          <w:numId w:val="64"/>
        </w:numPr>
        <w:spacing w:after="120" w:line="259" w:lineRule="auto"/>
        <w:ind w:left="357" w:hanging="357"/>
        <w:jc w:val="both"/>
      </w:pPr>
      <w:r w:rsidRPr="00FE6302">
        <w:t>A Föld felépítésének törvényszerűségei</w:t>
      </w:r>
    </w:p>
    <w:p w14:paraId="3AB9708A" w14:textId="77777777" w:rsidR="001334ED" w:rsidRPr="00382237" w:rsidRDefault="001334ED" w:rsidP="001334ED">
      <w:pPr>
        <w:pStyle w:val="Listaszerbekezds"/>
        <w:numPr>
          <w:ilvl w:val="0"/>
          <w:numId w:val="64"/>
        </w:numPr>
        <w:spacing w:after="120" w:line="259" w:lineRule="auto"/>
        <w:ind w:left="357" w:hanging="357"/>
        <w:jc w:val="both"/>
      </w:pPr>
      <w:r w:rsidRPr="00E1327D">
        <w:t>Lemeztektonika és az azt kísérő folyamatok (földrengések, vulkanizmus, hegységképződés)</w:t>
      </w:r>
      <w:r>
        <w:t>,</w:t>
      </w:r>
      <w:r w:rsidRPr="00E1327D">
        <w:t xml:space="preserve"> összefüggéseik</w:t>
      </w:r>
    </w:p>
    <w:p w14:paraId="771F1E7E" w14:textId="77777777" w:rsidR="001334ED" w:rsidRPr="00FE6302" w:rsidRDefault="001334ED" w:rsidP="001334ED">
      <w:pPr>
        <w:pStyle w:val="Listaszerbekezds"/>
        <w:numPr>
          <w:ilvl w:val="0"/>
          <w:numId w:val="64"/>
        </w:numPr>
        <w:spacing w:after="120" w:line="259" w:lineRule="auto"/>
        <w:ind w:left="357" w:hanging="357"/>
        <w:jc w:val="both"/>
      </w:pPr>
      <w:r>
        <w:t xml:space="preserve">A </w:t>
      </w:r>
      <w:r w:rsidRPr="00FE6302">
        <w:t>földtani folyamatok mindennapi vonatkozásai és alkalmazkodási stratégiá</w:t>
      </w:r>
      <w:r>
        <w:t>k</w:t>
      </w:r>
      <w:r w:rsidRPr="00FE6302">
        <w:t xml:space="preserve"> (geotermikus energia hasznosítása, földtani kockázatok és veszélyek)</w:t>
      </w:r>
    </w:p>
    <w:p w14:paraId="7FE1C919" w14:textId="77777777" w:rsidR="001334ED" w:rsidRPr="00FE6302" w:rsidRDefault="001334ED" w:rsidP="001334ED">
      <w:pPr>
        <w:pStyle w:val="Listaszerbekezds"/>
        <w:numPr>
          <w:ilvl w:val="0"/>
          <w:numId w:val="64"/>
        </w:numPr>
        <w:spacing w:after="120" w:line="259" w:lineRule="auto"/>
        <w:ind w:left="357" w:hanging="357"/>
        <w:jc w:val="both"/>
      </w:pPr>
      <w:r w:rsidRPr="00FE6302">
        <w:t xml:space="preserve">Alapvető ásványok és kőzetek felismerése, egyszerű vizsgálata és gazdasági hasznosításaik, a bányászott nyersanyagok </w:t>
      </w:r>
      <w:r>
        <w:t>21.</w:t>
      </w:r>
      <w:r w:rsidRPr="00FE6302">
        <w:t xml:space="preserve"> századi hasznosítási trendjei</w:t>
      </w:r>
    </w:p>
    <w:p w14:paraId="13ECB1B5" w14:textId="77777777" w:rsidR="001334ED" w:rsidRPr="00273B38" w:rsidRDefault="001334ED" w:rsidP="001334ED">
      <w:pPr>
        <w:spacing w:after="0" w:line="276" w:lineRule="auto"/>
        <w:jc w:val="both"/>
        <w:outlineLvl w:val="2"/>
        <w:rPr>
          <w:rFonts w:ascii="Cambria" w:eastAsia="Calibri" w:hAnsi="Cambria" w:cs="Calibri"/>
          <w:b/>
          <w:smallCaps/>
          <w:color w:val="0070C0"/>
          <w:szCs w:val="20"/>
          <w:lang w:val="x-none" w:eastAsia="x-none"/>
        </w:rPr>
      </w:pPr>
      <w:bookmarkStart w:id="128" w:name="_Toc209439343"/>
      <w:r w:rsidRPr="00273B38">
        <w:rPr>
          <w:rFonts w:ascii="Cambria" w:eastAsia="Calibri" w:hAnsi="Cambria" w:cs="Calibri"/>
          <w:b/>
          <w:smallCaps/>
          <w:color w:val="0070C0"/>
          <w:szCs w:val="20"/>
          <w:lang w:val="x-none" w:eastAsia="x-none"/>
        </w:rPr>
        <w:t>Fogalmak</w:t>
      </w:r>
      <w:bookmarkEnd w:id="128"/>
    </w:p>
    <w:p w14:paraId="7A6A1656" w14:textId="77777777" w:rsidR="001334ED" w:rsidRDefault="001334ED" w:rsidP="001334ED">
      <w:pPr>
        <w:spacing w:after="120" w:line="288" w:lineRule="auto"/>
        <w:jc w:val="both"/>
        <w:rPr>
          <w:rFonts w:ascii="Calibri" w:eastAsia="Calibri" w:hAnsi="Calibri" w:cs="Calibri"/>
        </w:rPr>
      </w:pPr>
      <w:r w:rsidRPr="00273B38">
        <w:rPr>
          <w:rFonts w:ascii="Calibri" w:eastAsia="Calibri" w:hAnsi="Calibri" w:cs="Calibri"/>
        </w:rPr>
        <w:t>geoszféra, geotermikus energia, kőzetlemez, lemeztektonika, hegységképződés, földrengés, vulkanizmus, magma, láva, vulkáni utóműködés, földkéreg, földköpeny, földmag, kőzetburok, mélytengeri árok, óceánközépi hátság, gyűrődés, vetődés, hegységrendszer, cunami, ásvány, magmás, üledékes, átalakult</w:t>
      </w:r>
      <w:r>
        <w:rPr>
          <w:rFonts w:ascii="Calibri" w:eastAsia="Calibri" w:hAnsi="Calibri" w:cs="Calibri"/>
        </w:rPr>
        <w:t xml:space="preserve"> </w:t>
      </w:r>
      <w:r w:rsidRPr="00273B38">
        <w:rPr>
          <w:rFonts w:ascii="Calibri" w:eastAsia="Calibri" w:hAnsi="Calibri" w:cs="Calibri"/>
        </w:rPr>
        <w:t>kőzet, ásványi nyersanyag, érc, homok, lösz, mészkő, bazalt, gránit, homokkő, kvarc, kalcit, kősó, lignit, kőszén, kőolaj, földgáz, bauxit</w:t>
      </w:r>
    </w:p>
    <w:p w14:paraId="52E7DA2D" w14:textId="77777777" w:rsidR="001334ED" w:rsidRDefault="001334ED" w:rsidP="001334ED">
      <w:pPr>
        <w:spacing w:after="0" w:line="276" w:lineRule="auto"/>
        <w:jc w:val="both"/>
        <w:outlineLvl w:val="2"/>
        <w:rPr>
          <w:rFonts w:ascii="Cambria" w:eastAsia="Calibri" w:hAnsi="Cambria" w:cs="Calibri"/>
          <w:b/>
          <w:smallCaps/>
          <w:color w:val="0070C0"/>
          <w:szCs w:val="20"/>
          <w:lang w:val="x-none" w:eastAsia="x-none"/>
        </w:rPr>
      </w:pPr>
      <w:bookmarkStart w:id="129" w:name="_Toc209439344"/>
      <w:r>
        <w:rPr>
          <w:rFonts w:ascii="Cambria" w:eastAsia="Calibri" w:hAnsi="Cambria" w:cs="Calibri"/>
          <w:b/>
          <w:smallCaps/>
          <w:color w:val="0070C0"/>
          <w:szCs w:val="20"/>
          <w:lang w:eastAsia="x-none"/>
        </w:rPr>
        <w:t>Topográfiai ismeretek</w:t>
      </w:r>
      <w:bookmarkEnd w:id="129"/>
    </w:p>
    <w:p w14:paraId="23A9D0C8" w14:textId="77777777" w:rsidR="001334ED" w:rsidRDefault="001334ED" w:rsidP="001334ED">
      <w:pPr>
        <w:pStyle w:val="Szvegtrzs2"/>
        <w:spacing w:line="256" w:lineRule="auto"/>
        <w:rPr>
          <w:rFonts w:ascii="Calibri" w:eastAsia="Calibri" w:hAnsi="Calibri" w:cs="Calibri"/>
        </w:rPr>
      </w:pPr>
      <w:r>
        <w:rPr>
          <w:rFonts w:ascii="Calibri" w:eastAsia="Calibri" w:hAnsi="Calibri" w:cs="Calibri"/>
        </w:rPr>
        <w:t>Afrikai-lemez, Antarktiszi-lemez, Ausztrál–Indiai-lemez, Csendes-óceáni-lemez, Dél-amerikai-lemez, Észak-amerikai-lemez, Eurázsiai-lemez, Fülöp-lemez (Filippínó-lemez), Nasca-lemez (Nazca-lemez); Japán-árok, Mariana-árok; Eurázsiai-hegységrendszer, Kaledóniai-hegységrendszer, Pacifikus-hegységrendszer, Variszkuszi-hegységrendszer;</w:t>
      </w:r>
    </w:p>
    <w:p w14:paraId="44BB59BB" w14:textId="77777777" w:rsidR="001334ED" w:rsidRPr="00ED4054" w:rsidRDefault="001334ED" w:rsidP="001334ED">
      <w:pPr>
        <w:pStyle w:val="Szvegtrzs2"/>
        <w:spacing w:line="256" w:lineRule="auto"/>
        <w:rPr>
          <w:rFonts w:ascii="Calibri" w:eastAsia="Calibri" w:hAnsi="Calibri" w:cs="Calibri"/>
        </w:rPr>
      </w:pPr>
      <w:r>
        <w:rPr>
          <w:rFonts w:ascii="Calibri" w:eastAsia="Calibri" w:hAnsi="Calibri" w:cs="Calibri"/>
        </w:rPr>
        <w:t>Etna, Mount St. Helens, Popocatépetl, Vezúv</w:t>
      </w:r>
    </w:p>
    <w:p w14:paraId="626E22F0" w14:textId="77777777" w:rsidR="001334ED" w:rsidRPr="00273B38" w:rsidRDefault="001334ED" w:rsidP="001334ED">
      <w:pPr>
        <w:spacing w:before="480" w:after="0" w:line="288" w:lineRule="auto"/>
        <w:jc w:val="both"/>
        <w:rPr>
          <w:rFonts w:ascii="Calibri" w:eastAsia="Calibri" w:hAnsi="Calibri" w:cs="Calibri"/>
          <w:sz w:val="24"/>
          <w:szCs w:val="24"/>
        </w:rPr>
      </w:pPr>
      <w:r w:rsidRPr="00273B38">
        <w:rPr>
          <w:rFonts w:ascii="Cambria" w:eastAsia="Calibri" w:hAnsi="Cambria" w:cs="Calibri"/>
          <w:b/>
          <w:bCs/>
          <w:smallCaps/>
          <w:color w:val="0070C0"/>
          <w:sz w:val="24"/>
          <w:szCs w:val="24"/>
        </w:rPr>
        <w:lastRenderedPageBreak/>
        <w:t>Témakör:</w:t>
      </w:r>
      <w:r w:rsidRPr="00273B38">
        <w:rPr>
          <w:rFonts w:ascii="Cambria" w:eastAsia="Calibri" w:hAnsi="Cambria" w:cs="Calibri"/>
          <w:b/>
          <w:bCs/>
          <w:color w:val="2E74B5"/>
          <w:sz w:val="24"/>
          <w:szCs w:val="24"/>
        </w:rPr>
        <w:t xml:space="preserve"> </w:t>
      </w:r>
      <w:r w:rsidRPr="00273B38">
        <w:rPr>
          <w:rFonts w:ascii="Cambria" w:eastAsia="Calibri" w:hAnsi="Cambria" w:cs="Calibri"/>
          <w:b/>
          <w:sz w:val="24"/>
          <w:szCs w:val="24"/>
        </w:rPr>
        <w:t>A légkör</w:t>
      </w:r>
    </w:p>
    <w:p w14:paraId="363F4062" w14:textId="77777777" w:rsidR="001334ED" w:rsidRDefault="001334ED" w:rsidP="001334ED">
      <w:pPr>
        <w:spacing w:after="120" w:line="276" w:lineRule="auto"/>
        <w:jc w:val="both"/>
        <w:rPr>
          <w:rFonts w:ascii="Cambria" w:eastAsia="Calibri" w:hAnsi="Cambria" w:cs="Calibri"/>
          <w:b/>
        </w:rPr>
      </w:pPr>
      <w:r w:rsidRPr="00273B38">
        <w:rPr>
          <w:rFonts w:ascii="Cambria" w:eastAsia="Calibri" w:hAnsi="Cambria" w:cs="Calibri"/>
          <w:b/>
          <w:bCs/>
          <w:smallCaps/>
          <w:color w:val="0070C0"/>
        </w:rPr>
        <w:t xml:space="preserve">Javasolt óraszám: </w:t>
      </w:r>
      <w:r>
        <w:rPr>
          <w:rFonts w:ascii="Cambria" w:eastAsia="Calibri" w:hAnsi="Cambria" w:cs="Calibri"/>
          <w:b/>
        </w:rPr>
        <w:t>16</w:t>
      </w:r>
      <w:r w:rsidRPr="00273B38">
        <w:rPr>
          <w:rFonts w:ascii="Cambria" w:eastAsia="Calibri" w:hAnsi="Cambria" w:cs="Calibri"/>
          <w:b/>
        </w:rPr>
        <w:t xml:space="preserve"> óra</w:t>
      </w:r>
    </w:p>
    <w:p w14:paraId="3395B85C" w14:textId="77777777" w:rsidR="001334ED" w:rsidRPr="00273B38" w:rsidRDefault="001334ED" w:rsidP="001334ED">
      <w:pPr>
        <w:spacing w:after="0" w:line="276" w:lineRule="auto"/>
        <w:jc w:val="both"/>
        <w:outlineLvl w:val="2"/>
        <w:rPr>
          <w:rFonts w:ascii="Cambria" w:eastAsia="Calibri" w:hAnsi="Cambria" w:cs="Calibri"/>
          <w:b/>
          <w:smallCaps/>
          <w:color w:val="0070C0"/>
          <w:szCs w:val="20"/>
          <w:lang w:val="x-none" w:eastAsia="x-none"/>
        </w:rPr>
      </w:pPr>
      <w:bookmarkStart w:id="130" w:name="_Toc209439345"/>
      <w:r w:rsidRPr="00273B38">
        <w:rPr>
          <w:rFonts w:ascii="Cambria" w:eastAsia="Calibri" w:hAnsi="Cambria" w:cs="Calibri"/>
          <w:b/>
          <w:smallCaps/>
          <w:color w:val="0070C0"/>
          <w:szCs w:val="20"/>
          <w:lang w:val="x-none" w:eastAsia="x-none"/>
        </w:rPr>
        <w:t>Tanulási eredmények</w:t>
      </w:r>
      <w:bookmarkEnd w:id="130"/>
    </w:p>
    <w:p w14:paraId="11CE6336"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rPr>
        <w:t>A témakör tanulása hozzájárul ahhoz, hogy a tanuló a nevelési-oktatási szakasz végére:</w:t>
      </w:r>
    </w:p>
    <w:p w14:paraId="35C0D487"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ismeri a légkör szerkezetét, fizikai és kémiai jellemzőit, magyarázza az ezekben bekövetkező változások mindennapi életre gyakorolt hatását;</w:t>
      </w:r>
    </w:p>
    <w:p w14:paraId="41A60494" w14:textId="77777777" w:rsidR="001334ED" w:rsidRPr="00FE6302" w:rsidRDefault="001334ED" w:rsidP="001334ED">
      <w:pPr>
        <w:pStyle w:val="Listaszerbekezds2"/>
        <w:numPr>
          <w:ilvl w:val="0"/>
          <w:numId w:val="64"/>
        </w:numPr>
        <w:ind w:left="425" w:hanging="425"/>
        <w:rPr>
          <w:bdr w:val="none" w:sz="0" w:space="0" w:color="auto" w:frame="1"/>
          <w:lang w:val="hu-HU"/>
        </w:rPr>
      </w:pPr>
      <w:r w:rsidRPr="00FE6302">
        <w:rPr>
          <w:bdr w:val="none" w:sz="0" w:space="0" w:color="auto" w:frame="1"/>
          <w:lang w:val="hu-HU"/>
        </w:rPr>
        <w:t>megnevezi a légkör legfőbb szennyező forrásait és a szennyeződés következményeit, érti a lokálisan ható légszennyező folyamatok globális következményeit.</w:t>
      </w:r>
    </w:p>
    <w:p w14:paraId="190A6AD3"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rPr>
        <w:t>A témakör tanulása eredményeként a tanuló:</w:t>
      </w:r>
    </w:p>
    <w:p w14:paraId="3FB0D7F3"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összefüggéseiben mutatja be a légköri folyamatokat és jelenségeket, illetve összekapcsolja ezeket az időjárás alakulásával;</w:t>
      </w:r>
    </w:p>
    <w:p w14:paraId="7E596110" w14:textId="77777777" w:rsidR="001334ED" w:rsidRPr="00D27EB1" w:rsidRDefault="001334ED" w:rsidP="001334ED">
      <w:pPr>
        <w:pStyle w:val="Listaszerbekezds2"/>
        <w:numPr>
          <w:ilvl w:val="0"/>
          <w:numId w:val="64"/>
        </w:numPr>
        <w:spacing w:after="0"/>
        <w:ind w:left="426" w:hanging="426"/>
        <w:rPr>
          <w:bdr w:val="none" w:sz="0" w:space="0" w:color="auto" w:frame="1"/>
          <w:lang w:val="hu-HU"/>
        </w:rPr>
      </w:pPr>
      <w:r w:rsidRPr="00D27EB1">
        <w:rPr>
          <w:bdr w:val="none" w:sz="0" w:space="0" w:color="auto" w:frame="1"/>
          <w:lang w:val="hu-HU"/>
        </w:rPr>
        <w:t xml:space="preserve">időjárási térképeket és előrejelzéseket értelmez, egyszerű prognózisokat készít; </w:t>
      </w:r>
    </w:p>
    <w:p w14:paraId="45ED9035" w14:textId="77777777" w:rsidR="001334ED" w:rsidRPr="00D27EB1" w:rsidRDefault="001334ED" w:rsidP="001334ED">
      <w:pPr>
        <w:pStyle w:val="Listaszerbekezds2"/>
        <w:numPr>
          <w:ilvl w:val="0"/>
          <w:numId w:val="64"/>
        </w:numPr>
        <w:spacing w:after="0"/>
        <w:ind w:left="426" w:hanging="426"/>
        <w:rPr>
          <w:bdr w:val="none" w:sz="0" w:space="0" w:color="auto" w:frame="1"/>
          <w:lang w:val="hu-HU"/>
        </w:rPr>
      </w:pPr>
      <w:r w:rsidRPr="00D27EB1">
        <w:rPr>
          <w:bdr w:val="none" w:sz="0" w:space="0" w:color="auto" w:frame="1"/>
          <w:lang w:val="hu-HU"/>
        </w:rPr>
        <w:t>felismeri a szélsőséges időjárási helyzeteket, és tud a helyzetnek megfelelően cselekedni;</w:t>
      </w:r>
    </w:p>
    <w:p w14:paraId="45C22296"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a légkör globális változásaival foglalkozó forrásokat elem</w:t>
      </w:r>
      <w:r>
        <w:rPr>
          <w:bdr w:val="none" w:sz="0" w:space="0" w:color="auto" w:frame="1"/>
          <w:lang w:val="hu-HU"/>
        </w:rPr>
        <w:t>ez</w:t>
      </w:r>
      <w:r w:rsidRPr="00FE6302">
        <w:rPr>
          <w:bdr w:val="none" w:sz="0" w:space="0" w:color="auto" w:frame="1"/>
          <w:lang w:val="hu-HU"/>
        </w:rPr>
        <w:t>, érveken alapuló véleményt fogalmaz meg a témával összefüggésben;</w:t>
      </w:r>
    </w:p>
    <w:p w14:paraId="43B5AC75"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magyarázza az éghajlatváltozás okait, valamint helyi, regionális, globális következményeit.</w:t>
      </w:r>
    </w:p>
    <w:p w14:paraId="2BA5E7C9" w14:textId="77777777" w:rsidR="001334ED" w:rsidRPr="00273B38" w:rsidRDefault="001334ED" w:rsidP="001334ED">
      <w:pPr>
        <w:spacing w:before="120" w:after="0" w:line="276" w:lineRule="auto"/>
        <w:jc w:val="both"/>
        <w:outlineLvl w:val="2"/>
        <w:rPr>
          <w:rFonts w:ascii="Cambria" w:eastAsia="Calibri" w:hAnsi="Cambria" w:cs="Calibri"/>
          <w:b/>
          <w:smallCaps/>
          <w:color w:val="0070C0"/>
          <w:szCs w:val="20"/>
          <w:lang w:val="x-none" w:eastAsia="x-none"/>
        </w:rPr>
      </w:pPr>
      <w:bookmarkStart w:id="131" w:name="_Toc209439346"/>
      <w:r w:rsidRPr="00273B38">
        <w:rPr>
          <w:rFonts w:ascii="Cambria" w:eastAsia="Calibri" w:hAnsi="Cambria" w:cs="Calibri"/>
          <w:b/>
          <w:smallCaps/>
          <w:color w:val="0070C0"/>
          <w:szCs w:val="20"/>
          <w:lang w:val="x-none" w:eastAsia="x-none"/>
        </w:rPr>
        <w:t>Fejlesztési feladatok és ismeretek</w:t>
      </w:r>
      <w:bookmarkEnd w:id="131"/>
      <w:r w:rsidRPr="00273B38">
        <w:rPr>
          <w:rFonts w:ascii="Cambria" w:eastAsia="Calibri" w:hAnsi="Cambria" w:cs="Calibri"/>
          <w:b/>
          <w:smallCaps/>
          <w:color w:val="0070C0"/>
          <w:szCs w:val="20"/>
          <w:lang w:val="x-none" w:eastAsia="x-none"/>
        </w:rPr>
        <w:t xml:space="preserve"> </w:t>
      </w:r>
    </w:p>
    <w:p w14:paraId="16B9D759" w14:textId="77777777" w:rsidR="001334ED" w:rsidRPr="00FE6302" w:rsidRDefault="001334ED" w:rsidP="001334ED">
      <w:pPr>
        <w:pStyle w:val="Listaszerbekezds"/>
        <w:numPr>
          <w:ilvl w:val="0"/>
          <w:numId w:val="64"/>
        </w:numPr>
        <w:spacing w:after="120" w:line="259" w:lineRule="auto"/>
        <w:ind w:left="357" w:hanging="357"/>
        <w:jc w:val="both"/>
      </w:pPr>
      <w:r w:rsidRPr="00FE6302">
        <w:t xml:space="preserve">Az időjárás és az éghajlat közti különbségek és jellemzőik ismeretével a logikai és a rendszerben való gondolkodás fejlesztése </w:t>
      </w:r>
    </w:p>
    <w:p w14:paraId="72873630" w14:textId="77777777" w:rsidR="001334ED" w:rsidRPr="00FE6302" w:rsidRDefault="001334ED" w:rsidP="001334ED">
      <w:pPr>
        <w:pStyle w:val="Listaszerbekezds"/>
        <w:numPr>
          <w:ilvl w:val="0"/>
          <w:numId w:val="64"/>
        </w:numPr>
        <w:spacing w:after="120" w:line="259" w:lineRule="auto"/>
        <w:ind w:left="357" w:hanging="357"/>
        <w:jc w:val="both"/>
      </w:pPr>
      <w:r w:rsidRPr="00FE6302">
        <w:t>Az időjárás témaköréhez kapcsolódó műholdfelvételek online alkalmazása kapcsán a digitális kompetencia fejlesztése</w:t>
      </w:r>
    </w:p>
    <w:p w14:paraId="4836CCDE" w14:textId="77777777" w:rsidR="001334ED" w:rsidRPr="00FE6302" w:rsidRDefault="001334ED" w:rsidP="001334ED">
      <w:pPr>
        <w:pStyle w:val="Listaszerbekezds"/>
        <w:numPr>
          <w:ilvl w:val="0"/>
          <w:numId w:val="64"/>
        </w:numPr>
        <w:spacing w:after="120" w:line="259" w:lineRule="auto"/>
        <w:ind w:left="357" w:hanging="357"/>
        <w:jc w:val="both"/>
      </w:pPr>
      <w:r w:rsidRPr="00FE6302">
        <w:t xml:space="preserve">A légkör témakörével kapcsolatos egyszerű kísérletek elvégzésének, adott szempontok szerinti megfigyelésének és értelmezésének fejlesztése </w:t>
      </w:r>
    </w:p>
    <w:p w14:paraId="795E3D2F" w14:textId="77777777" w:rsidR="001334ED" w:rsidRPr="00FE6302" w:rsidRDefault="001334ED" w:rsidP="001334ED">
      <w:pPr>
        <w:pStyle w:val="Listaszerbekezds"/>
        <w:numPr>
          <w:ilvl w:val="0"/>
          <w:numId w:val="64"/>
        </w:numPr>
        <w:spacing w:after="120" w:line="259" w:lineRule="auto"/>
        <w:ind w:left="357" w:hanging="357"/>
        <w:jc w:val="both"/>
      </w:pPr>
      <w:r w:rsidRPr="00FE6302">
        <w:t>Az éghajlatváltozás globális és lokális okainak, következményeinek, mérséklési és alkalmazási stratégiáinak ismeretével a rendszerben való gondolkodás, az egyéni és közösségi felelősségvállalás, a környezettudatos és fenntartható szemléletű magatartás, valamint a felelős döntéshozatal fejlesztése</w:t>
      </w:r>
    </w:p>
    <w:p w14:paraId="2F5E1A6D" w14:textId="77777777" w:rsidR="001334ED" w:rsidRPr="00FE6302" w:rsidRDefault="001334ED" w:rsidP="001334ED">
      <w:pPr>
        <w:pStyle w:val="Listaszerbekezds"/>
        <w:numPr>
          <w:ilvl w:val="0"/>
          <w:numId w:val="64"/>
        </w:numPr>
        <w:spacing w:after="120" w:line="259" w:lineRule="auto"/>
        <w:ind w:left="357" w:hanging="357"/>
        <w:jc w:val="both"/>
      </w:pPr>
      <w:r w:rsidRPr="00FE6302">
        <w:t>Az éghajlatváltozással (okai, következményei, mérséklési stratégiák) kapcsolatos, hagyományos és online forrásszövegek elemzése és szóbeli értékelése kapcsán a szövegértési, kommunikációs és digitális kompetencia fejlesztése</w:t>
      </w:r>
    </w:p>
    <w:p w14:paraId="4828A63B" w14:textId="77777777" w:rsidR="001334ED" w:rsidRPr="00FE6302" w:rsidRDefault="001334ED" w:rsidP="001334ED">
      <w:pPr>
        <w:pStyle w:val="Listaszerbekezds"/>
        <w:numPr>
          <w:ilvl w:val="0"/>
          <w:numId w:val="64"/>
        </w:numPr>
        <w:spacing w:after="120" w:line="259" w:lineRule="auto"/>
        <w:ind w:left="357" w:hanging="357"/>
        <w:jc w:val="both"/>
      </w:pPr>
      <w:r w:rsidRPr="00FE6302">
        <w:t>A légkör szerkezete, fizikai és kémiai jellemzői</w:t>
      </w:r>
    </w:p>
    <w:p w14:paraId="5A7E0F15" w14:textId="77777777" w:rsidR="001334ED" w:rsidRPr="00FE6302" w:rsidRDefault="001334ED" w:rsidP="001334ED">
      <w:pPr>
        <w:pStyle w:val="Listaszerbekezds"/>
        <w:numPr>
          <w:ilvl w:val="0"/>
          <w:numId w:val="64"/>
        </w:numPr>
        <w:spacing w:after="120" w:line="259" w:lineRule="auto"/>
        <w:ind w:left="357" w:hanging="357"/>
        <w:jc w:val="both"/>
      </w:pPr>
      <w:r w:rsidRPr="00FE6302">
        <w:t xml:space="preserve">A levegő felmelegedése és az azt befolyásoló tényezők </w:t>
      </w:r>
    </w:p>
    <w:p w14:paraId="311576D1" w14:textId="77777777" w:rsidR="001334ED" w:rsidRPr="00FE6302" w:rsidRDefault="001334ED" w:rsidP="001334ED">
      <w:pPr>
        <w:pStyle w:val="Listaszerbekezds"/>
        <w:numPr>
          <w:ilvl w:val="0"/>
          <w:numId w:val="64"/>
        </w:numPr>
        <w:spacing w:after="120" w:line="259" w:lineRule="auto"/>
        <w:ind w:left="357" w:hanging="357"/>
        <w:jc w:val="both"/>
      </w:pPr>
      <w:r w:rsidRPr="00FE6302">
        <w:t>Légköri folyamatok és jelenségek (felhő- és csapadékképződés, légköri képződmények: ciklon, anticiklon, trópusi ciklonok, időjárási frontok)</w:t>
      </w:r>
    </w:p>
    <w:p w14:paraId="1F7BEFC4" w14:textId="77777777" w:rsidR="001334ED" w:rsidRPr="00FE6302" w:rsidRDefault="001334ED" w:rsidP="001334ED">
      <w:pPr>
        <w:pStyle w:val="Listaszerbekezds"/>
        <w:numPr>
          <w:ilvl w:val="0"/>
          <w:numId w:val="64"/>
        </w:numPr>
        <w:spacing w:after="120" w:line="259" w:lineRule="auto"/>
        <w:ind w:left="357" w:hanging="357"/>
        <w:jc w:val="both"/>
      </w:pPr>
      <w:r w:rsidRPr="00FE6302">
        <w:t>A légköri folyamatok mint megújuló energiaforrások</w:t>
      </w:r>
    </w:p>
    <w:p w14:paraId="70AA02C0" w14:textId="77777777" w:rsidR="001334ED" w:rsidRPr="00FE6302" w:rsidRDefault="001334ED" w:rsidP="001334ED">
      <w:pPr>
        <w:pStyle w:val="Listaszerbekezds"/>
        <w:numPr>
          <w:ilvl w:val="0"/>
          <w:numId w:val="64"/>
        </w:numPr>
        <w:spacing w:after="120" w:line="259" w:lineRule="auto"/>
        <w:ind w:left="357" w:hanging="357"/>
        <w:jc w:val="both"/>
      </w:pPr>
      <w:r w:rsidRPr="00FE6302">
        <w:t>Időjárási szélsőségek felismerése (pl.: tornádó, jégeső, aszály)</w:t>
      </w:r>
    </w:p>
    <w:p w14:paraId="453863B4" w14:textId="77777777" w:rsidR="001334ED" w:rsidRPr="00FE6302" w:rsidRDefault="001334ED" w:rsidP="001334ED">
      <w:pPr>
        <w:pStyle w:val="Listaszerbekezds"/>
        <w:numPr>
          <w:ilvl w:val="0"/>
          <w:numId w:val="64"/>
        </w:numPr>
        <w:spacing w:after="120" w:line="259" w:lineRule="auto"/>
        <w:ind w:left="357" w:hanging="357"/>
        <w:jc w:val="both"/>
      </w:pPr>
      <w:r w:rsidRPr="00FE6302">
        <w:t>Időjárási jelenségek értelmezése (pl.: időjárás</w:t>
      </w:r>
      <w:r>
        <w:t>-</w:t>
      </w:r>
      <w:r w:rsidRPr="00FE6302">
        <w:t>jelentések)</w:t>
      </w:r>
    </w:p>
    <w:p w14:paraId="1F55D638" w14:textId="77777777" w:rsidR="001334ED" w:rsidRPr="00FE6302" w:rsidRDefault="001334ED" w:rsidP="001334ED">
      <w:pPr>
        <w:pStyle w:val="Listaszerbekezds"/>
        <w:numPr>
          <w:ilvl w:val="0"/>
          <w:numId w:val="64"/>
        </w:numPr>
        <w:spacing w:after="120" w:line="259" w:lineRule="auto"/>
        <w:ind w:left="357" w:hanging="357"/>
        <w:jc w:val="both"/>
      </w:pPr>
      <w:r w:rsidRPr="00FE6302">
        <w:t>Földi légkörzés, monszunszelek</w:t>
      </w:r>
    </w:p>
    <w:p w14:paraId="3B07F66A" w14:textId="77777777" w:rsidR="001334ED" w:rsidRPr="00FE6302" w:rsidRDefault="001334ED" w:rsidP="001334ED">
      <w:pPr>
        <w:pStyle w:val="Listaszerbekezds"/>
        <w:numPr>
          <w:ilvl w:val="0"/>
          <w:numId w:val="64"/>
        </w:numPr>
        <w:spacing w:after="120" w:line="259" w:lineRule="auto"/>
        <w:ind w:left="357" w:hanging="357"/>
        <w:jc w:val="both"/>
      </w:pPr>
      <w:r w:rsidRPr="00FE6302">
        <w:t>A légkör globális változásai és problémái (ózonréteg elvékonyodása, savas esők, éghajlatváltozás, szmog): okok és következmények</w:t>
      </w:r>
    </w:p>
    <w:p w14:paraId="3B8512B4" w14:textId="77777777" w:rsidR="001334ED" w:rsidRPr="00FE6302" w:rsidRDefault="001334ED" w:rsidP="001334ED">
      <w:pPr>
        <w:pStyle w:val="Listaszerbekezds"/>
        <w:numPr>
          <w:ilvl w:val="0"/>
          <w:numId w:val="64"/>
        </w:numPr>
        <w:spacing w:after="120" w:line="259" w:lineRule="auto"/>
        <w:ind w:left="357" w:hanging="357"/>
        <w:jc w:val="both"/>
      </w:pPr>
      <w:r w:rsidRPr="00FE6302">
        <w:lastRenderedPageBreak/>
        <w:t>Az éghajlatváltozás következményei Magyarországon, mérséklési és alkalmazkodási stratégiák</w:t>
      </w:r>
    </w:p>
    <w:p w14:paraId="7B2B6731" w14:textId="77777777" w:rsidR="001334ED" w:rsidRPr="00273B38" w:rsidRDefault="001334ED" w:rsidP="001334ED">
      <w:pPr>
        <w:spacing w:after="0" w:line="276" w:lineRule="auto"/>
        <w:jc w:val="both"/>
        <w:outlineLvl w:val="2"/>
        <w:rPr>
          <w:rFonts w:ascii="Cambria" w:eastAsia="Calibri" w:hAnsi="Cambria" w:cs="Calibri"/>
          <w:b/>
          <w:smallCaps/>
          <w:color w:val="0070C0"/>
          <w:szCs w:val="20"/>
          <w:lang w:val="x-none" w:eastAsia="x-none"/>
        </w:rPr>
      </w:pPr>
      <w:bookmarkStart w:id="132" w:name="_Toc209439347"/>
      <w:r w:rsidRPr="00273B38">
        <w:rPr>
          <w:rFonts w:ascii="Cambria" w:eastAsia="Calibri" w:hAnsi="Cambria" w:cs="Calibri"/>
          <w:b/>
          <w:smallCaps/>
          <w:color w:val="0070C0"/>
          <w:szCs w:val="20"/>
          <w:lang w:val="x-none" w:eastAsia="x-none"/>
        </w:rPr>
        <w:t>Fogalmak</w:t>
      </w:r>
      <w:bookmarkEnd w:id="132"/>
    </w:p>
    <w:p w14:paraId="4B22C0E8" w14:textId="77777777" w:rsidR="001334ED" w:rsidRDefault="001334ED" w:rsidP="001334ED">
      <w:pPr>
        <w:spacing w:after="120" w:line="288" w:lineRule="auto"/>
        <w:jc w:val="both"/>
        <w:rPr>
          <w:rFonts w:ascii="Calibri" w:eastAsia="Calibri" w:hAnsi="Calibri" w:cs="Calibri"/>
        </w:rPr>
      </w:pPr>
      <w:r w:rsidRPr="00273B38">
        <w:rPr>
          <w:rFonts w:ascii="Calibri" w:eastAsia="Calibri" w:hAnsi="Calibri" w:cs="Calibri"/>
        </w:rPr>
        <w:t>troposzféra, sztratoszféra, üvegházhatás, üvegházgázok, izoterma, izobár, szél, ózonréteg, melegfront, hidegfront, ciklon, anticiklon, felhő- és csapadékképződés, csapadékfajták, időjárás</w:t>
      </w:r>
      <w:r>
        <w:rPr>
          <w:rFonts w:ascii="Calibri" w:eastAsia="Calibri" w:hAnsi="Calibri" w:cs="Calibri"/>
        </w:rPr>
        <w:t>-</w:t>
      </w:r>
      <w:r w:rsidRPr="00273B38">
        <w:rPr>
          <w:rFonts w:ascii="Calibri" w:eastAsia="Calibri" w:hAnsi="Calibri" w:cs="Calibri"/>
        </w:rPr>
        <w:t>előrejelzés, globális felmelegedés, passzátszél, nyugati(as) szél, sarki szél, tájfun, monszunszél, savas eső, tornádó, hurrikán, aszály, napenergia, szélenergia</w:t>
      </w:r>
    </w:p>
    <w:p w14:paraId="0F4F52BC" w14:textId="77777777" w:rsidR="001334ED" w:rsidRPr="00273B38" w:rsidRDefault="001334ED" w:rsidP="001334ED">
      <w:pPr>
        <w:spacing w:before="480" w:after="0" w:line="288" w:lineRule="auto"/>
        <w:jc w:val="both"/>
        <w:rPr>
          <w:rFonts w:ascii="Cambria" w:eastAsia="Calibri" w:hAnsi="Cambria" w:cs="Calibri"/>
          <w:b/>
          <w:sz w:val="24"/>
          <w:szCs w:val="24"/>
        </w:rPr>
      </w:pPr>
      <w:r w:rsidRPr="00273B38">
        <w:rPr>
          <w:rFonts w:ascii="Cambria" w:eastAsia="Calibri" w:hAnsi="Cambria" w:cs="Calibri"/>
          <w:b/>
          <w:bCs/>
          <w:smallCaps/>
          <w:color w:val="0070C0"/>
          <w:sz w:val="24"/>
          <w:szCs w:val="24"/>
        </w:rPr>
        <w:t>Témakör:</w:t>
      </w:r>
      <w:r w:rsidRPr="00273B38">
        <w:rPr>
          <w:rFonts w:ascii="Cambria" w:eastAsia="Calibri" w:hAnsi="Cambria" w:cs="Calibri"/>
          <w:b/>
          <w:bCs/>
          <w:color w:val="2E74B5"/>
          <w:sz w:val="24"/>
          <w:szCs w:val="24"/>
        </w:rPr>
        <w:t xml:space="preserve"> </w:t>
      </w:r>
      <w:r w:rsidRPr="00273B38">
        <w:rPr>
          <w:rFonts w:ascii="Cambria" w:eastAsia="Calibri" w:hAnsi="Cambria" w:cs="Calibri"/>
          <w:b/>
          <w:sz w:val="24"/>
          <w:szCs w:val="24"/>
        </w:rPr>
        <w:t>A vízburok</w:t>
      </w:r>
    </w:p>
    <w:p w14:paraId="7125B097" w14:textId="77777777" w:rsidR="001334ED" w:rsidRPr="00273B38" w:rsidRDefault="001334ED" w:rsidP="001334ED">
      <w:pPr>
        <w:spacing w:after="120" w:line="276" w:lineRule="auto"/>
        <w:jc w:val="both"/>
        <w:rPr>
          <w:rFonts w:ascii="Cambria" w:eastAsia="Calibri" w:hAnsi="Cambria" w:cs="Calibri"/>
          <w:b/>
          <w:bCs/>
        </w:rPr>
      </w:pPr>
      <w:r w:rsidRPr="00273B38">
        <w:rPr>
          <w:rFonts w:ascii="Cambria" w:eastAsia="Calibri" w:hAnsi="Cambria" w:cs="Calibri"/>
          <w:b/>
          <w:bCs/>
          <w:smallCaps/>
          <w:color w:val="0070C0"/>
        </w:rPr>
        <w:t xml:space="preserve">Javasolt óraszám: </w:t>
      </w:r>
      <w:r>
        <w:rPr>
          <w:rFonts w:ascii="Cambria" w:eastAsia="Calibri" w:hAnsi="Cambria" w:cs="Calibri"/>
          <w:b/>
        </w:rPr>
        <w:t>12</w:t>
      </w:r>
      <w:r w:rsidRPr="00273B38">
        <w:rPr>
          <w:rFonts w:ascii="Cambria" w:eastAsia="Calibri" w:hAnsi="Cambria" w:cs="Calibri"/>
          <w:b/>
        </w:rPr>
        <w:t xml:space="preserve"> óra</w:t>
      </w:r>
    </w:p>
    <w:p w14:paraId="4DF476D5" w14:textId="77777777" w:rsidR="001334ED" w:rsidRPr="00273B38" w:rsidRDefault="001334ED" w:rsidP="001334ED">
      <w:pPr>
        <w:spacing w:after="0" w:line="276" w:lineRule="auto"/>
        <w:jc w:val="both"/>
        <w:outlineLvl w:val="2"/>
        <w:rPr>
          <w:rFonts w:ascii="Cambria" w:eastAsia="Calibri" w:hAnsi="Cambria" w:cs="Calibri"/>
          <w:b/>
          <w:smallCaps/>
          <w:color w:val="0070C0"/>
          <w:szCs w:val="20"/>
          <w:lang w:val="x-none" w:eastAsia="x-none"/>
        </w:rPr>
      </w:pPr>
      <w:bookmarkStart w:id="133" w:name="_Toc209439348"/>
      <w:r w:rsidRPr="00273B38">
        <w:rPr>
          <w:rFonts w:ascii="Cambria" w:eastAsia="Calibri" w:hAnsi="Cambria" w:cs="Calibri"/>
          <w:b/>
          <w:smallCaps/>
          <w:color w:val="0070C0"/>
          <w:szCs w:val="20"/>
          <w:lang w:val="x-none" w:eastAsia="x-none"/>
        </w:rPr>
        <w:t>Tanulási eredmények</w:t>
      </w:r>
      <w:bookmarkEnd w:id="133"/>
    </w:p>
    <w:p w14:paraId="367FAB76"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rPr>
        <w:t>A témakör tanulása hozzájárul ahhoz, hogy a tanuló a nevelési-oktatási szakasz végére:</w:t>
      </w:r>
    </w:p>
    <w:p w14:paraId="5AE19ECA"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 xml:space="preserve">ismeri a felszíni és felszín alatti vizek főbb típusait, azok jellemzőit, </w:t>
      </w:r>
      <w:r>
        <w:rPr>
          <w:bdr w:val="none" w:sz="0" w:space="0" w:color="auto" w:frame="1"/>
          <w:lang w:val="hu-HU"/>
        </w:rPr>
        <w:t xml:space="preserve">a </w:t>
      </w:r>
      <w:r w:rsidRPr="00FE6302">
        <w:rPr>
          <w:bdr w:val="none" w:sz="0" w:space="0" w:color="auto" w:frame="1"/>
          <w:lang w:val="hu-HU"/>
        </w:rPr>
        <w:t>mennyiségi és minőségi viszonyaikat befolyásoló tényezőket, a víztípusok közötti összefüggéseket;</w:t>
      </w:r>
    </w:p>
    <w:p w14:paraId="1C958BD1" w14:textId="77777777" w:rsidR="001334ED" w:rsidRPr="00FE6302" w:rsidRDefault="001334ED" w:rsidP="001334ED">
      <w:pPr>
        <w:pStyle w:val="Listaszerbekezds2"/>
        <w:numPr>
          <w:ilvl w:val="0"/>
          <w:numId w:val="64"/>
        </w:numPr>
        <w:ind w:left="425" w:hanging="425"/>
        <w:rPr>
          <w:bdr w:val="none" w:sz="0" w:space="0" w:color="auto" w:frame="1"/>
          <w:lang w:val="hu-HU"/>
        </w:rPr>
      </w:pPr>
      <w:r w:rsidRPr="00FE6302">
        <w:rPr>
          <w:bdr w:val="none" w:sz="0" w:space="0" w:color="auto" w:frame="1"/>
          <w:lang w:val="hu-HU"/>
        </w:rPr>
        <w:t>igazolja a felszíni és felszín alatti vizek egyre fontosabbá váló erőforrásszerepét és gazdasági vonatkozásait, bizonyítja a víz társadalmi folyamatokat befolyásoló természetét, védelmének szükségességét.</w:t>
      </w:r>
    </w:p>
    <w:p w14:paraId="3021A200"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rPr>
        <w:t>A témakör tanulása eredményeként a tanuló:</w:t>
      </w:r>
    </w:p>
    <w:p w14:paraId="1550A202"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ismeri a vízburokkal kapcsolatos környezeti veszélyek okait, és reálisan számol a várható következményekkel;</w:t>
      </w:r>
    </w:p>
    <w:p w14:paraId="5163EF8E" w14:textId="77777777" w:rsidR="001334ED" w:rsidRPr="00FE6302" w:rsidRDefault="001334ED" w:rsidP="001334ED">
      <w:pPr>
        <w:pStyle w:val="Listaszerbekezds2"/>
        <w:numPr>
          <w:ilvl w:val="0"/>
          <w:numId w:val="64"/>
        </w:numPr>
        <w:spacing w:after="0"/>
        <w:ind w:left="426" w:hanging="426"/>
        <w:rPr>
          <w:bdr w:val="none" w:sz="0" w:space="0" w:color="auto" w:frame="1"/>
          <w:lang w:val="hu-HU"/>
        </w:rPr>
      </w:pPr>
      <w:r w:rsidRPr="00FE6302">
        <w:rPr>
          <w:bdr w:val="none" w:sz="0" w:space="0" w:color="auto" w:frame="1"/>
          <w:lang w:val="hu-HU"/>
        </w:rPr>
        <w:t>tudatában van a személyes szerepvállalások értékének a globális vízgazdálkodás és éghajlatváltozás rendszerében.</w:t>
      </w:r>
    </w:p>
    <w:p w14:paraId="01EA09B5" w14:textId="77777777" w:rsidR="001334ED" w:rsidRPr="00273B38" w:rsidRDefault="001334ED" w:rsidP="001334ED">
      <w:pPr>
        <w:spacing w:before="120" w:after="0" w:line="276" w:lineRule="auto"/>
        <w:jc w:val="both"/>
        <w:outlineLvl w:val="2"/>
        <w:rPr>
          <w:rFonts w:ascii="Cambria" w:eastAsia="Calibri" w:hAnsi="Cambria" w:cs="Calibri"/>
          <w:b/>
          <w:smallCaps/>
          <w:color w:val="0070C0"/>
          <w:szCs w:val="20"/>
          <w:lang w:val="x-none" w:eastAsia="x-none"/>
        </w:rPr>
      </w:pPr>
      <w:bookmarkStart w:id="134" w:name="_Toc209439349"/>
      <w:r w:rsidRPr="00273B38">
        <w:rPr>
          <w:rFonts w:ascii="Cambria" w:eastAsia="Calibri" w:hAnsi="Cambria" w:cs="Calibri"/>
          <w:b/>
          <w:smallCaps/>
          <w:color w:val="0070C0"/>
          <w:szCs w:val="20"/>
          <w:lang w:val="x-none" w:eastAsia="x-none"/>
        </w:rPr>
        <w:t>Fejlesztési feladatok és ismeretek</w:t>
      </w:r>
      <w:bookmarkEnd w:id="134"/>
      <w:r w:rsidRPr="00273B38">
        <w:rPr>
          <w:rFonts w:ascii="Cambria" w:eastAsia="Calibri" w:hAnsi="Cambria" w:cs="Calibri"/>
          <w:b/>
          <w:smallCaps/>
          <w:color w:val="0070C0"/>
          <w:szCs w:val="20"/>
          <w:lang w:val="x-none" w:eastAsia="x-none"/>
        </w:rPr>
        <w:t xml:space="preserve"> </w:t>
      </w:r>
    </w:p>
    <w:p w14:paraId="0A83268B" w14:textId="77777777" w:rsidR="001334ED" w:rsidRPr="00FE6302" w:rsidRDefault="001334ED" w:rsidP="001334ED">
      <w:pPr>
        <w:pStyle w:val="Listaszerbekezds"/>
        <w:numPr>
          <w:ilvl w:val="0"/>
          <w:numId w:val="64"/>
        </w:numPr>
        <w:spacing w:after="120" w:line="259" w:lineRule="auto"/>
        <w:ind w:left="357" w:hanging="357"/>
        <w:jc w:val="both"/>
      </w:pPr>
      <w:r w:rsidRPr="00FE6302">
        <w:t xml:space="preserve">A vízburok témakörével kapcsolatos ismeretek mindennapi életben történő alkalmazásának erősítése, ezáltal az analizáló és szintetizáló gondolkodás, a környezettudatos és fenntartható szemléletű magatartás, valamint az egyéni és közösségi felelősség fejlesztése </w:t>
      </w:r>
    </w:p>
    <w:p w14:paraId="646A6868" w14:textId="77777777" w:rsidR="001334ED" w:rsidRPr="00FE6302" w:rsidRDefault="001334ED" w:rsidP="001334ED">
      <w:pPr>
        <w:pStyle w:val="Listaszerbekezds"/>
        <w:numPr>
          <w:ilvl w:val="0"/>
          <w:numId w:val="64"/>
        </w:numPr>
        <w:spacing w:after="120" w:line="259" w:lineRule="auto"/>
        <w:ind w:left="357" w:hanging="357"/>
        <w:jc w:val="both"/>
      </w:pPr>
      <w:r w:rsidRPr="00FE6302">
        <w:t>A vízburok témakörével kapcsolatos egyszerű kísérletek elvégzésével, adott szempontok szerinti megfigyelésével és értelmezésével a levegőburok és a vízburok összefüggései</w:t>
      </w:r>
      <w:r>
        <w:t>nek igazolása</w:t>
      </w:r>
      <w:r w:rsidRPr="00FE6302">
        <w:t>, ezáltal a rendszerben történő gondolkodás fejlesztése</w:t>
      </w:r>
    </w:p>
    <w:p w14:paraId="61343A4E" w14:textId="77777777" w:rsidR="001334ED" w:rsidRPr="00FE6302" w:rsidRDefault="001334ED" w:rsidP="001334ED">
      <w:pPr>
        <w:pStyle w:val="Listaszerbekezds"/>
        <w:numPr>
          <w:ilvl w:val="0"/>
          <w:numId w:val="64"/>
        </w:numPr>
        <w:spacing w:after="120" w:line="259" w:lineRule="auto"/>
        <w:ind w:left="357" w:hanging="357"/>
        <w:jc w:val="both"/>
      </w:pPr>
      <w:r w:rsidRPr="00FE6302">
        <w:t xml:space="preserve">A vízburok témakörével kapcsolatos hagyományos és online hírek, cikkek elemzése kapcsán a </w:t>
      </w:r>
      <w:r>
        <w:t>mérlegelő</w:t>
      </w:r>
      <w:r w:rsidRPr="00FE6302">
        <w:t xml:space="preserve"> gondolkodás és a felelős véleményalkotás fejlesztése </w:t>
      </w:r>
    </w:p>
    <w:p w14:paraId="2BADBFC4" w14:textId="77777777" w:rsidR="001334ED" w:rsidRPr="00FE6302" w:rsidRDefault="001334ED" w:rsidP="001334ED">
      <w:pPr>
        <w:pStyle w:val="Listaszerbekezds"/>
        <w:numPr>
          <w:ilvl w:val="0"/>
          <w:numId w:val="64"/>
        </w:numPr>
        <w:spacing w:after="120" w:line="259" w:lineRule="auto"/>
        <w:ind w:left="357" w:hanging="357"/>
        <w:jc w:val="both"/>
      </w:pPr>
      <w:r w:rsidRPr="00FE6302">
        <w:t xml:space="preserve">A Föld vízkészlete, a felszíni és felszín alatti vizek főbb típusai és azok jellemzői </w:t>
      </w:r>
    </w:p>
    <w:p w14:paraId="43A29E97" w14:textId="77777777" w:rsidR="001334ED" w:rsidRPr="00FE6302" w:rsidRDefault="001334ED" w:rsidP="001334ED">
      <w:pPr>
        <w:pStyle w:val="Listaszerbekezds"/>
        <w:numPr>
          <w:ilvl w:val="0"/>
          <w:numId w:val="64"/>
        </w:numPr>
        <w:spacing w:after="120" w:line="259" w:lineRule="auto"/>
        <w:ind w:left="357" w:hanging="357"/>
        <w:jc w:val="both"/>
      </w:pPr>
      <w:r w:rsidRPr="00FE6302">
        <w:t>A víz mint erőforrás: a gazdasági és társadalmi folyamatokat befolyásoló szerepe (ivóvízkészlet, vízenergia, ipartelepítő tényező, mezőgazdaság, migráció)</w:t>
      </w:r>
    </w:p>
    <w:p w14:paraId="50AADF45" w14:textId="77777777" w:rsidR="001334ED" w:rsidRPr="00FE6302" w:rsidRDefault="001334ED" w:rsidP="001334ED">
      <w:pPr>
        <w:pStyle w:val="Listaszerbekezds"/>
        <w:numPr>
          <w:ilvl w:val="0"/>
          <w:numId w:val="64"/>
        </w:numPr>
        <w:spacing w:after="120" w:line="259" w:lineRule="auto"/>
        <w:ind w:left="357" w:hanging="357"/>
        <w:jc w:val="both"/>
      </w:pPr>
      <w:r w:rsidRPr="00FE6302">
        <w:t>A vízburokkal kapcsolatos környezeti veszélyek (belvíz, árvíz), a vízkészlet mennyiségi és minőségi védelme</w:t>
      </w:r>
    </w:p>
    <w:p w14:paraId="464440CB" w14:textId="77777777" w:rsidR="001334ED" w:rsidRPr="00273B38" w:rsidRDefault="001334ED" w:rsidP="001334ED">
      <w:pPr>
        <w:spacing w:after="0" w:line="276" w:lineRule="auto"/>
        <w:jc w:val="both"/>
        <w:outlineLvl w:val="2"/>
        <w:rPr>
          <w:rFonts w:ascii="Cambria" w:eastAsia="Calibri" w:hAnsi="Cambria" w:cs="Calibri"/>
          <w:b/>
          <w:smallCaps/>
          <w:color w:val="0070C0"/>
          <w:szCs w:val="20"/>
          <w:lang w:val="x-none" w:eastAsia="x-none"/>
        </w:rPr>
      </w:pPr>
      <w:bookmarkStart w:id="135" w:name="_Toc209439350"/>
      <w:r w:rsidRPr="00273B38">
        <w:rPr>
          <w:rFonts w:ascii="Cambria" w:eastAsia="Calibri" w:hAnsi="Cambria" w:cs="Calibri"/>
          <w:b/>
          <w:smallCaps/>
          <w:color w:val="0070C0"/>
          <w:szCs w:val="20"/>
          <w:lang w:val="x-none" w:eastAsia="x-none"/>
        </w:rPr>
        <w:lastRenderedPageBreak/>
        <w:t>Fogalmak</w:t>
      </w:r>
      <w:bookmarkEnd w:id="135"/>
    </w:p>
    <w:p w14:paraId="437686B6" w14:textId="77777777" w:rsidR="001334ED" w:rsidRDefault="001334ED" w:rsidP="001334ED">
      <w:pPr>
        <w:spacing w:after="120" w:line="288" w:lineRule="auto"/>
        <w:jc w:val="both"/>
        <w:rPr>
          <w:rFonts w:ascii="Calibri" w:eastAsia="Calibri" w:hAnsi="Calibri" w:cs="Calibri"/>
        </w:rPr>
      </w:pPr>
      <w:r w:rsidRPr="00273B38">
        <w:rPr>
          <w:rFonts w:ascii="Calibri" w:eastAsia="Calibri" w:hAnsi="Calibri" w:cs="Calibri"/>
        </w:rPr>
        <w:t>tenger, óceán, felszín alatti víz, talajvíz, vízfogó és víztartó réteg, artézi víz, hévíz, ásványvíz, belvíz, tó, fertő, mocsár, láp, hullámzás, tengerjárás, tengeráramlás, deltatorkolat, tölcsértorkolat, vízgyűjtő, vízválasztó, vízhozam, vízállás, vízjárás, árvíz, holtág, öntözővíz, ivóvíz, ipari víz, szennyvíz, vízgazdálkodás, vízenergia</w:t>
      </w:r>
    </w:p>
    <w:p w14:paraId="351ABB3A" w14:textId="77777777" w:rsidR="001334ED" w:rsidRPr="00244513" w:rsidRDefault="001334ED" w:rsidP="001334ED">
      <w:pPr>
        <w:spacing w:after="0" w:line="276" w:lineRule="auto"/>
        <w:jc w:val="both"/>
        <w:outlineLvl w:val="2"/>
        <w:rPr>
          <w:rFonts w:ascii="Cambria" w:eastAsia="Calibri" w:hAnsi="Cambria" w:cs="Calibri"/>
          <w:b/>
          <w:smallCaps/>
          <w:color w:val="0070C0"/>
          <w:szCs w:val="20"/>
          <w:lang w:eastAsia="x-none"/>
        </w:rPr>
      </w:pPr>
      <w:bookmarkStart w:id="136" w:name="_Toc209439351"/>
      <w:r>
        <w:rPr>
          <w:rFonts w:ascii="Cambria" w:eastAsia="Calibri" w:hAnsi="Cambria" w:cs="Calibri"/>
          <w:b/>
          <w:smallCaps/>
          <w:color w:val="0070C0"/>
          <w:szCs w:val="20"/>
          <w:lang w:val="x-none" w:eastAsia="x-none"/>
        </w:rPr>
        <w:t xml:space="preserve">Topográfiai </w:t>
      </w:r>
      <w:r>
        <w:rPr>
          <w:rFonts w:ascii="Cambria" w:eastAsia="Calibri" w:hAnsi="Cambria" w:cs="Calibri"/>
          <w:b/>
          <w:smallCaps/>
          <w:color w:val="0070C0"/>
          <w:szCs w:val="20"/>
          <w:lang w:eastAsia="x-none"/>
        </w:rPr>
        <w:t>ismeretek</w:t>
      </w:r>
      <w:bookmarkEnd w:id="136"/>
    </w:p>
    <w:p w14:paraId="5D8D6201" w14:textId="77777777" w:rsidR="001334ED" w:rsidRDefault="001334ED" w:rsidP="001334ED">
      <w:pPr>
        <w:spacing w:after="120"/>
        <w:jc w:val="both"/>
        <w:rPr>
          <w:rFonts w:ascii="Calibri" w:eastAsia="Calibri" w:hAnsi="Calibri" w:cs="Calibri"/>
        </w:rPr>
      </w:pPr>
      <w:r>
        <w:rPr>
          <w:rFonts w:ascii="Calibri" w:eastAsia="Calibri" w:hAnsi="Calibri" w:cs="Calibri"/>
        </w:rPr>
        <w:t>Atlanti-óceán, Csendes-óceán, Indiai-óceán, Jeges-tenger</w:t>
      </w:r>
    </w:p>
    <w:p w14:paraId="13F5BA93" w14:textId="77777777" w:rsidR="001334ED" w:rsidRDefault="001334ED" w:rsidP="001334ED">
      <w:pPr>
        <w:spacing w:after="120"/>
        <w:jc w:val="both"/>
        <w:rPr>
          <w:rFonts w:ascii="Calibri" w:eastAsia="Calibri" w:hAnsi="Calibri" w:cs="Calibri"/>
        </w:rPr>
      </w:pPr>
      <w:r>
        <w:rPr>
          <w:rFonts w:ascii="Calibri" w:eastAsia="Calibri" w:hAnsi="Calibri" w:cs="Calibri"/>
        </w:rPr>
        <w:t>Adriai-tenger, Balti-tenger, Északi-tenger, Fekete-tenger, Földközi-tenger, Japán-tenger, Karib (Antilla)-tenger, Kaszpi-tenger, La Manche, Mexikói-öböl, Perzsa (Arab)-öböl, Vörös-tenger</w:t>
      </w:r>
    </w:p>
    <w:p w14:paraId="550356B1" w14:textId="77777777" w:rsidR="001334ED" w:rsidRDefault="001334ED" w:rsidP="001334ED">
      <w:pPr>
        <w:spacing w:after="120"/>
        <w:jc w:val="both"/>
        <w:rPr>
          <w:rFonts w:ascii="Calibri" w:eastAsia="Calibri" w:hAnsi="Calibri" w:cs="Calibri"/>
        </w:rPr>
      </w:pPr>
      <w:r>
        <w:rPr>
          <w:rFonts w:ascii="Calibri" w:eastAsia="Calibri" w:hAnsi="Calibri" w:cs="Calibri"/>
        </w:rPr>
        <w:t>Aral-tó, Bajkál-tó, Balaton, Boden-tó, Csád-tó, Fertő, Garda-tó, Genfi-tó, Gyilkos-tó, Hévízi-tó, Holt-tenger, Ladoga-tó, Nagy-tavak, Szelidi-tó, Szent Anna-tó, Tanganyika-tó, Tisza-tó, Velencei-tó, Viktória-tó</w:t>
      </w:r>
    </w:p>
    <w:p w14:paraId="7C21B477" w14:textId="77777777" w:rsidR="001334ED" w:rsidRDefault="001334ED" w:rsidP="001334ED">
      <w:pPr>
        <w:spacing w:after="120"/>
        <w:jc w:val="both"/>
        <w:rPr>
          <w:rFonts w:ascii="Calibri" w:eastAsia="Calibri" w:hAnsi="Calibri" w:cs="Calibri"/>
        </w:rPr>
      </w:pPr>
      <w:r>
        <w:rPr>
          <w:rFonts w:ascii="Calibri" w:eastAsia="Calibri" w:hAnsi="Calibri" w:cs="Calibri"/>
        </w:rPr>
        <w:t>Boszporusz, Duna–Majna–Rajna vízi út, Niagara-vízesés, Panama-csatorna, Szuezi-csatorna</w:t>
      </w:r>
    </w:p>
    <w:p w14:paraId="34153636" w14:textId="77777777" w:rsidR="001334ED" w:rsidRDefault="001334ED" w:rsidP="001334ED">
      <w:pPr>
        <w:spacing w:after="120"/>
        <w:jc w:val="both"/>
        <w:rPr>
          <w:rFonts w:ascii="Calibri" w:eastAsia="Calibri" w:hAnsi="Calibri" w:cs="Calibri"/>
        </w:rPr>
      </w:pPr>
      <w:r>
        <w:rPr>
          <w:rFonts w:ascii="Calibri" w:eastAsia="Calibri" w:hAnsi="Calibri" w:cs="Calibri"/>
        </w:rPr>
        <w:t xml:space="preserve">Amazonas, Colorado, Duna, Elba, Jangce, Kongó, Mississippi, Ob, Pó, Rajna, Sárga-folyó, Temze, Volga  </w:t>
      </w:r>
    </w:p>
    <w:p w14:paraId="2CCD8E8F" w14:textId="77777777" w:rsidR="001334ED" w:rsidRDefault="001334ED" w:rsidP="001334ED">
      <w:pPr>
        <w:spacing w:after="120"/>
        <w:jc w:val="both"/>
        <w:rPr>
          <w:rFonts w:ascii="Calibri" w:eastAsia="Calibri" w:hAnsi="Calibri" w:cs="Calibri"/>
        </w:rPr>
      </w:pPr>
      <w:r>
        <w:rPr>
          <w:rFonts w:ascii="Calibri" w:eastAsia="Calibri" w:hAnsi="Calibri" w:cs="Calibri"/>
        </w:rPr>
        <w:t>Észak-atlanti áramlás, Golf-áramlás, Labrador-áramlás, Humboldt-áramlás</w:t>
      </w:r>
    </w:p>
    <w:p w14:paraId="64E2CEBA" w14:textId="77777777" w:rsidR="001334ED" w:rsidRPr="00273B38" w:rsidRDefault="001334ED" w:rsidP="001334ED">
      <w:pPr>
        <w:spacing w:before="480" w:after="0" w:line="288" w:lineRule="auto"/>
        <w:jc w:val="both"/>
        <w:outlineLvl w:val="2"/>
        <w:rPr>
          <w:rFonts w:ascii="Cambria" w:eastAsia="Calibri" w:hAnsi="Cambria" w:cs="Calibri"/>
          <w:b/>
          <w:sz w:val="24"/>
          <w:szCs w:val="24"/>
          <w:lang w:val="x-none" w:eastAsia="x-none"/>
        </w:rPr>
      </w:pPr>
      <w:bookmarkStart w:id="137" w:name="_Toc209439352"/>
      <w:r w:rsidRPr="0075553C">
        <w:rPr>
          <w:rFonts w:ascii="Cambria" w:eastAsia="Calibri" w:hAnsi="Cambria" w:cs="Calibri"/>
          <w:b/>
          <w:smallCaps/>
          <w:color w:val="0070C0"/>
          <w:sz w:val="24"/>
          <w:szCs w:val="24"/>
          <w:lang w:val="x-none" w:eastAsia="x-none"/>
        </w:rPr>
        <w:t>Témakör:</w:t>
      </w:r>
      <w:r w:rsidRPr="0075553C">
        <w:rPr>
          <w:rFonts w:ascii="Cambria" w:eastAsia="Calibri" w:hAnsi="Cambria" w:cs="Times New Roman"/>
          <w:color w:val="2E74B5"/>
          <w:sz w:val="24"/>
          <w:szCs w:val="24"/>
          <w:lang w:val="x-none" w:eastAsia="x-none"/>
        </w:rPr>
        <w:t xml:space="preserve"> </w:t>
      </w:r>
      <w:r w:rsidRPr="0075553C">
        <w:rPr>
          <w:rFonts w:ascii="Cambria" w:eastAsia="Calibri" w:hAnsi="Cambria" w:cs="Calibri"/>
          <w:b/>
          <w:sz w:val="24"/>
          <w:szCs w:val="24"/>
          <w:lang w:val="x-none" w:eastAsia="x-none"/>
        </w:rPr>
        <w:t>A geoszf</w:t>
      </w:r>
      <w:r w:rsidRPr="0075553C">
        <w:rPr>
          <w:rFonts w:ascii="Cambria" w:eastAsia="Calibri" w:hAnsi="Cambria" w:cs="Calibri"/>
          <w:b/>
          <w:sz w:val="24"/>
          <w:szCs w:val="24"/>
          <w:lang w:eastAsia="x-none"/>
        </w:rPr>
        <w:t>é</w:t>
      </w:r>
      <w:r w:rsidRPr="0075553C">
        <w:rPr>
          <w:rFonts w:ascii="Cambria" w:eastAsia="Calibri" w:hAnsi="Cambria" w:cs="Calibri"/>
          <w:b/>
          <w:sz w:val="24"/>
          <w:szCs w:val="24"/>
          <w:lang w:val="x-none" w:eastAsia="x-none"/>
        </w:rPr>
        <w:t>rák kölcsönhatásai és összefüggései</w:t>
      </w:r>
      <w:bookmarkEnd w:id="137"/>
    </w:p>
    <w:p w14:paraId="6C219A0C" w14:textId="77777777" w:rsidR="001334ED" w:rsidRPr="00273B38" w:rsidRDefault="001334ED" w:rsidP="001334ED">
      <w:pPr>
        <w:spacing w:after="120" w:line="276" w:lineRule="auto"/>
        <w:jc w:val="both"/>
        <w:rPr>
          <w:rFonts w:ascii="Cambria" w:eastAsia="Calibri" w:hAnsi="Cambria" w:cs="Calibri"/>
          <w:b/>
          <w:bCs/>
        </w:rPr>
      </w:pPr>
      <w:r w:rsidRPr="00273B38">
        <w:rPr>
          <w:rFonts w:ascii="Cambria" w:eastAsia="Calibri" w:hAnsi="Cambria" w:cs="Calibri"/>
          <w:b/>
          <w:bCs/>
          <w:smallCaps/>
          <w:color w:val="0070C0"/>
        </w:rPr>
        <w:t xml:space="preserve">Javasolt óraszám: </w:t>
      </w:r>
      <w:r>
        <w:rPr>
          <w:rFonts w:ascii="Cambria" w:eastAsia="Calibri" w:hAnsi="Cambria" w:cs="Calibri"/>
          <w:b/>
        </w:rPr>
        <w:t xml:space="preserve">19 </w:t>
      </w:r>
      <w:r w:rsidRPr="00273B38">
        <w:rPr>
          <w:rFonts w:ascii="Cambria" w:eastAsia="Calibri" w:hAnsi="Cambria" w:cs="Calibri"/>
          <w:b/>
        </w:rPr>
        <w:t>óra</w:t>
      </w:r>
    </w:p>
    <w:p w14:paraId="601FAE73" w14:textId="77777777" w:rsidR="001334ED" w:rsidRPr="00273B38" w:rsidRDefault="001334ED" w:rsidP="001334ED">
      <w:pPr>
        <w:spacing w:after="0" w:line="276" w:lineRule="auto"/>
        <w:jc w:val="both"/>
        <w:outlineLvl w:val="2"/>
        <w:rPr>
          <w:rFonts w:ascii="Cambria" w:eastAsia="Calibri" w:hAnsi="Cambria" w:cs="Calibri"/>
          <w:b/>
          <w:smallCaps/>
          <w:color w:val="0070C0"/>
          <w:szCs w:val="20"/>
          <w:lang w:val="x-none" w:eastAsia="x-none"/>
        </w:rPr>
      </w:pPr>
      <w:bookmarkStart w:id="138" w:name="_Toc209439353"/>
      <w:r w:rsidRPr="00273B38">
        <w:rPr>
          <w:rFonts w:ascii="Cambria" w:eastAsia="Calibri" w:hAnsi="Cambria" w:cs="Calibri"/>
          <w:b/>
          <w:smallCaps/>
          <w:color w:val="0070C0"/>
          <w:szCs w:val="20"/>
          <w:lang w:val="x-none" w:eastAsia="x-none"/>
        </w:rPr>
        <w:t>Tanulási eredmények</w:t>
      </w:r>
      <w:bookmarkEnd w:id="138"/>
    </w:p>
    <w:p w14:paraId="3A7467CA"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rPr>
        <w:t>A témakör tanulása hozzájárul ahhoz, hogy a tanuló a nevelési-oktatási szakasz végére:</w:t>
      </w:r>
    </w:p>
    <w:p w14:paraId="1EBE8D72" w14:textId="77777777" w:rsidR="001334ED" w:rsidRPr="00524955" w:rsidRDefault="001334ED" w:rsidP="001334ED">
      <w:pPr>
        <w:pStyle w:val="Listaszerbekezds2"/>
        <w:numPr>
          <w:ilvl w:val="0"/>
          <w:numId w:val="64"/>
        </w:numPr>
        <w:spacing w:after="0"/>
        <w:ind w:left="426" w:hanging="426"/>
        <w:rPr>
          <w:bdr w:val="none" w:sz="0" w:space="0" w:color="auto" w:frame="1"/>
          <w:lang w:val="hu-HU"/>
        </w:rPr>
      </w:pPr>
      <w:r w:rsidRPr="00524955">
        <w:rPr>
          <w:bdr w:val="none" w:sz="0" w:space="0" w:color="auto" w:frame="1"/>
          <w:lang w:val="hu-HU"/>
        </w:rPr>
        <w:t>összefüggéseiben, kölcsönhatásaiban mutatja be a földrajzi övezetesség rendszerének egyes elemeit, a természeti jellemzők társadalmi-gazdasági vonatkozásait;</w:t>
      </w:r>
    </w:p>
    <w:p w14:paraId="0F4518D2" w14:textId="77777777" w:rsidR="001334ED" w:rsidRPr="00524955" w:rsidRDefault="001334ED" w:rsidP="001334ED">
      <w:pPr>
        <w:pStyle w:val="Listaszerbekezds2"/>
        <w:numPr>
          <w:ilvl w:val="0"/>
          <w:numId w:val="64"/>
        </w:numPr>
        <w:spacing w:after="0"/>
        <w:ind w:left="426" w:hanging="426"/>
        <w:rPr>
          <w:bdr w:val="none" w:sz="0" w:space="0" w:color="auto" w:frame="1"/>
          <w:lang w:val="hu-HU"/>
        </w:rPr>
      </w:pPr>
      <w:r w:rsidRPr="00524955">
        <w:rPr>
          <w:bdr w:val="none" w:sz="0" w:space="0" w:color="auto" w:frame="1"/>
          <w:lang w:val="hu-HU"/>
        </w:rPr>
        <w:t>összefüggéseiben mutatja be a talajképződés folyamatát</w:t>
      </w:r>
      <w:r>
        <w:rPr>
          <w:bdr w:val="none" w:sz="0" w:space="0" w:color="auto" w:frame="1"/>
          <w:lang w:val="hu-HU"/>
        </w:rPr>
        <w:t>, t</w:t>
      </w:r>
      <w:r w:rsidRPr="00524955">
        <w:rPr>
          <w:bdr w:val="none" w:sz="0" w:space="0" w:color="auto" w:frame="1"/>
          <w:lang w:val="hu-HU"/>
        </w:rPr>
        <w:t>ájékozott a talajok gazdasági jelentőségével kapcsolatos kérdésekben, ismeri Magyarország fontosabb talajtípusait;</w:t>
      </w:r>
    </w:p>
    <w:p w14:paraId="68D5F1ED" w14:textId="77777777" w:rsidR="001334ED" w:rsidRPr="00524955" w:rsidRDefault="001334ED" w:rsidP="001334ED">
      <w:pPr>
        <w:pStyle w:val="Listaszerbekezds2"/>
        <w:numPr>
          <w:ilvl w:val="0"/>
          <w:numId w:val="64"/>
        </w:numPr>
        <w:ind w:left="426" w:hanging="426"/>
        <w:contextualSpacing/>
        <w:rPr>
          <w:rFonts w:cs="Calibri"/>
          <w:bdr w:val="none" w:sz="0" w:space="0" w:color="auto" w:frame="1"/>
        </w:rPr>
      </w:pPr>
      <w:r w:rsidRPr="00524955">
        <w:rPr>
          <w:bdr w:val="none" w:sz="0" w:space="0" w:color="auto" w:frame="1"/>
          <w:lang w:val="hu-HU"/>
        </w:rPr>
        <w:t>bemutatja a felszínformálás többtényezős összefüggéseit</w:t>
      </w:r>
      <w:r>
        <w:rPr>
          <w:bdr w:val="none" w:sz="0" w:space="0" w:color="auto" w:frame="1"/>
          <w:lang w:val="hu-HU"/>
        </w:rPr>
        <w:t>, i</w:t>
      </w:r>
      <w:r w:rsidRPr="00524955">
        <w:rPr>
          <w:bdr w:val="none" w:sz="0" w:space="0" w:color="auto" w:frame="1"/>
          <w:lang w:val="hu-HU"/>
        </w:rPr>
        <w:t>smeri és felismeri a különböző felszínformáló folyamatokhoz (szél, víz, jég) és kőzettípusokhoz kapcsolódóan kialakuló, felszíni és felszín alatti formakincset.</w:t>
      </w:r>
    </w:p>
    <w:p w14:paraId="72AEEF6E"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rPr>
        <w:t>A témakör tanulása eredményeként a tanuló:</w:t>
      </w:r>
    </w:p>
    <w:p w14:paraId="3C24431A" w14:textId="77777777" w:rsidR="001334ED" w:rsidRPr="00685BD6" w:rsidRDefault="001334ED" w:rsidP="001334ED">
      <w:pPr>
        <w:pStyle w:val="Listaszerbekezds2"/>
        <w:numPr>
          <w:ilvl w:val="0"/>
          <w:numId w:val="64"/>
        </w:numPr>
        <w:spacing w:after="0"/>
        <w:ind w:left="426" w:hanging="426"/>
        <w:rPr>
          <w:bdr w:val="none" w:sz="0" w:space="0" w:color="auto" w:frame="1"/>
          <w:lang w:val="hu-HU"/>
        </w:rPr>
      </w:pPr>
      <w:r w:rsidRPr="00685BD6">
        <w:rPr>
          <w:bdr w:val="none" w:sz="0" w:space="0" w:color="auto" w:frame="1"/>
          <w:lang w:val="hu-HU"/>
        </w:rPr>
        <w:t>érti az ember környezetátalakító szerepét, ember és környezete kapcsolatrendszerét, illetve példák alapján igazolja az egyes geoszférák folyamatainak, jelenségeinek gazdasági következményeit, összefüggéseit</w:t>
      </w:r>
      <w:r>
        <w:rPr>
          <w:bdr w:val="none" w:sz="0" w:space="0" w:color="auto" w:frame="1"/>
          <w:lang w:val="hu-HU"/>
        </w:rPr>
        <w:t>;</w:t>
      </w:r>
      <w:r w:rsidRPr="00685BD6">
        <w:rPr>
          <w:bdr w:val="none" w:sz="0" w:space="0" w:color="auto" w:frame="1"/>
          <w:lang w:val="hu-HU"/>
        </w:rPr>
        <w:t xml:space="preserve"> </w:t>
      </w:r>
    </w:p>
    <w:p w14:paraId="562F04E6" w14:textId="77777777" w:rsidR="001334ED" w:rsidRPr="00685BD6" w:rsidRDefault="001334ED" w:rsidP="001334ED">
      <w:pPr>
        <w:pStyle w:val="Listaszerbekezds2"/>
        <w:numPr>
          <w:ilvl w:val="0"/>
          <w:numId w:val="64"/>
        </w:numPr>
        <w:spacing w:after="0"/>
        <w:ind w:left="426" w:hanging="426"/>
        <w:rPr>
          <w:bdr w:val="none" w:sz="0" w:space="0" w:color="auto" w:frame="1"/>
          <w:lang w:val="hu-HU"/>
        </w:rPr>
      </w:pPr>
      <w:r w:rsidRPr="00685BD6">
        <w:rPr>
          <w:bdr w:val="none" w:sz="0" w:space="0" w:color="auto" w:frame="1"/>
          <w:lang w:val="hu-HU"/>
        </w:rPr>
        <w:lastRenderedPageBreak/>
        <w:t>felismeri a történelmi és a földtörténeti idő eltérő nagyságrendjét, ismeri a geoszférák fejlődésének időbeli szakaszait, meghatározó jelentőségű eseményeit.</w:t>
      </w:r>
    </w:p>
    <w:p w14:paraId="64DBDE31" w14:textId="77777777" w:rsidR="001334ED" w:rsidRPr="00273B38" w:rsidRDefault="001334ED" w:rsidP="001334ED">
      <w:pPr>
        <w:spacing w:before="120" w:after="0" w:line="276" w:lineRule="auto"/>
        <w:jc w:val="both"/>
        <w:outlineLvl w:val="2"/>
        <w:rPr>
          <w:rFonts w:ascii="Cambria" w:eastAsia="Calibri" w:hAnsi="Cambria" w:cs="Calibri"/>
          <w:b/>
          <w:smallCaps/>
          <w:color w:val="0070C0"/>
          <w:szCs w:val="20"/>
          <w:lang w:val="x-none" w:eastAsia="x-none"/>
        </w:rPr>
      </w:pPr>
      <w:bookmarkStart w:id="139" w:name="_Toc209439354"/>
      <w:r w:rsidRPr="00273B38">
        <w:rPr>
          <w:rFonts w:ascii="Cambria" w:eastAsia="Calibri" w:hAnsi="Cambria" w:cs="Calibri"/>
          <w:b/>
          <w:smallCaps/>
          <w:color w:val="0070C0"/>
          <w:szCs w:val="20"/>
          <w:lang w:val="x-none" w:eastAsia="x-none"/>
        </w:rPr>
        <w:t>Fejlesztési feladatok és ismeretek</w:t>
      </w:r>
      <w:bookmarkEnd w:id="139"/>
      <w:r w:rsidRPr="00273B38">
        <w:rPr>
          <w:rFonts w:ascii="Cambria" w:eastAsia="Calibri" w:hAnsi="Cambria" w:cs="Calibri"/>
          <w:b/>
          <w:smallCaps/>
          <w:color w:val="0070C0"/>
          <w:szCs w:val="20"/>
          <w:lang w:val="x-none" w:eastAsia="x-none"/>
        </w:rPr>
        <w:t xml:space="preserve"> </w:t>
      </w:r>
    </w:p>
    <w:p w14:paraId="61E7FA8E" w14:textId="77777777" w:rsidR="001334ED" w:rsidRPr="00685BD6" w:rsidRDefault="001334ED" w:rsidP="001334ED">
      <w:pPr>
        <w:pStyle w:val="Listaszerbekezds"/>
        <w:numPr>
          <w:ilvl w:val="0"/>
          <w:numId w:val="64"/>
        </w:numPr>
        <w:spacing w:after="120" w:line="259" w:lineRule="auto"/>
        <w:ind w:left="357" w:hanging="357"/>
        <w:jc w:val="both"/>
      </w:pPr>
      <w:r w:rsidRPr="00685BD6">
        <w:t xml:space="preserve">A geoszférák egymással </w:t>
      </w:r>
      <w:r>
        <w:t xml:space="preserve">kölcsönösen </w:t>
      </w:r>
      <w:r w:rsidRPr="00685BD6">
        <w:t>összefüggő folyamatainak komplex elemzésével a rendszerben történő gondolkodás, az analizáló, szintetizáló és logikai gondolkodás fejlesztése</w:t>
      </w:r>
    </w:p>
    <w:p w14:paraId="1B8403FD" w14:textId="77777777" w:rsidR="001334ED" w:rsidRPr="00685BD6" w:rsidRDefault="001334ED" w:rsidP="001334ED">
      <w:pPr>
        <w:pStyle w:val="Listaszerbekezds"/>
        <w:numPr>
          <w:ilvl w:val="0"/>
          <w:numId w:val="64"/>
        </w:numPr>
        <w:spacing w:after="120" w:line="259" w:lineRule="auto"/>
        <w:ind w:left="357" w:hanging="357"/>
        <w:jc w:val="both"/>
      </w:pPr>
      <w:r w:rsidRPr="00685BD6">
        <w:t>A geoszférák közötti kölcsönhatások kiemelésével a geoszférák fejlődésének időbeli szakaszaihoz kötődő, meghatározó jelentőségű földtörténeti események bemutatása</w:t>
      </w:r>
    </w:p>
    <w:p w14:paraId="3299B1B1" w14:textId="77777777" w:rsidR="001334ED" w:rsidRDefault="001334ED" w:rsidP="001334ED">
      <w:pPr>
        <w:pStyle w:val="Listaszerbekezds"/>
        <w:numPr>
          <w:ilvl w:val="0"/>
          <w:numId w:val="64"/>
        </w:numPr>
        <w:spacing w:after="120" w:line="259" w:lineRule="auto"/>
        <w:ind w:left="357" w:hanging="357"/>
        <w:jc w:val="both"/>
      </w:pPr>
      <w:r w:rsidRPr="00685BD6">
        <w:t>A természeti és társadalmi tényezők kölcsönhatásának ismerete által a környezettudatos és fenntartható szemléletű magatartás fejlesztése</w:t>
      </w:r>
    </w:p>
    <w:p w14:paraId="4D42904B" w14:textId="77777777" w:rsidR="001334ED" w:rsidRPr="00685BD6" w:rsidRDefault="001334ED" w:rsidP="001334ED">
      <w:pPr>
        <w:pStyle w:val="Listaszerbekezds"/>
        <w:numPr>
          <w:ilvl w:val="0"/>
          <w:numId w:val="64"/>
        </w:numPr>
        <w:spacing w:after="120" w:line="259" w:lineRule="auto"/>
        <w:ind w:left="357" w:hanging="357"/>
        <w:jc w:val="both"/>
      </w:pPr>
      <w:r w:rsidRPr="00685BD6">
        <w:t>Az egyes geoszférák folyamataihoz, jelenségeihez kapcsolódó veszélyek, veszélyhelyzetek reális értékelésének kialakítása</w:t>
      </w:r>
    </w:p>
    <w:p w14:paraId="0DA6618B" w14:textId="77777777" w:rsidR="001334ED" w:rsidRPr="00685BD6" w:rsidRDefault="001334ED" w:rsidP="001334ED">
      <w:pPr>
        <w:pStyle w:val="Listaszerbekezds"/>
        <w:numPr>
          <w:ilvl w:val="0"/>
          <w:numId w:val="64"/>
        </w:numPr>
        <w:spacing w:after="120" w:line="259" w:lineRule="auto"/>
        <w:ind w:left="357" w:hanging="357"/>
        <w:jc w:val="both"/>
      </w:pPr>
      <w:r w:rsidRPr="00685BD6">
        <w:t>Egyszerű talajtani kísérletek elvégzésével, értelmezésével és a geoszférák rendszerébe történő illesztésével a logikus és rendszerben történő gondolkodás fejlesztése</w:t>
      </w:r>
    </w:p>
    <w:p w14:paraId="42F8D23C" w14:textId="77777777" w:rsidR="001334ED" w:rsidRPr="00685BD6" w:rsidRDefault="001334ED" w:rsidP="001334ED">
      <w:pPr>
        <w:pStyle w:val="Listaszerbekezds"/>
        <w:numPr>
          <w:ilvl w:val="0"/>
          <w:numId w:val="64"/>
        </w:numPr>
        <w:spacing w:after="120" w:line="259" w:lineRule="auto"/>
        <w:ind w:left="357" w:hanging="357"/>
        <w:jc w:val="both"/>
      </w:pPr>
      <w:r w:rsidRPr="00685BD6">
        <w:t>A talajképződés az éghajlati, hidrológiai, földtani és domborzati tényezők kölcsönhatásának tükrében</w:t>
      </w:r>
    </w:p>
    <w:p w14:paraId="5EA61F3D" w14:textId="77777777" w:rsidR="001334ED" w:rsidRDefault="001334ED" w:rsidP="001334ED">
      <w:pPr>
        <w:pStyle w:val="Listaszerbekezds"/>
        <w:numPr>
          <w:ilvl w:val="0"/>
          <w:numId w:val="64"/>
        </w:numPr>
        <w:spacing w:after="120" w:line="259" w:lineRule="auto"/>
        <w:ind w:left="357" w:hanging="357"/>
        <w:jc w:val="both"/>
      </w:pPr>
      <w:r w:rsidRPr="00685BD6">
        <w:t>A talajok gazdasági jelentősége, talajpusztulás és talajvédelem</w:t>
      </w:r>
    </w:p>
    <w:p w14:paraId="26094007" w14:textId="77777777" w:rsidR="001334ED" w:rsidRPr="00685BD6" w:rsidRDefault="001334ED" w:rsidP="001334ED">
      <w:pPr>
        <w:pStyle w:val="Listaszerbekezds"/>
        <w:numPr>
          <w:ilvl w:val="0"/>
          <w:numId w:val="64"/>
        </w:numPr>
        <w:spacing w:after="120" w:line="259" w:lineRule="auto"/>
        <w:ind w:left="357" w:hanging="357"/>
        <w:jc w:val="both"/>
      </w:pPr>
      <w:r w:rsidRPr="00685BD6">
        <w:t>A külső erők felszínformálása (víz, szél, jég)</w:t>
      </w:r>
    </w:p>
    <w:p w14:paraId="4BEA105A" w14:textId="77777777" w:rsidR="001334ED" w:rsidRPr="00685BD6" w:rsidRDefault="001334ED" w:rsidP="001334ED">
      <w:pPr>
        <w:pStyle w:val="Listaszerbekezds"/>
        <w:numPr>
          <w:ilvl w:val="0"/>
          <w:numId w:val="64"/>
        </w:numPr>
        <w:spacing w:after="120" w:line="259" w:lineRule="auto"/>
        <w:ind w:left="357" w:hanging="357"/>
        <w:jc w:val="both"/>
      </w:pPr>
      <w:r w:rsidRPr="00685BD6">
        <w:t>Az ember felszínformáló tevékenysége</w:t>
      </w:r>
    </w:p>
    <w:p w14:paraId="6D82354B" w14:textId="77777777" w:rsidR="001334ED" w:rsidRPr="00685BD6" w:rsidRDefault="001334ED" w:rsidP="001334ED">
      <w:pPr>
        <w:pStyle w:val="Listaszerbekezds"/>
        <w:numPr>
          <w:ilvl w:val="0"/>
          <w:numId w:val="64"/>
        </w:numPr>
        <w:spacing w:after="120" w:line="259" w:lineRule="auto"/>
        <w:ind w:left="357" w:hanging="357"/>
        <w:jc w:val="both"/>
      </w:pPr>
      <w:r w:rsidRPr="00685BD6">
        <w:t>Egyes kőzettípusokhoz kapcsolódó felszínformáló folyamatok</w:t>
      </w:r>
    </w:p>
    <w:p w14:paraId="37436DF7" w14:textId="77777777" w:rsidR="001334ED" w:rsidRPr="00685BD6" w:rsidRDefault="001334ED" w:rsidP="001334ED">
      <w:pPr>
        <w:pStyle w:val="Listaszerbekezds"/>
        <w:numPr>
          <w:ilvl w:val="0"/>
          <w:numId w:val="64"/>
        </w:numPr>
        <w:spacing w:after="120" w:line="259" w:lineRule="auto"/>
        <w:ind w:left="357" w:hanging="357"/>
        <w:jc w:val="both"/>
      </w:pPr>
      <w:r>
        <w:t>K</w:t>
      </w:r>
      <w:r w:rsidRPr="00685BD6">
        <w:t>arsztosodás, a karsztterületek környezeti és turisztikai jelentősége</w:t>
      </w:r>
    </w:p>
    <w:p w14:paraId="30DE6FFA" w14:textId="77777777" w:rsidR="001334ED" w:rsidRPr="00685BD6" w:rsidRDefault="001334ED" w:rsidP="001334ED">
      <w:pPr>
        <w:pStyle w:val="Listaszerbekezds"/>
        <w:numPr>
          <w:ilvl w:val="0"/>
          <w:numId w:val="64"/>
        </w:numPr>
        <w:spacing w:after="120" w:line="259" w:lineRule="auto"/>
        <w:ind w:left="357" w:hanging="357"/>
        <w:jc w:val="both"/>
      </w:pPr>
      <w:r w:rsidRPr="00685BD6">
        <w:t>A földrajzi övezetesség: a tipikus éghajlati övek elhelyezkedése, jellemző tulajdonságai, függőleges övezetességű területek</w:t>
      </w:r>
    </w:p>
    <w:p w14:paraId="607A9C17" w14:textId="77777777" w:rsidR="001334ED" w:rsidRDefault="001334ED" w:rsidP="001334ED">
      <w:pPr>
        <w:pStyle w:val="Listaszerbekezds"/>
        <w:numPr>
          <w:ilvl w:val="0"/>
          <w:numId w:val="64"/>
        </w:numPr>
        <w:spacing w:after="120" w:line="259" w:lineRule="auto"/>
        <w:ind w:left="357" w:hanging="357"/>
        <w:jc w:val="both"/>
      </w:pPr>
      <w:r w:rsidRPr="00685BD6">
        <w:t>A természeti és társadalmi környezet jellemző kölcsönhatásai az egyes földrajzi övezetekben</w:t>
      </w:r>
    </w:p>
    <w:p w14:paraId="5AC30921" w14:textId="77777777" w:rsidR="001334ED" w:rsidRPr="00273B38" w:rsidRDefault="001334ED" w:rsidP="001334ED">
      <w:pPr>
        <w:spacing w:after="0" w:line="276" w:lineRule="auto"/>
        <w:jc w:val="both"/>
        <w:outlineLvl w:val="2"/>
        <w:rPr>
          <w:rFonts w:ascii="Cambria" w:eastAsia="Calibri" w:hAnsi="Cambria" w:cs="Calibri"/>
          <w:b/>
          <w:smallCaps/>
          <w:color w:val="0070C0"/>
          <w:szCs w:val="20"/>
          <w:lang w:val="x-none" w:eastAsia="x-none"/>
        </w:rPr>
      </w:pPr>
      <w:bookmarkStart w:id="140" w:name="_Toc209439355"/>
      <w:r w:rsidRPr="00273B38">
        <w:rPr>
          <w:rFonts w:ascii="Cambria" w:eastAsia="Calibri" w:hAnsi="Cambria" w:cs="Calibri"/>
          <w:b/>
          <w:smallCaps/>
          <w:color w:val="0070C0"/>
          <w:szCs w:val="20"/>
          <w:lang w:val="x-none" w:eastAsia="x-none"/>
        </w:rPr>
        <w:t>Fogalmak</w:t>
      </w:r>
      <w:bookmarkEnd w:id="140"/>
    </w:p>
    <w:p w14:paraId="07420A9D" w14:textId="77777777" w:rsidR="001334ED" w:rsidRPr="00273B38" w:rsidRDefault="001334ED" w:rsidP="001334ED">
      <w:pPr>
        <w:spacing w:after="120" w:line="288" w:lineRule="auto"/>
        <w:jc w:val="both"/>
        <w:rPr>
          <w:rFonts w:ascii="Calibri" w:eastAsia="Calibri" w:hAnsi="Calibri" w:cs="Calibri"/>
        </w:rPr>
      </w:pPr>
      <w:r w:rsidRPr="00273B38">
        <w:rPr>
          <w:rFonts w:ascii="Calibri" w:eastAsia="Calibri" w:hAnsi="Calibri" w:cs="Calibri"/>
        </w:rPr>
        <w:t xml:space="preserve">földtörténeti idő, kormeghatározás, jégkorszak, külső erők, belső erők, aprózódás, mállás, zonális talaj, azonális talaj, humusz, talajszennyezés, talajerózió, magas part, lapos part, turzás, lagúna, meder, hordalékszállítás, sodorvonal, szurdok, sziget, zátony, árvízvédelem, villámáradás, karsztjelenség, karsztformák, gleccser, jégtakaró, moréna, fjord, erdőhatár, hóhatár, szoláris és valódi éghajlati övezetesség, függőleges övezetesség </w:t>
      </w:r>
    </w:p>
    <w:p w14:paraId="0B9DD16D" w14:textId="77777777" w:rsidR="001334ED" w:rsidRPr="00273B38" w:rsidRDefault="001334ED" w:rsidP="001334ED">
      <w:pPr>
        <w:spacing w:before="480" w:after="0" w:line="288" w:lineRule="auto"/>
        <w:jc w:val="both"/>
        <w:rPr>
          <w:rFonts w:ascii="Cambria" w:eastAsia="Calibri" w:hAnsi="Cambria" w:cs="Cambria"/>
          <w:b/>
          <w:bCs/>
          <w:sz w:val="24"/>
          <w:szCs w:val="24"/>
        </w:rPr>
      </w:pPr>
      <w:r w:rsidRPr="00273B38">
        <w:rPr>
          <w:rFonts w:ascii="Cambria" w:eastAsia="Calibri" w:hAnsi="Cambria" w:cs="Calibri"/>
          <w:b/>
          <w:bCs/>
          <w:smallCaps/>
          <w:color w:val="0070C0"/>
          <w:sz w:val="24"/>
          <w:szCs w:val="24"/>
        </w:rPr>
        <w:t>Témakör:</w:t>
      </w:r>
      <w:r w:rsidRPr="00273B38">
        <w:rPr>
          <w:rFonts w:ascii="Cambria" w:eastAsia="Calibri" w:hAnsi="Cambria" w:cs="Cambria"/>
          <w:b/>
          <w:bCs/>
          <w:color w:val="2E74B5"/>
          <w:sz w:val="24"/>
          <w:szCs w:val="24"/>
        </w:rPr>
        <w:t xml:space="preserve"> </w:t>
      </w:r>
      <w:r w:rsidRPr="00273B38">
        <w:rPr>
          <w:rFonts w:ascii="Cambria" w:eastAsia="Calibri" w:hAnsi="Cambria" w:cs="Cambria"/>
          <w:b/>
          <w:bCs/>
          <w:sz w:val="24"/>
          <w:szCs w:val="24"/>
        </w:rPr>
        <w:t xml:space="preserve">Átalakuló települések, eltérő demográfiai problémák a </w:t>
      </w:r>
      <w:r>
        <w:rPr>
          <w:rFonts w:ascii="Cambria" w:eastAsia="Calibri" w:hAnsi="Cambria" w:cs="Cambria"/>
          <w:b/>
          <w:bCs/>
          <w:sz w:val="24"/>
          <w:szCs w:val="24"/>
        </w:rPr>
        <w:t>21</w:t>
      </w:r>
      <w:r w:rsidRPr="00273B38">
        <w:rPr>
          <w:rFonts w:ascii="Cambria" w:eastAsia="Calibri" w:hAnsi="Cambria" w:cs="Cambria"/>
          <w:b/>
          <w:bCs/>
          <w:sz w:val="24"/>
          <w:szCs w:val="24"/>
        </w:rPr>
        <w:t>. században</w:t>
      </w:r>
    </w:p>
    <w:p w14:paraId="4077F267" w14:textId="77777777" w:rsidR="001334ED" w:rsidRPr="00273B38" w:rsidRDefault="001334ED" w:rsidP="001334ED">
      <w:pPr>
        <w:spacing w:after="120" w:line="288" w:lineRule="auto"/>
        <w:ind w:left="720" w:hanging="720"/>
        <w:jc w:val="both"/>
        <w:rPr>
          <w:rFonts w:ascii="Cambria" w:eastAsia="Calibri" w:hAnsi="Cambria" w:cs="Cambria"/>
          <w:b/>
          <w:bCs/>
        </w:rPr>
      </w:pPr>
      <w:r w:rsidRPr="00273B38">
        <w:rPr>
          <w:rFonts w:ascii="Cambria" w:eastAsia="Calibri" w:hAnsi="Cambria" w:cs="Calibri"/>
          <w:b/>
          <w:bCs/>
          <w:smallCaps/>
          <w:color w:val="0070C0"/>
        </w:rPr>
        <w:t xml:space="preserve">Javasolt óraszám: </w:t>
      </w:r>
      <w:r>
        <w:rPr>
          <w:rFonts w:ascii="Cambria" w:eastAsia="Calibri" w:hAnsi="Cambria" w:cs="Calibri"/>
          <w:b/>
          <w:bCs/>
          <w:smallCaps/>
        </w:rPr>
        <w:t>9</w:t>
      </w:r>
      <w:r w:rsidRPr="00273B38">
        <w:rPr>
          <w:rFonts w:ascii="Cambria" w:eastAsia="Calibri" w:hAnsi="Cambria" w:cs="Calibri"/>
          <w:b/>
          <w:bCs/>
          <w:smallCaps/>
        </w:rPr>
        <w:t xml:space="preserve"> óra</w:t>
      </w:r>
    </w:p>
    <w:p w14:paraId="549B2EE9" w14:textId="77777777" w:rsidR="001334ED" w:rsidRPr="00273B38" w:rsidRDefault="001334ED" w:rsidP="001334ED">
      <w:pPr>
        <w:spacing w:after="0" w:line="276" w:lineRule="auto"/>
        <w:jc w:val="both"/>
        <w:outlineLvl w:val="2"/>
        <w:rPr>
          <w:rFonts w:ascii="Cambria" w:eastAsia="Calibri" w:hAnsi="Cambria" w:cs="Calibri"/>
          <w:b/>
          <w:bCs/>
          <w:smallCaps/>
          <w:color w:val="0070C0"/>
        </w:rPr>
      </w:pPr>
      <w:bookmarkStart w:id="141" w:name="_Toc209439356"/>
      <w:r w:rsidRPr="00273B38">
        <w:rPr>
          <w:rFonts w:ascii="Cambria" w:eastAsia="Calibri" w:hAnsi="Cambria" w:cs="Calibri"/>
          <w:b/>
          <w:bCs/>
          <w:smallCaps/>
          <w:color w:val="0070C0"/>
        </w:rPr>
        <w:t>Tanulási eredmények</w:t>
      </w:r>
      <w:bookmarkEnd w:id="141"/>
    </w:p>
    <w:p w14:paraId="60638426"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bCs/>
        </w:rPr>
        <w:t>A témakör tanulása hozzájárul ahhoz, hogy a tanuló a nevelési-oktatási szakasz végére:</w:t>
      </w:r>
    </w:p>
    <w:p w14:paraId="64D18809" w14:textId="77777777" w:rsidR="001334ED" w:rsidRPr="00685BD6" w:rsidRDefault="001334ED" w:rsidP="001334ED">
      <w:pPr>
        <w:pStyle w:val="Listaszerbekezds2"/>
        <w:numPr>
          <w:ilvl w:val="0"/>
          <w:numId w:val="64"/>
        </w:numPr>
        <w:spacing w:after="0"/>
        <w:ind w:left="426" w:hanging="426"/>
        <w:rPr>
          <w:bdr w:val="none" w:sz="0" w:space="0" w:color="auto" w:frame="1"/>
          <w:lang w:val="hu-HU"/>
        </w:rPr>
      </w:pPr>
      <w:r w:rsidRPr="00685BD6">
        <w:rPr>
          <w:bdr w:val="none" w:sz="0" w:space="0" w:color="auto" w:frame="1"/>
          <w:lang w:val="hu-HU"/>
        </w:rPr>
        <w:lastRenderedPageBreak/>
        <w:t>bemutatja a népességszám-változás időbeli és területi különbségeit, ismerteti okait és következményeit, összefüggését a fiatalodó és az öregedő társadalmak jellemző folyamataival és problémáival;</w:t>
      </w:r>
    </w:p>
    <w:p w14:paraId="555CA021" w14:textId="77777777" w:rsidR="001334ED" w:rsidRPr="00685BD6" w:rsidRDefault="001334ED" w:rsidP="001334ED">
      <w:pPr>
        <w:pStyle w:val="Listaszerbekezds2"/>
        <w:numPr>
          <w:ilvl w:val="0"/>
          <w:numId w:val="64"/>
        </w:numPr>
        <w:spacing w:after="0"/>
        <w:ind w:left="426" w:hanging="426"/>
        <w:rPr>
          <w:bdr w:val="none" w:sz="0" w:space="0" w:color="auto" w:frame="1"/>
          <w:lang w:val="hu-HU"/>
        </w:rPr>
      </w:pPr>
      <w:r w:rsidRPr="00685BD6">
        <w:rPr>
          <w:bdr w:val="none" w:sz="0" w:space="0" w:color="auto" w:frame="1"/>
          <w:lang w:val="hu-HU"/>
        </w:rPr>
        <w:t xml:space="preserve">különböző szempontok alapján csoportosítja és jellemzi az egyes településtípusokat, bemutatja szerepkörük és szerkezetük változásait; </w:t>
      </w:r>
    </w:p>
    <w:p w14:paraId="5D77EA2D" w14:textId="77777777" w:rsidR="001334ED" w:rsidRPr="00D27EB1" w:rsidRDefault="001334ED" w:rsidP="001334ED">
      <w:pPr>
        <w:pStyle w:val="Listaszerbekezds2"/>
        <w:numPr>
          <w:ilvl w:val="0"/>
          <w:numId w:val="64"/>
        </w:numPr>
        <w:ind w:left="425" w:hanging="425"/>
        <w:rPr>
          <w:bdr w:val="none" w:sz="0" w:space="0" w:color="auto" w:frame="1"/>
          <w:lang w:val="hu-HU"/>
        </w:rPr>
      </w:pPr>
      <w:r w:rsidRPr="00D27EB1">
        <w:rPr>
          <w:bdr w:val="none" w:sz="0" w:space="0" w:color="auto" w:frame="1"/>
          <w:lang w:val="hu-HU"/>
        </w:rPr>
        <w:t xml:space="preserve">érti és követi a lakóhelye környékén zajló település- és területfejlődési, valamint demográfiai folyamatokat. </w:t>
      </w:r>
    </w:p>
    <w:p w14:paraId="5C5FB888" w14:textId="77777777" w:rsidR="001334ED" w:rsidRPr="00273B38" w:rsidRDefault="001334ED" w:rsidP="001334ED">
      <w:pPr>
        <w:spacing w:after="0" w:line="288" w:lineRule="auto"/>
        <w:jc w:val="both"/>
        <w:rPr>
          <w:rFonts w:ascii="Calibri" w:eastAsia="Calibri" w:hAnsi="Calibri" w:cs="Calibri"/>
          <w:b/>
          <w:bCs/>
        </w:rPr>
      </w:pPr>
      <w:r w:rsidRPr="00273B38">
        <w:rPr>
          <w:rFonts w:ascii="Calibri" w:eastAsia="Calibri" w:hAnsi="Calibri" w:cs="Calibri"/>
          <w:b/>
          <w:bCs/>
        </w:rPr>
        <w:t>A témakör tanulása eredményeként a tanuló:</w:t>
      </w:r>
    </w:p>
    <w:p w14:paraId="5F3720BB" w14:textId="77777777" w:rsidR="001334ED" w:rsidRPr="00685BD6" w:rsidRDefault="001334ED" w:rsidP="001334ED">
      <w:pPr>
        <w:pStyle w:val="Listaszerbekezds2"/>
        <w:numPr>
          <w:ilvl w:val="0"/>
          <w:numId w:val="64"/>
        </w:numPr>
        <w:ind w:left="425" w:hanging="425"/>
        <w:rPr>
          <w:bdr w:val="none" w:sz="0" w:space="0" w:color="auto" w:frame="1"/>
          <w:lang w:val="hu-HU"/>
        </w:rPr>
      </w:pPr>
      <w:r w:rsidRPr="00685BD6">
        <w:rPr>
          <w:bdr w:val="none" w:sz="0" w:space="0" w:color="auto" w:frame="1"/>
          <w:lang w:val="hu-HU"/>
        </w:rPr>
        <w:t xml:space="preserve">különböző népességi, társadalmi és kulturális jellemzők alapján bemutat egy kontinenst, országot, országcsoportot. </w:t>
      </w:r>
    </w:p>
    <w:p w14:paraId="60EF9247" w14:textId="77777777" w:rsidR="001334ED" w:rsidRPr="00A10D1A" w:rsidRDefault="001334ED" w:rsidP="001334ED">
      <w:pPr>
        <w:spacing w:after="0" w:line="276" w:lineRule="auto"/>
        <w:jc w:val="both"/>
        <w:outlineLvl w:val="2"/>
        <w:rPr>
          <w:rFonts w:ascii="Cambria" w:eastAsia="Calibri" w:hAnsi="Cambria" w:cs="Calibri"/>
          <w:b/>
          <w:bCs/>
          <w:smallCaps/>
          <w:color w:val="0070C0"/>
        </w:rPr>
      </w:pPr>
      <w:bookmarkStart w:id="142" w:name="_Toc209439357"/>
      <w:r w:rsidRPr="00A10D1A">
        <w:rPr>
          <w:rFonts w:ascii="Cambria" w:eastAsia="Calibri" w:hAnsi="Cambria" w:cs="Calibri"/>
          <w:b/>
          <w:bCs/>
          <w:smallCaps/>
          <w:color w:val="0070C0"/>
        </w:rPr>
        <w:t>Fejlesztési feladatok és ismeretek</w:t>
      </w:r>
      <w:bookmarkEnd w:id="142"/>
    </w:p>
    <w:p w14:paraId="61CBA0A8" w14:textId="77777777" w:rsidR="001334ED" w:rsidRPr="00685BD6" w:rsidRDefault="001334ED" w:rsidP="001334ED">
      <w:pPr>
        <w:pStyle w:val="Listaszerbekezds"/>
        <w:numPr>
          <w:ilvl w:val="0"/>
          <w:numId w:val="64"/>
        </w:numPr>
        <w:spacing w:after="120" w:line="259" w:lineRule="auto"/>
        <w:ind w:left="357" w:hanging="357"/>
        <w:jc w:val="both"/>
      </w:pPr>
      <w:r w:rsidRPr="00685BD6">
        <w:t>Aktuális demográfiai adatok elemzésével és összehasonlításával a matematikai és logikai, valamint az összefüggésekben történő gondolkodás fejlesztése</w:t>
      </w:r>
    </w:p>
    <w:p w14:paraId="5BDF3854" w14:textId="77777777" w:rsidR="001334ED" w:rsidRPr="00685BD6" w:rsidRDefault="001334ED" w:rsidP="001334ED">
      <w:pPr>
        <w:pStyle w:val="Listaszerbekezds"/>
        <w:numPr>
          <w:ilvl w:val="0"/>
          <w:numId w:val="64"/>
        </w:numPr>
        <w:spacing w:after="120" w:line="259" w:lineRule="auto"/>
        <w:ind w:left="357" w:hanging="357"/>
        <w:jc w:val="both"/>
      </w:pPr>
      <w:r w:rsidRPr="00685BD6">
        <w:t>Aktuális hírekre, információkra történő reflektálással a felelős véleményalkotás és a vitakultúra fejlesztése</w:t>
      </w:r>
    </w:p>
    <w:p w14:paraId="1D80CC8E" w14:textId="77777777" w:rsidR="001334ED" w:rsidRPr="00685BD6" w:rsidRDefault="001334ED" w:rsidP="001334ED">
      <w:pPr>
        <w:pStyle w:val="Listaszerbekezds"/>
        <w:numPr>
          <w:ilvl w:val="0"/>
          <w:numId w:val="64"/>
        </w:numPr>
        <w:spacing w:after="120" w:line="259" w:lineRule="auto"/>
        <w:ind w:left="357" w:hanging="357"/>
        <w:jc w:val="both"/>
      </w:pPr>
      <w:r w:rsidRPr="00685BD6">
        <w:t>A demográfiai szakaszok (átmenetek) jellemzői, a népességszám és a korösszetétel társadalmi-gazdasági következményeinek elemzésével a problémamegoldó gondolkodás fejlesztése</w:t>
      </w:r>
    </w:p>
    <w:p w14:paraId="7134157C" w14:textId="77777777" w:rsidR="001334ED" w:rsidRPr="00685BD6" w:rsidRDefault="001334ED" w:rsidP="001334ED">
      <w:pPr>
        <w:pStyle w:val="Listaszerbekezds"/>
        <w:numPr>
          <w:ilvl w:val="0"/>
          <w:numId w:val="64"/>
        </w:numPr>
        <w:spacing w:after="120" w:line="259" w:lineRule="auto"/>
        <w:ind w:left="357" w:hanging="357"/>
        <w:jc w:val="both"/>
      </w:pPr>
      <w:r w:rsidRPr="00685BD6">
        <w:t xml:space="preserve">A </w:t>
      </w:r>
      <w:r>
        <w:t>21</w:t>
      </w:r>
      <w:r w:rsidRPr="00685BD6">
        <w:t xml:space="preserve">. század jellemző népességföldrajzi folyamatainak – </w:t>
      </w:r>
      <w:r>
        <w:t xml:space="preserve">pl. </w:t>
      </w:r>
      <w:r w:rsidRPr="00685BD6">
        <w:t xml:space="preserve">elvándorlás, városba áramlás, migráció </w:t>
      </w:r>
      <w:r>
        <w:t>–</w:t>
      </w:r>
      <w:r w:rsidRPr="00685BD6">
        <w:t xml:space="preserve"> térbeli vonatkozásai, ezek okainak és összefüggéseinek feltárása</w:t>
      </w:r>
    </w:p>
    <w:p w14:paraId="76293532" w14:textId="77777777" w:rsidR="001334ED" w:rsidRPr="00685BD6" w:rsidRDefault="001334ED" w:rsidP="001334ED">
      <w:pPr>
        <w:pStyle w:val="Listaszerbekezds"/>
        <w:numPr>
          <w:ilvl w:val="0"/>
          <w:numId w:val="64"/>
        </w:numPr>
        <w:spacing w:after="120" w:line="259" w:lineRule="auto"/>
        <w:ind w:left="357" w:hanging="357"/>
        <w:jc w:val="both"/>
      </w:pPr>
      <w:r w:rsidRPr="00685BD6">
        <w:t xml:space="preserve">A </w:t>
      </w:r>
      <w:r>
        <w:t xml:space="preserve">világ </w:t>
      </w:r>
      <w:r w:rsidRPr="00685BD6">
        <w:t xml:space="preserve">nyelvi, vallási és kulturális sokszínűsége – </w:t>
      </w:r>
      <w:r>
        <w:t xml:space="preserve">a </w:t>
      </w:r>
      <w:r w:rsidRPr="00685BD6">
        <w:t>kulturális identitás és a kulturális globalizáció földrajzi összefüggései</w:t>
      </w:r>
    </w:p>
    <w:p w14:paraId="25EAC8CF" w14:textId="77777777" w:rsidR="001334ED" w:rsidRPr="00685BD6" w:rsidRDefault="001334ED" w:rsidP="001334ED">
      <w:pPr>
        <w:pStyle w:val="Listaszerbekezds"/>
        <w:numPr>
          <w:ilvl w:val="0"/>
          <w:numId w:val="64"/>
        </w:numPr>
        <w:spacing w:after="120" w:line="259" w:lineRule="auto"/>
        <w:ind w:left="357" w:hanging="357"/>
        <w:jc w:val="both"/>
      </w:pPr>
      <w:r w:rsidRPr="00685BD6">
        <w:t>A településtípusok szerepének, jellemzőinek átalakulása – tanya (farm), falu, város kapcsolatrendszerének bemutatása</w:t>
      </w:r>
    </w:p>
    <w:p w14:paraId="3B267A9A" w14:textId="77777777" w:rsidR="001334ED" w:rsidRPr="00685BD6" w:rsidRDefault="001334ED" w:rsidP="001334ED">
      <w:pPr>
        <w:pStyle w:val="Listaszerbekezds"/>
        <w:numPr>
          <w:ilvl w:val="0"/>
          <w:numId w:val="64"/>
        </w:numPr>
        <w:spacing w:after="120" w:line="259" w:lineRule="auto"/>
        <w:ind w:left="357" w:hanging="357"/>
        <w:jc w:val="both"/>
      </w:pPr>
      <w:r w:rsidRPr="00685BD6">
        <w:t xml:space="preserve">A </w:t>
      </w:r>
      <w:r>
        <w:t>21</w:t>
      </w:r>
      <w:r w:rsidRPr="00685BD6">
        <w:t>. századi nagyvárosi élet ellentmondásai</w:t>
      </w:r>
    </w:p>
    <w:p w14:paraId="4E3A31C6" w14:textId="77777777" w:rsidR="001334ED" w:rsidRPr="00685BD6" w:rsidRDefault="001334ED" w:rsidP="001334ED">
      <w:pPr>
        <w:pStyle w:val="Listaszerbekezds"/>
        <w:numPr>
          <w:ilvl w:val="0"/>
          <w:numId w:val="64"/>
        </w:numPr>
        <w:spacing w:after="120" w:line="259" w:lineRule="auto"/>
        <w:ind w:left="357" w:hanging="357"/>
        <w:jc w:val="both"/>
      </w:pPr>
      <w:r w:rsidRPr="00685BD6">
        <w:t xml:space="preserve">A Föld népességszámának növekedéséből, a területi különbségekből adódó globális problémák bemutatása, a kedvezőtlen következmények mérséklési lehetőségeinek feltárása </w:t>
      </w:r>
    </w:p>
    <w:p w14:paraId="29944BE1" w14:textId="77777777" w:rsidR="001334ED" w:rsidRPr="00685BD6" w:rsidRDefault="001334ED" w:rsidP="001334ED">
      <w:pPr>
        <w:pStyle w:val="Listaszerbekezds"/>
        <w:numPr>
          <w:ilvl w:val="0"/>
          <w:numId w:val="64"/>
        </w:numPr>
        <w:spacing w:after="120" w:line="259" w:lineRule="auto"/>
        <w:ind w:left="357" w:hanging="357"/>
        <w:jc w:val="both"/>
      </w:pPr>
      <w:r w:rsidRPr="00685BD6">
        <w:t>A nagyvárosok növekedésének környezeti következményei, a környezetkárosítás mérséklésének lehetőségei, a problémák feltárásával a felelős környezeti szemlélet erősítése</w:t>
      </w:r>
    </w:p>
    <w:p w14:paraId="392FAD23" w14:textId="77777777" w:rsidR="001334ED" w:rsidRDefault="001334ED" w:rsidP="001334ED">
      <w:pPr>
        <w:pStyle w:val="Listaszerbekezds"/>
        <w:numPr>
          <w:ilvl w:val="0"/>
          <w:numId w:val="64"/>
        </w:numPr>
        <w:spacing w:after="120" w:line="259" w:lineRule="auto"/>
        <w:ind w:left="357" w:hanging="357"/>
        <w:jc w:val="both"/>
      </w:pPr>
      <w:r w:rsidRPr="00685BD6">
        <w:t>Nyitottság az egyes térségek demográfiai eredetű problémáinak megismerése iránt, felelős és tényeken alapuló véleményalkotás</w:t>
      </w:r>
    </w:p>
    <w:p w14:paraId="7511EC9B" w14:textId="77777777" w:rsidR="001334ED" w:rsidRPr="00273B38" w:rsidRDefault="001334ED" w:rsidP="001334ED">
      <w:pPr>
        <w:spacing w:after="0" w:line="276" w:lineRule="auto"/>
        <w:jc w:val="both"/>
        <w:outlineLvl w:val="2"/>
        <w:rPr>
          <w:rFonts w:ascii="Cambria" w:eastAsia="Calibri" w:hAnsi="Cambria" w:cs="Calibri"/>
          <w:b/>
          <w:bCs/>
          <w:smallCaps/>
          <w:color w:val="0070C0"/>
        </w:rPr>
      </w:pPr>
      <w:bookmarkStart w:id="143" w:name="_Toc209439358"/>
      <w:r w:rsidRPr="00273B38">
        <w:rPr>
          <w:rFonts w:ascii="Cambria" w:eastAsia="Calibri" w:hAnsi="Cambria" w:cs="Calibri"/>
          <w:b/>
          <w:bCs/>
          <w:smallCaps/>
          <w:color w:val="0070C0"/>
        </w:rPr>
        <w:t>Fogalmak</w:t>
      </w:r>
      <w:bookmarkEnd w:id="143"/>
      <w:r w:rsidRPr="00273B38">
        <w:rPr>
          <w:rFonts w:ascii="Cambria" w:eastAsia="Calibri" w:hAnsi="Cambria" w:cs="Calibri"/>
          <w:b/>
          <w:bCs/>
          <w:smallCaps/>
          <w:color w:val="0070C0"/>
        </w:rPr>
        <w:t xml:space="preserve"> </w:t>
      </w:r>
    </w:p>
    <w:p w14:paraId="4BAEEECB" w14:textId="77777777" w:rsidR="001334ED" w:rsidRDefault="001334ED" w:rsidP="001334ED">
      <w:pPr>
        <w:spacing w:after="120" w:line="276" w:lineRule="auto"/>
        <w:jc w:val="both"/>
        <w:rPr>
          <w:rFonts w:ascii="Calibri" w:eastAsia="Calibri" w:hAnsi="Calibri" w:cs="Calibri"/>
        </w:rPr>
      </w:pPr>
      <w:r w:rsidRPr="00273B38">
        <w:rPr>
          <w:rFonts w:ascii="Calibri" w:eastAsia="Calibri" w:hAnsi="Calibri" w:cs="Calibri"/>
        </w:rPr>
        <w:t>a népesedési átmenet szakaszai, természetes szaporodás, népességrobbanás, népsűrűség, korfa, korszerkezet, világvallás, világnyelv, tanya, farm, falu, város, agglomeráció, világváros (globális város), urbanizáció (városodás, városiasodás), technopolisz, városszerkezet</w:t>
      </w:r>
    </w:p>
    <w:p w14:paraId="110BBE96" w14:textId="77777777" w:rsidR="001334ED" w:rsidRDefault="001334ED" w:rsidP="001334ED">
      <w:pPr>
        <w:spacing w:after="0" w:line="276" w:lineRule="auto"/>
        <w:jc w:val="both"/>
        <w:outlineLvl w:val="2"/>
        <w:rPr>
          <w:rFonts w:ascii="Cambria" w:eastAsia="Calibri" w:hAnsi="Cambria" w:cs="Calibri"/>
          <w:b/>
          <w:bCs/>
          <w:smallCaps/>
          <w:color w:val="0070C0"/>
        </w:rPr>
      </w:pPr>
      <w:bookmarkStart w:id="144" w:name="_Toc209439359"/>
      <w:r>
        <w:rPr>
          <w:rFonts w:ascii="Cambria" w:eastAsia="Calibri" w:hAnsi="Cambria" w:cs="Calibri"/>
          <w:b/>
          <w:bCs/>
          <w:smallCaps/>
          <w:color w:val="0070C0"/>
        </w:rPr>
        <w:t>Topográfiai ismeretek</w:t>
      </w:r>
      <w:bookmarkEnd w:id="144"/>
      <w:r>
        <w:rPr>
          <w:rFonts w:ascii="Cambria" w:eastAsia="Calibri" w:hAnsi="Cambria" w:cs="Calibri"/>
          <w:b/>
          <w:bCs/>
          <w:smallCaps/>
          <w:color w:val="0070C0"/>
        </w:rPr>
        <w:t xml:space="preserve"> </w:t>
      </w:r>
    </w:p>
    <w:p w14:paraId="0A9B35FF" w14:textId="77777777" w:rsidR="001334ED" w:rsidRDefault="001334ED" w:rsidP="001334ED">
      <w:pPr>
        <w:spacing w:after="120" w:line="276" w:lineRule="auto"/>
        <w:jc w:val="both"/>
        <w:rPr>
          <w:rFonts w:ascii="Calibri" w:eastAsia="Calibri" w:hAnsi="Calibri" w:cs="Calibri"/>
        </w:rPr>
      </w:pPr>
      <w:r>
        <w:rPr>
          <w:rFonts w:ascii="Calibri" w:eastAsia="Calibri" w:hAnsi="Calibri" w:cs="Calibri"/>
        </w:rPr>
        <w:t>BosWash megalopolisz, Jeruzsálem, Mekka, Vatikán</w:t>
      </w:r>
    </w:p>
    <w:p w14:paraId="7F731F45" w14:textId="77777777" w:rsidR="001334ED" w:rsidRPr="00273B38" w:rsidRDefault="001334ED" w:rsidP="001334ED">
      <w:pPr>
        <w:spacing w:before="480" w:after="0" w:line="288" w:lineRule="auto"/>
        <w:jc w:val="both"/>
        <w:rPr>
          <w:rFonts w:ascii="Cambria" w:eastAsia="Calibri" w:hAnsi="Cambria" w:cs="Cambria"/>
          <w:b/>
          <w:bCs/>
          <w:sz w:val="24"/>
          <w:szCs w:val="24"/>
        </w:rPr>
      </w:pPr>
      <w:r w:rsidRPr="00273B38">
        <w:rPr>
          <w:rFonts w:ascii="Cambria" w:eastAsia="Calibri" w:hAnsi="Cambria" w:cs="Calibri"/>
          <w:b/>
          <w:bCs/>
          <w:smallCaps/>
          <w:color w:val="0070C0"/>
          <w:sz w:val="24"/>
          <w:szCs w:val="24"/>
        </w:rPr>
        <w:t>Témakör:</w:t>
      </w:r>
      <w:r w:rsidRPr="00273B38">
        <w:rPr>
          <w:rFonts w:ascii="Cambria" w:eastAsia="Calibri" w:hAnsi="Cambria" w:cs="Cambria"/>
          <w:b/>
          <w:bCs/>
          <w:color w:val="2E74B5"/>
          <w:sz w:val="24"/>
          <w:szCs w:val="24"/>
        </w:rPr>
        <w:t xml:space="preserve"> </w:t>
      </w:r>
      <w:r w:rsidRPr="00273B38">
        <w:rPr>
          <w:rFonts w:ascii="Cambria" w:eastAsia="Calibri" w:hAnsi="Cambria" w:cs="Cambria"/>
          <w:b/>
          <w:bCs/>
          <w:sz w:val="24"/>
          <w:szCs w:val="24"/>
        </w:rPr>
        <w:t>A nemzetgazdaságtól a globális világgazdaságig</w:t>
      </w:r>
    </w:p>
    <w:p w14:paraId="7E839DA3" w14:textId="77777777" w:rsidR="001334ED" w:rsidRPr="00273B38" w:rsidRDefault="001334ED" w:rsidP="001334ED">
      <w:pPr>
        <w:spacing w:after="120" w:line="288" w:lineRule="auto"/>
        <w:ind w:left="720" w:hanging="720"/>
        <w:jc w:val="both"/>
        <w:rPr>
          <w:rFonts w:ascii="Cambria" w:eastAsia="Calibri" w:hAnsi="Cambria" w:cs="Cambria"/>
          <w:b/>
          <w:bCs/>
        </w:rPr>
      </w:pPr>
      <w:r w:rsidRPr="00273B38">
        <w:rPr>
          <w:rFonts w:ascii="Cambria" w:eastAsia="Calibri" w:hAnsi="Cambria" w:cs="Calibri"/>
          <w:b/>
          <w:bCs/>
          <w:smallCaps/>
          <w:color w:val="0070C0"/>
        </w:rPr>
        <w:lastRenderedPageBreak/>
        <w:t xml:space="preserve">Javasolt óraszám: </w:t>
      </w:r>
      <w:r>
        <w:rPr>
          <w:rFonts w:ascii="Cambria" w:eastAsia="Calibri" w:hAnsi="Cambria" w:cs="Calibri"/>
          <w:b/>
          <w:bCs/>
          <w:smallCaps/>
        </w:rPr>
        <w:t>25</w:t>
      </w:r>
      <w:r w:rsidRPr="00273B38">
        <w:rPr>
          <w:rFonts w:ascii="Cambria" w:eastAsia="Calibri" w:hAnsi="Cambria" w:cs="Calibri"/>
          <w:b/>
          <w:bCs/>
          <w:smallCaps/>
        </w:rPr>
        <w:t xml:space="preserve"> óra</w:t>
      </w:r>
    </w:p>
    <w:p w14:paraId="1A4374EC" w14:textId="77777777" w:rsidR="001334ED" w:rsidRPr="00743806" w:rsidRDefault="001334ED" w:rsidP="001334ED">
      <w:pPr>
        <w:spacing w:after="0" w:line="276" w:lineRule="auto"/>
        <w:jc w:val="both"/>
        <w:outlineLvl w:val="2"/>
        <w:rPr>
          <w:rFonts w:ascii="Cambria" w:eastAsia="Calibri" w:hAnsi="Cambria" w:cs="Calibri"/>
          <w:b/>
          <w:bCs/>
          <w:smallCaps/>
          <w:color w:val="0070C0"/>
        </w:rPr>
      </w:pPr>
      <w:bookmarkStart w:id="145" w:name="_Toc209439360"/>
      <w:r w:rsidRPr="00743806">
        <w:rPr>
          <w:rFonts w:ascii="Cambria" w:eastAsia="Calibri" w:hAnsi="Cambria" w:cs="Calibri"/>
          <w:b/>
          <w:bCs/>
          <w:smallCaps/>
          <w:color w:val="0070C0"/>
        </w:rPr>
        <w:t>Tanulási eredmények</w:t>
      </w:r>
      <w:bookmarkEnd w:id="145"/>
    </w:p>
    <w:p w14:paraId="28E93B35" w14:textId="77777777" w:rsidR="001334ED" w:rsidRPr="00743806" w:rsidRDefault="001334ED" w:rsidP="001334ED">
      <w:pPr>
        <w:spacing w:after="0" w:line="288" w:lineRule="auto"/>
        <w:jc w:val="both"/>
        <w:rPr>
          <w:rFonts w:ascii="Calibri" w:eastAsia="Calibri" w:hAnsi="Calibri" w:cs="Times New Roman"/>
          <w:b/>
          <w:bCs/>
        </w:rPr>
      </w:pPr>
      <w:r w:rsidRPr="00743806">
        <w:rPr>
          <w:rFonts w:ascii="Calibri" w:eastAsia="Calibri" w:hAnsi="Calibri" w:cs="Times New Roman"/>
          <w:b/>
          <w:bCs/>
        </w:rPr>
        <w:t>A témakör tanulása hozzájárul ahhoz, hogy a tanuló a nevelési-oktatási szakasz végére:</w:t>
      </w:r>
    </w:p>
    <w:p w14:paraId="16911FF2"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ismerteti a gazdaság szerveződését befolyásoló telepítő tényezők szerepének átalakulását, bemutatja az egyes gazdasági ágazatok jellemzőit, értelmezi a gazdasági szerkezetváltás folyamatát;</w:t>
      </w:r>
    </w:p>
    <w:p w14:paraId="58834986"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megnevezi és értékeli a gazdasági integrációk és a regionális együttműködések kialakulásában szerepet játszó tényezőket;</w:t>
      </w:r>
    </w:p>
    <w:p w14:paraId="3FA885E0" w14:textId="77777777" w:rsidR="001334ED" w:rsidRPr="00743806" w:rsidRDefault="001334ED" w:rsidP="001334ED">
      <w:pPr>
        <w:numPr>
          <w:ilvl w:val="0"/>
          <w:numId w:val="64"/>
        </w:numPr>
        <w:spacing w:after="120" w:line="276" w:lineRule="auto"/>
        <w:ind w:left="425" w:hanging="425"/>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ismerteti a világpolitika és a világgazdaság működését befolyásoló nemzetközi szervezetek, együttműködések legfontosabb jellemzőit.</w:t>
      </w:r>
    </w:p>
    <w:p w14:paraId="3F24C74E" w14:textId="77777777" w:rsidR="001334ED" w:rsidRPr="00743806" w:rsidRDefault="001334ED" w:rsidP="001334ED">
      <w:pPr>
        <w:spacing w:after="0" w:line="288" w:lineRule="auto"/>
        <w:jc w:val="both"/>
        <w:rPr>
          <w:rFonts w:ascii="Calibri" w:eastAsia="Calibri" w:hAnsi="Calibri" w:cs="Times New Roman"/>
          <w:b/>
          <w:bCs/>
        </w:rPr>
      </w:pPr>
      <w:r w:rsidRPr="00743806">
        <w:rPr>
          <w:rFonts w:ascii="Calibri" w:eastAsia="Calibri" w:hAnsi="Calibri" w:cs="Times New Roman"/>
          <w:b/>
          <w:bCs/>
        </w:rPr>
        <w:t>A témakör tanulása eredményeként a tanuló:</w:t>
      </w:r>
    </w:p>
    <w:p w14:paraId="00FEC884"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 xml:space="preserve">értelmezi és értékeli a társadalmi-gazdasági fejlettség összehasonlítására alkalmas mutatók adatait, a társadalmi-gazdasági fejlettség területi különbségeit a Föld különböző térségeiben; </w:t>
      </w:r>
    </w:p>
    <w:p w14:paraId="495F26E0"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értékeli az eltérő adottságok, erőforrások szerepét a társadalmi-gazdasági fejlődésben;</w:t>
      </w:r>
    </w:p>
    <w:p w14:paraId="62633EAF"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modellezi a piacgazdaság működését;</w:t>
      </w:r>
    </w:p>
    <w:p w14:paraId="1468A6AE"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 xml:space="preserve">megnevezi a világgazdaság működése szempontjából tipikus térségeket, országokat; </w:t>
      </w:r>
    </w:p>
    <w:p w14:paraId="0DCF124B"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összehasonlítja az európai, ázsiai és amerikai erőterek gazdaságilag meghatározó jelentőségű országainak, országcsoportjainak szerepét, illetve azok változását a globális világban;</w:t>
      </w:r>
    </w:p>
    <w:p w14:paraId="5BFD79BF"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 xml:space="preserve">összefüggéseiben mutatja be a perifériatérség társadalmi-gazdasági fejlődésének jellemző vonásait, a felzárkózás lehetőségeit; </w:t>
      </w:r>
    </w:p>
    <w:p w14:paraId="26347E90"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 xml:space="preserve">ismerteti az Európai Unió működésének földrajzi alapjait, példák segítségével bemutatja az Európai Unión belüli társadalmi-gazdasági fejlettségbeli különbségeket, és megnevezi a felzárkózást segítő eszközöket; </w:t>
      </w:r>
    </w:p>
    <w:p w14:paraId="46E81C8D"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értelmezi a globalizáció fogalmát, a globális világ kialakulásának és működésének feltételeit, jellemző vonásait;</w:t>
      </w:r>
    </w:p>
    <w:p w14:paraId="519C1694"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példák alapján bemutatja a globalizáció társadalmi-gazdasági és környezeti következményeit, mindennapi életünkre gyakorolt hatását.</w:t>
      </w:r>
    </w:p>
    <w:p w14:paraId="6C1AFEEF" w14:textId="77777777" w:rsidR="001334ED" w:rsidRPr="00273B38" w:rsidRDefault="001334ED" w:rsidP="001334ED">
      <w:pPr>
        <w:spacing w:before="120" w:after="0" w:line="276" w:lineRule="auto"/>
        <w:jc w:val="both"/>
        <w:outlineLvl w:val="2"/>
        <w:rPr>
          <w:rFonts w:ascii="Cambria" w:eastAsia="Calibri" w:hAnsi="Cambria" w:cs="Calibri"/>
          <w:b/>
          <w:bCs/>
          <w:smallCaps/>
          <w:color w:val="0070C0"/>
        </w:rPr>
      </w:pPr>
      <w:bookmarkStart w:id="146" w:name="_Toc209439361"/>
      <w:r w:rsidRPr="00273B38">
        <w:rPr>
          <w:rFonts w:ascii="Cambria" w:eastAsia="Calibri" w:hAnsi="Cambria" w:cs="Calibri"/>
          <w:b/>
          <w:bCs/>
          <w:smallCaps/>
          <w:color w:val="0070C0"/>
        </w:rPr>
        <w:t>Fejlesztési feladatok és ismeretek</w:t>
      </w:r>
      <w:bookmarkEnd w:id="146"/>
    </w:p>
    <w:p w14:paraId="62B3087D" w14:textId="77777777" w:rsidR="001334ED" w:rsidRPr="00685BD6" w:rsidRDefault="001334ED" w:rsidP="001334ED">
      <w:pPr>
        <w:pStyle w:val="Listaszerbekezds"/>
        <w:numPr>
          <w:ilvl w:val="0"/>
          <w:numId w:val="64"/>
        </w:numPr>
        <w:spacing w:after="120" w:line="259" w:lineRule="auto"/>
        <w:ind w:left="357" w:hanging="357"/>
        <w:jc w:val="both"/>
      </w:pPr>
      <w:r w:rsidRPr="00685BD6">
        <w:t>A társadalmi-gazdasági fejlettség összehasonlításával, a fejlettség területi különbségeinek elemzésével földrajzi problémák iránti érzékenység kialakítása, az azokra történő reflektálás képességének fejlesztése</w:t>
      </w:r>
    </w:p>
    <w:p w14:paraId="09599262" w14:textId="77777777" w:rsidR="001334ED" w:rsidRPr="00685BD6" w:rsidRDefault="001334ED" w:rsidP="001334ED">
      <w:pPr>
        <w:pStyle w:val="Listaszerbekezds"/>
        <w:numPr>
          <w:ilvl w:val="0"/>
          <w:numId w:val="64"/>
        </w:numPr>
        <w:spacing w:after="120" w:line="259" w:lineRule="auto"/>
        <w:ind w:left="357" w:hanging="357"/>
        <w:jc w:val="both"/>
      </w:pPr>
      <w:r w:rsidRPr="00685BD6">
        <w:t>A Föld különböző térségeiben kialakult eltérő társadalmi-gazdasági fejlettség okainak elemzése alapján a</w:t>
      </w:r>
      <w:r>
        <w:t>z</w:t>
      </w:r>
      <w:r w:rsidRPr="00685BD6">
        <w:t xml:space="preserve"> </w:t>
      </w:r>
      <w:r>
        <w:t>értékelő</w:t>
      </w:r>
      <w:r w:rsidRPr="00685BD6">
        <w:t xml:space="preserve"> gondolkodás fejlesztése</w:t>
      </w:r>
    </w:p>
    <w:p w14:paraId="4C516D74" w14:textId="77777777" w:rsidR="001334ED" w:rsidRPr="00685BD6" w:rsidRDefault="001334ED" w:rsidP="001334ED">
      <w:pPr>
        <w:pStyle w:val="Listaszerbekezds"/>
        <w:numPr>
          <w:ilvl w:val="0"/>
          <w:numId w:val="64"/>
        </w:numPr>
        <w:spacing w:after="120" w:line="259" w:lineRule="auto"/>
        <w:ind w:left="357" w:hanging="357"/>
        <w:jc w:val="both"/>
      </w:pPr>
      <w:r w:rsidRPr="00685BD6">
        <w:t xml:space="preserve">A gazdaság szerveződését befolyásoló telepítő tényezők változó szerepének, a gazdaság gyors térbeli átalakulásának bemutatásával a </w:t>
      </w:r>
      <w:r>
        <w:t>komplex gondolkodás</w:t>
      </w:r>
      <w:r w:rsidRPr="00685BD6">
        <w:t xml:space="preserve"> képességének </w:t>
      </w:r>
      <w:r>
        <w:t>fejlesztése</w:t>
      </w:r>
    </w:p>
    <w:p w14:paraId="6AE0C94A" w14:textId="77777777" w:rsidR="001334ED" w:rsidRPr="00685BD6" w:rsidRDefault="001334ED" w:rsidP="001334ED">
      <w:pPr>
        <w:pStyle w:val="Listaszerbekezds"/>
        <w:numPr>
          <w:ilvl w:val="0"/>
          <w:numId w:val="64"/>
        </w:numPr>
        <w:spacing w:after="120" w:line="259" w:lineRule="auto"/>
        <w:ind w:left="357" w:hanging="357"/>
        <w:jc w:val="both"/>
      </w:pPr>
      <w:r w:rsidRPr="00685BD6">
        <w:t>A gazdasági szektorok világgazdaságban betöltött szerepének bemutatásával a komplexitásban</w:t>
      </w:r>
      <w:r>
        <w:t xml:space="preserve"> </w:t>
      </w:r>
      <w:r w:rsidRPr="00685BD6">
        <w:t>történő gondolkodás képességének fejlesztése</w:t>
      </w:r>
    </w:p>
    <w:p w14:paraId="4C970708" w14:textId="77777777" w:rsidR="001334ED" w:rsidRPr="00685BD6" w:rsidRDefault="001334ED" w:rsidP="001334ED">
      <w:pPr>
        <w:pStyle w:val="Listaszerbekezds"/>
        <w:numPr>
          <w:ilvl w:val="0"/>
          <w:numId w:val="64"/>
        </w:numPr>
        <w:spacing w:after="120" w:line="259" w:lineRule="auto"/>
        <w:ind w:left="357" w:hanging="357"/>
        <w:jc w:val="both"/>
      </w:pPr>
      <w:r w:rsidRPr="00685BD6">
        <w:lastRenderedPageBreak/>
        <w:t>A piacgazdaság kialakulásának és működésének bemutatásával a mindennapi életben hasznosítható gazdasági, pénzügyi és vállalkozói ismeretek és képességek kialakítása és fejlesztése</w:t>
      </w:r>
    </w:p>
    <w:p w14:paraId="58F58E27" w14:textId="77777777" w:rsidR="001334ED" w:rsidRDefault="001334ED" w:rsidP="001334ED">
      <w:pPr>
        <w:pStyle w:val="Listaszerbekezds"/>
        <w:numPr>
          <w:ilvl w:val="0"/>
          <w:numId w:val="64"/>
        </w:numPr>
        <w:spacing w:after="120" w:line="259" w:lineRule="auto"/>
        <w:ind w:left="357" w:hanging="357"/>
        <w:jc w:val="both"/>
      </w:pPr>
      <w:r>
        <w:t>A g</w:t>
      </w:r>
      <w:r w:rsidRPr="00685BD6">
        <w:t>azdasági integrációk és a regionális együttműködések kialakulásában szerepet játszó tényezők elemzésével az összefüggésekben gondolkodás képességének fejlesztése</w:t>
      </w:r>
    </w:p>
    <w:p w14:paraId="5F5B5C9C" w14:textId="77777777" w:rsidR="001334ED" w:rsidRPr="00685BD6" w:rsidRDefault="001334ED" w:rsidP="001334ED">
      <w:pPr>
        <w:pStyle w:val="Listaszerbekezds"/>
        <w:numPr>
          <w:ilvl w:val="0"/>
          <w:numId w:val="64"/>
        </w:numPr>
        <w:spacing w:after="120" w:line="259" w:lineRule="auto"/>
        <w:ind w:left="357" w:hanging="357"/>
        <w:jc w:val="both"/>
      </w:pPr>
      <w:r w:rsidRPr="00685BD6">
        <w:t>A nemzetközi szintű munkamegosztást kialakító okok és következmények értelmezésével a komplexitásban történő gondolkodás képességének fejlesztése</w:t>
      </w:r>
    </w:p>
    <w:p w14:paraId="4EFCC2D5" w14:textId="77777777" w:rsidR="001334ED" w:rsidRPr="00685BD6" w:rsidRDefault="001334ED" w:rsidP="001334ED">
      <w:pPr>
        <w:pStyle w:val="Listaszerbekezds"/>
        <w:numPr>
          <w:ilvl w:val="0"/>
          <w:numId w:val="64"/>
        </w:numPr>
        <w:spacing w:after="120" w:line="259" w:lineRule="auto"/>
        <w:ind w:left="357" w:hanging="357"/>
        <w:jc w:val="both"/>
      </w:pPr>
      <w:r w:rsidRPr="00685BD6">
        <w:t>A globális világ kialakulásának és működésének feltételei, jellemző vonásai</w:t>
      </w:r>
    </w:p>
    <w:p w14:paraId="51CB5060" w14:textId="77777777" w:rsidR="001334ED" w:rsidRPr="00685BD6" w:rsidRDefault="001334ED" w:rsidP="001334ED">
      <w:pPr>
        <w:pStyle w:val="Listaszerbekezds"/>
        <w:numPr>
          <w:ilvl w:val="0"/>
          <w:numId w:val="64"/>
        </w:numPr>
        <w:spacing w:after="120" w:line="259" w:lineRule="auto"/>
        <w:ind w:left="357" w:hanging="357"/>
        <w:jc w:val="both"/>
      </w:pPr>
      <w:r w:rsidRPr="00685BD6">
        <w:t>A globalizáció társadalmi-gazdasági és környezeti következményeinek, mindennapi életünkre gyakorolt hatásainak rendszerezésével a véleményformálás és a</w:t>
      </w:r>
      <w:r>
        <w:t>z</w:t>
      </w:r>
      <w:r w:rsidRPr="00685BD6">
        <w:t xml:space="preserve"> </w:t>
      </w:r>
      <w:r>
        <w:t>értékelő</w:t>
      </w:r>
      <w:r w:rsidRPr="00685BD6">
        <w:t xml:space="preserve"> gondolkodás képességének kialakítása és fejlesztése</w:t>
      </w:r>
    </w:p>
    <w:p w14:paraId="7FD75B65" w14:textId="77777777" w:rsidR="001334ED" w:rsidRPr="00685BD6" w:rsidRDefault="001334ED" w:rsidP="001334ED">
      <w:pPr>
        <w:pStyle w:val="Listaszerbekezds"/>
        <w:numPr>
          <w:ilvl w:val="0"/>
          <w:numId w:val="64"/>
        </w:numPr>
        <w:spacing w:after="120" w:line="259" w:lineRule="auto"/>
        <w:ind w:left="357" w:hanging="357"/>
        <w:jc w:val="both"/>
      </w:pPr>
      <w:r w:rsidRPr="00685BD6">
        <w:t>A világpolitika és a világgazdaság működését befolyásoló nemzetközi szervezetek, együttműködések legfontosabb jellemzői</w:t>
      </w:r>
    </w:p>
    <w:p w14:paraId="03DA40CF" w14:textId="77777777" w:rsidR="001334ED" w:rsidRPr="00685BD6" w:rsidRDefault="001334ED" w:rsidP="001334ED">
      <w:pPr>
        <w:pStyle w:val="Listaszerbekezds"/>
        <w:numPr>
          <w:ilvl w:val="0"/>
          <w:numId w:val="64"/>
        </w:numPr>
        <w:spacing w:after="120" w:line="259" w:lineRule="auto"/>
        <w:ind w:left="357" w:hanging="357"/>
        <w:jc w:val="both"/>
      </w:pPr>
      <w:r w:rsidRPr="00685BD6">
        <w:t>A centrum- és perifériatérségek kapcsolatrendszerének bemutatásával a komplexitásban történő gondolkodás képességének fejlesztése</w:t>
      </w:r>
    </w:p>
    <w:p w14:paraId="66F4F646" w14:textId="77777777" w:rsidR="001334ED" w:rsidRDefault="001334ED" w:rsidP="001334ED">
      <w:pPr>
        <w:pStyle w:val="Listaszerbekezds"/>
        <w:numPr>
          <w:ilvl w:val="0"/>
          <w:numId w:val="64"/>
        </w:numPr>
        <w:spacing w:after="120" w:line="259" w:lineRule="auto"/>
        <w:ind w:left="357" w:hanging="357"/>
        <w:jc w:val="both"/>
      </w:pPr>
      <w:r w:rsidRPr="00685BD6">
        <w:t>Az amerikai, az európai és az ázsiai erőtér gazdaságilag meghatározó jelentőségű országainak, országcsoportjainak szerepe a globális világban</w:t>
      </w:r>
    </w:p>
    <w:p w14:paraId="5E98DAA8" w14:textId="77777777" w:rsidR="001334ED" w:rsidRPr="00685BD6" w:rsidRDefault="001334ED" w:rsidP="001334ED">
      <w:pPr>
        <w:pStyle w:val="Listaszerbekezds"/>
        <w:numPr>
          <w:ilvl w:val="0"/>
          <w:numId w:val="64"/>
        </w:numPr>
        <w:spacing w:after="120" w:line="259" w:lineRule="auto"/>
        <w:ind w:left="357" w:hanging="357"/>
        <w:jc w:val="both"/>
      </w:pPr>
      <w:r w:rsidRPr="00685BD6">
        <w:t>A világgazdaság újonnan iparosodó térségeinek bemutatása, a fejlődés tényezőinek elemzése</w:t>
      </w:r>
    </w:p>
    <w:p w14:paraId="29094935" w14:textId="77777777" w:rsidR="001334ED" w:rsidRPr="00685BD6" w:rsidRDefault="001334ED" w:rsidP="001334ED">
      <w:pPr>
        <w:pStyle w:val="Listaszerbekezds"/>
        <w:numPr>
          <w:ilvl w:val="0"/>
          <w:numId w:val="64"/>
        </w:numPr>
        <w:spacing w:after="120" w:line="259" w:lineRule="auto"/>
        <w:ind w:left="357" w:hanging="357"/>
        <w:jc w:val="both"/>
      </w:pPr>
      <w:r w:rsidRPr="00685BD6">
        <w:t>Egyedi fejlődési utak a sajátos szerepkörrel rendelkező országok példáján</w:t>
      </w:r>
    </w:p>
    <w:p w14:paraId="644A387D" w14:textId="77777777" w:rsidR="001334ED" w:rsidRPr="00685BD6" w:rsidRDefault="001334ED" w:rsidP="001334ED">
      <w:pPr>
        <w:pStyle w:val="Listaszerbekezds"/>
        <w:numPr>
          <w:ilvl w:val="0"/>
          <w:numId w:val="64"/>
        </w:numPr>
        <w:spacing w:after="120" w:line="259" w:lineRule="auto"/>
        <w:ind w:left="357" w:hanging="357"/>
        <w:jc w:val="both"/>
      </w:pPr>
      <w:r w:rsidRPr="00685BD6">
        <w:t>A perifériatérség társadalmi-gazdasági fejlődésének jellemző vonásai, a felzárkózás nehézségei</w:t>
      </w:r>
    </w:p>
    <w:p w14:paraId="0E660322" w14:textId="77777777" w:rsidR="001334ED" w:rsidRPr="00685BD6" w:rsidRDefault="001334ED" w:rsidP="001334ED">
      <w:pPr>
        <w:pStyle w:val="Listaszerbekezds"/>
        <w:numPr>
          <w:ilvl w:val="0"/>
          <w:numId w:val="64"/>
        </w:numPr>
        <w:spacing w:after="120" w:line="259" w:lineRule="auto"/>
        <w:ind w:left="357" w:hanging="357"/>
        <w:jc w:val="both"/>
      </w:pPr>
      <w:r w:rsidRPr="00685BD6">
        <w:t>Más társadalmak kultúrájának megismerése iránti érdeklődés felkeltése, a különböző kultúrák iránti tolerancia fejlesztése</w:t>
      </w:r>
    </w:p>
    <w:p w14:paraId="7A92DC28" w14:textId="77777777" w:rsidR="001334ED" w:rsidRPr="00273B38" w:rsidRDefault="001334ED" w:rsidP="001334ED">
      <w:pPr>
        <w:spacing w:after="0" w:line="276" w:lineRule="auto"/>
        <w:jc w:val="both"/>
        <w:outlineLvl w:val="2"/>
        <w:rPr>
          <w:rFonts w:ascii="Cambria" w:eastAsia="Calibri" w:hAnsi="Cambria" w:cs="Calibri"/>
          <w:b/>
          <w:bCs/>
          <w:smallCaps/>
          <w:color w:val="0070C0"/>
        </w:rPr>
      </w:pPr>
      <w:bookmarkStart w:id="147" w:name="_Toc209439362"/>
      <w:r w:rsidRPr="00273B38">
        <w:rPr>
          <w:rFonts w:ascii="Cambria" w:eastAsia="Calibri" w:hAnsi="Cambria" w:cs="Calibri"/>
          <w:b/>
          <w:bCs/>
          <w:smallCaps/>
          <w:color w:val="0070C0"/>
        </w:rPr>
        <w:t>Fogalmak</w:t>
      </w:r>
      <w:bookmarkEnd w:id="147"/>
      <w:r w:rsidRPr="00273B38">
        <w:rPr>
          <w:rFonts w:ascii="Cambria" w:eastAsia="Calibri" w:hAnsi="Cambria" w:cs="Calibri"/>
          <w:b/>
          <w:bCs/>
          <w:smallCaps/>
          <w:color w:val="0070C0"/>
        </w:rPr>
        <w:t xml:space="preserve"> </w:t>
      </w:r>
    </w:p>
    <w:p w14:paraId="6F14DC32" w14:textId="77777777" w:rsidR="001334ED" w:rsidRDefault="001334ED" w:rsidP="001334ED">
      <w:pPr>
        <w:spacing w:after="120" w:line="288" w:lineRule="auto"/>
        <w:jc w:val="both"/>
        <w:rPr>
          <w:rFonts w:ascii="Calibri" w:eastAsia="Calibri" w:hAnsi="Calibri" w:cs="Calibri"/>
        </w:rPr>
      </w:pPr>
      <w:r w:rsidRPr="00273B38">
        <w:rPr>
          <w:rFonts w:ascii="Calibri" w:eastAsia="Calibri" w:hAnsi="Calibri" w:cs="Calibri"/>
        </w:rPr>
        <w:t>GDP, GNI, gazdasági szektorok, telepítő tényező, piac, piacgazdaság, munkamegosztás, transznacionális vállalat, beruházás, innováció, működőtőke, centrum, félperiféria, periféria, újonnan iparosodott országok, BRICS országok, ipari park, robotizáció</w:t>
      </w:r>
    </w:p>
    <w:p w14:paraId="0E505923" w14:textId="77777777" w:rsidR="001334ED" w:rsidRDefault="001334ED" w:rsidP="001334ED">
      <w:pPr>
        <w:spacing w:after="0" w:line="276" w:lineRule="auto"/>
        <w:jc w:val="both"/>
        <w:outlineLvl w:val="2"/>
        <w:rPr>
          <w:rFonts w:ascii="Cambria" w:eastAsia="Calibri" w:hAnsi="Cambria" w:cs="Calibri"/>
          <w:b/>
          <w:bCs/>
          <w:smallCaps/>
          <w:color w:val="0070C0"/>
        </w:rPr>
      </w:pPr>
      <w:bookmarkStart w:id="148" w:name="_Toc209439363"/>
      <w:r>
        <w:rPr>
          <w:rFonts w:ascii="Cambria" w:eastAsia="Calibri" w:hAnsi="Cambria" w:cs="Calibri"/>
          <w:b/>
          <w:bCs/>
          <w:smallCaps/>
          <w:color w:val="0070C0"/>
        </w:rPr>
        <w:t>Topográfiai ismeretek</w:t>
      </w:r>
      <w:bookmarkEnd w:id="148"/>
      <w:r>
        <w:rPr>
          <w:rFonts w:ascii="Cambria" w:eastAsia="Calibri" w:hAnsi="Cambria" w:cs="Calibri"/>
          <w:b/>
          <w:bCs/>
          <w:smallCaps/>
          <w:color w:val="0070C0"/>
        </w:rPr>
        <w:t xml:space="preserve"> </w:t>
      </w:r>
    </w:p>
    <w:p w14:paraId="3B7847A4" w14:textId="77777777" w:rsidR="001334ED" w:rsidRDefault="001334ED" w:rsidP="001334ED">
      <w:pPr>
        <w:spacing w:after="0"/>
        <w:jc w:val="both"/>
        <w:rPr>
          <w:rFonts w:ascii="Calibri" w:eastAsia="Calibri" w:hAnsi="Calibri" w:cs="Calibri"/>
          <w:b/>
        </w:rPr>
      </w:pPr>
      <w:r>
        <w:rPr>
          <w:rFonts w:ascii="Calibri" w:eastAsia="Calibri" w:hAnsi="Calibri" w:cs="Calibri"/>
          <w:b/>
        </w:rPr>
        <w:t>Európa</w:t>
      </w:r>
    </w:p>
    <w:p w14:paraId="106133B3" w14:textId="77777777" w:rsidR="001334ED" w:rsidRDefault="001334ED" w:rsidP="001334ED">
      <w:pPr>
        <w:spacing w:after="120"/>
        <w:jc w:val="both"/>
        <w:rPr>
          <w:rFonts w:ascii="Calibri" w:eastAsia="Calibri" w:hAnsi="Calibri" w:cs="Calibri"/>
        </w:rPr>
      </w:pPr>
      <w:r>
        <w:rPr>
          <w:rFonts w:ascii="Calibri" w:eastAsia="Calibri" w:hAnsi="Calibri" w:cs="Calibri"/>
          <w:i/>
        </w:rPr>
        <w:t xml:space="preserve">Országok: </w:t>
      </w:r>
      <w:r>
        <w:rPr>
          <w:rFonts w:ascii="Calibri" w:eastAsia="Calibri" w:hAnsi="Calibri" w:cs="Calibri"/>
        </w:rPr>
        <w:t>Ausztria, Belgium, Bulgária, Csehország, Dánia, Egyesült Királyság (Nagy-Britannia), Észtország, Finnország, Franciaország, Görögország, Hollandia, Horvátország, Írország, Lengyelország, Lettország, Litvánia, Luxemburg, Málta, Németország, Norvégia, Olaszország, Oroszország, Portugália, Románia, Spanyolország, Svédország, Svájc, Szerbia, Szlovákia, Szlovénia, Ukrajna</w:t>
      </w:r>
    </w:p>
    <w:p w14:paraId="7C091AB0" w14:textId="77777777" w:rsidR="001334ED" w:rsidRDefault="001334ED" w:rsidP="001334ED">
      <w:pPr>
        <w:spacing w:after="120"/>
        <w:jc w:val="both"/>
        <w:rPr>
          <w:rFonts w:ascii="Calibri" w:eastAsia="Calibri" w:hAnsi="Calibri" w:cs="Calibri"/>
        </w:rPr>
      </w:pPr>
      <w:r>
        <w:rPr>
          <w:rFonts w:ascii="Calibri" w:eastAsia="Calibri" w:hAnsi="Calibri" w:cs="Calibri"/>
          <w:i/>
        </w:rPr>
        <w:t>Városok:</w:t>
      </w:r>
      <w:r>
        <w:rPr>
          <w:rFonts w:ascii="Calibri" w:eastAsia="Calibri" w:hAnsi="Calibri" w:cs="Calibri"/>
        </w:rPr>
        <w:t xml:space="preserve"> Bécs, Berlin, Bern, Birmingham, Brüsszel, Bukarest, Dublin, Frankfurt, Genf, Hága, Helsinki, Kijev, Koppenhága, Lisszabon, Ljubljana, London, Luxembourg, Madrid, Manchester, Marseille, Milánó, Moszkva, München, Oslo, Párizs, Prága, Riga, Róma, Rotterdam, Stockholm, Strasbourg, Stuttgart, Szentpétervár, Szófia, Tallinn, Torino, Trieszt, Varsó, Velence, Vilnius, Volgográd, Zágráb, Zürich</w:t>
      </w:r>
    </w:p>
    <w:p w14:paraId="0451C8C7" w14:textId="77777777" w:rsidR="001334ED" w:rsidRDefault="001334ED" w:rsidP="001334ED">
      <w:pPr>
        <w:spacing w:after="120"/>
        <w:jc w:val="both"/>
        <w:rPr>
          <w:rFonts w:ascii="Calibri" w:eastAsia="Calibri" w:hAnsi="Calibri" w:cs="Calibri"/>
        </w:rPr>
      </w:pPr>
      <w:r>
        <w:rPr>
          <w:rFonts w:ascii="Calibri" w:eastAsia="Calibri" w:hAnsi="Calibri" w:cs="Calibri"/>
        </w:rPr>
        <w:t>Közép-angliai iparvidék, olasz ipari háromszög, Randstad, Ruhr-vidék</w:t>
      </w:r>
    </w:p>
    <w:p w14:paraId="50903111" w14:textId="77777777" w:rsidR="001334ED" w:rsidRDefault="001334ED" w:rsidP="001334ED">
      <w:pPr>
        <w:spacing w:after="0"/>
        <w:jc w:val="both"/>
        <w:rPr>
          <w:rFonts w:ascii="Calibri" w:eastAsia="Calibri" w:hAnsi="Calibri" w:cs="Calibri"/>
          <w:b/>
        </w:rPr>
      </w:pPr>
      <w:r>
        <w:rPr>
          <w:rFonts w:ascii="Calibri" w:eastAsia="Calibri" w:hAnsi="Calibri" w:cs="Calibri"/>
          <w:b/>
        </w:rPr>
        <w:t>Afrika</w:t>
      </w:r>
    </w:p>
    <w:p w14:paraId="46B72A8C" w14:textId="77777777" w:rsidR="001334ED" w:rsidRDefault="001334ED" w:rsidP="001334ED">
      <w:pPr>
        <w:spacing w:after="120"/>
        <w:jc w:val="both"/>
        <w:rPr>
          <w:rFonts w:ascii="Calibri" w:eastAsia="Calibri" w:hAnsi="Calibri" w:cs="Calibri"/>
        </w:rPr>
      </w:pPr>
      <w:r>
        <w:rPr>
          <w:rFonts w:ascii="Calibri" w:eastAsia="Calibri" w:hAnsi="Calibri" w:cs="Calibri"/>
          <w:i/>
        </w:rPr>
        <w:t xml:space="preserve">Országok: </w:t>
      </w:r>
      <w:r>
        <w:rPr>
          <w:rFonts w:ascii="Calibri" w:eastAsia="Calibri" w:hAnsi="Calibri" w:cs="Calibri"/>
        </w:rPr>
        <w:t>Dél-afrikai Köztársaság, Egyiptom, Kenya, Marokkó, Nigéria, Algéria, Tunézia</w:t>
      </w:r>
    </w:p>
    <w:p w14:paraId="7BE820BC" w14:textId="77777777" w:rsidR="001334ED" w:rsidRDefault="001334ED" w:rsidP="001334ED">
      <w:pPr>
        <w:spacing w:after="120"/>
        <w:jc w:val="both"/>
        <w:rPr>
          <w:rFonts w:ascii="Calibri" w:eastAsia="Calibri" w:hAnsi="Calibri" w:cs="Calibri"/>
        </w:rPr>
      </w:pPr>
      <w:r>
        <w:rPr>
          <w:rFonts w:ascii="Calibri" w:eastAsia="Calibri" w:hAnsi="Calibri" w:cs="Calibri"/>
          <w:i/>
        </w:rPr>
        <w:lastRenderedPageBreak/>
        <w:t xml:space="preserve">Városok: </w:t>
      </w:r>
      <w:r>
        <w:rPr>
          <w:rFonts w:ascii="Calibri" w:eastAsia="Calibri" w:hAnsi="Calibri" w:cs="Calibri"/>
        </w:rPr>
        <w:t>Alexandria, Fokváros, Johannesburg, Kairó</w:t>
      </w:r>
    </w:p>
    <w:p w14:paraId="133CD15F" w14:textId="77777777" w:rsidR="001334ED" w:rsidRDefault="001334ED" w:rsidP="001334ED">
      <w:pPr>
        <w:spacing w:after="120"/>
        <w:jc w:val="both"/>
        <w:rPr>
          <w:rFonts w:ascii="Calibri" w:eastAsia="Calibri" w:hAnsi="Calibri" w:cs="Calibri"/>
          <w:b/>
        </w:rPr>
      </w:pPr>
      <w:r>
        <w:rPr>
          <w:rFonts w:ascii="Calibri" w:eastAsia="Calibri" w:hAnsi="Calibri" w:cs="Calibri"/>
          <w:b/>
        </w:rPr>
        <w:t>Amerika</w:t>
      </w:r>
    </w:p>
    <w:p w14:paraId="1F38F3C5" w14:textId="77777777" w:rsidR="001334ED" w:rsidRDefault="001334ED" w:rsidP="001334ED">
      <w:pPr>
        <w:spacing w:after="120"/>
        <w:jc w:val="both"/>
        <w:rPr>
          <w:rFonts w:ascii="Calibri" w:eastAsia="Calibri" w:hAnsi="Calibri" w:cs="Calibri"/>
        </w:rPr>
      </w:pPr>
      <w:r>
        <w:rPr>
          <w:rFonts w:ascii="Calibri" w:eastAsia="Calibri" w:hAnsi="Calibri" w:cs="Calibri"/>
          <w:i/>
        </w:rPr>
        <w:t>Országok</w:t>
      </w:r>
      <w:r>
        <w:rPr>
          <w:rFonts w:ascii="Calibri" w:eastAsia="Calibri" w:hAnsi="Calibri" w:cs="Calibri"/>
        </w:rPr>
        <w:t>: Argentína, Amerikai Egyesült Államok, Brazília, Kanada, Mexikó, Venezuela, Panama, Chile, Kolumbia</w:t>
      </w:r>
    </w:p>
    <w:p w14:paraId="66EC8044" w14:textId="77777777" w:rsidR="001334ED" w:rsidRDefault="001334ED" w:rsidP="001334ED">
      <w:pPr>
        <w:spacing w:after="120"/>
        <w:jc w:val="both"/>
        <w:rPr>
          <w:rFonts w:ascii="Calibri" w:eastAsia="Calibri" w:hAnsi="Calibri" w:cs="Calibri"/>
        </w:rPr>
      </w:pPr>
      <w:r>
        <w:rPr>
          <w:rFonts w:ascii="Calibri" w:eastAsia="Calibri" w:hAnsi="Calibri" w:cs="Calibri"/>
          <w:i/>
        </w:rPr>
        <w:t>Városok</w:t>
      </w:r>
      <w:r>
        <w:rPr>
          <w:rFonts w:ascii="Calibri" w:eastAsia="Calibri" w:hAnsi="Calibri" w:cs="Calibri"/>
        </w:rPr>
        <w:t xml:space="preserve">: Brazíliaváros, Buenos Aires, Chicago, Houston, Los Angeles, Mexikóváros, Montréal, New Orleans, New York, Ottawa, Rio de Janeiro, San Francisco, Washington DC, Atlanta, Dallas, Seattle, Santiago, Bogotá </w:t>
      </w:r>
    </w:p>
    <w:p w14:paraId="1A019748" w14:textId="77777777" w:rsidR="001334ED" w:rsidRDefault="001334ED" w:rsidP="001334ED">
      <w:pPr>
        <w:spacing w:after="0"/>
        <w:jc w:val="both"/>
        <w:rPr>
          <w:rFonts w:ascii="Calibri" w:eastAsia="Calibri" w:hAnsi="Calibri" w:cs="Calibri"/>
          <w:b/>
        </w:rPr>
      </w:pPr>
      <w:r>
        <w:rPr>
          <w:rFonts w:ascii="Calibri" w:eastAsia="Calibri" w:hAnsi="Calibri" w:cs="Calibri"/>
          <w:b/>
        </w:rPr>
        <w:t>Ausztrália és Óceánia</w:t>
      </w:r>
    </w:p>
    <w:p w14:paraId="4A15722F" w14:textId="77777777" w:rsidR="001334ED" w:rsidRDefault="001334ED" w:rsidP="001334ED">
      <w:pPr>
        <w:spacing w:after="120"/>
        <w:jc w:val="both"/>
        <w:rPr>
          <w:rFonts w:ascii="Calibri" w:eastAsia="Calibri" w:hAnsi="Calibri" w:cs="Calibri"/>
        </w:rPr>
      </w:pPr>
      <w:r>
        <w:rPr>
          <w:rFonts w:ascii="Calibri" w:eastAsia="Calibri" w:hAnsi="Calibri" w:cs="Calibri"/>
          <w:i/>
        </w:rPr>
        <w:t xml:space="preserve">Országok: </w:t>
      </w:r>
      <w:r>
        <w:rPr>
          <w:rFonts w:ascii="Calibri" w:eastAsia="Calibri" w:hAnsi="Calibri" w:cs="Calibri"/>
        </w:rPr>
        <w:t>Ausztrália, Új-Zéland</w:t>
      </w:r>
    </w:p>
    <w:p w14:paraId="33CA446D" w14:textId="77777777" w:rsidR="001334ED" w:rsidRDefault="001334ED" w:rsidP="001334ED">
      <w:pPr>
        <w:spacing w:after="120"/>
        <w:jc w:val="both"/>
        <w:rPr>
          <w:rFonts w:ascii="Calibri" w:eastAsia="Calibri" w:hAnsi="Calibri" w:cs="Calibri"/>
        </w:rPr>
      </w:pPr>
      <w:r>
        <w:rPr>
          <w:rFonts w:ascii="Calibri" w:eastAsia="Calibri" w:hAnsi="Calibri" w:cs="Calibri"/>
          <w:i/>
        </w:rPr>
        <w:t>Városok:</w:t>
      </w:r>
      <w:r>
        <w:rPr>
          <w:rFonts w:ascii="Calibri" w:eastAsia="Calibri" w:hAnsi="Calibri" w:cs="Calibri"/>
        </w:rPr>
        <w:t xml:space="preserve"> Canberra, Melbourne, Sydney, Wellington</w:t>
      </w:r>
    </w:p>
    <w:p w14:paraId="71AFCAC8" w14:textId="77777777" w:rsidR="001334ED" w:rsidRDefault="001334ED" w:rsidP="001334ED">
      <w:pPr>
        <w:spacing w:after="0"/>
        <w:jc w:val="both"/>
        <w:rPr>
          <w:rFonts w:ascii="Calibri" w:eastAsia="Calibri" w:hAnsi="Calibri" w:cs="Calibri"/>
          <w:b/>
        </w:rPr>
      </w:pPr>
      <w:r>
        <w:rPr>
          <w:rFonts w:ascii="Calibri" w:eastAsia="Calibri" w:hAnsi="Calibri" w:cs="Calibri"/>
          <w:b/>
        </w:rPr>
        <w:t>Ázsia</w:t>
      </w:r>
    </w:p>
    <w:p w14:paraId="00035BE9" w14:textId="77777777" w:rsidR="001334ED" w:rsidRDefault="001334ED" w:rsidP="001334ED">
      <w:pPr>
        <w:spacing w:after="120"/>
        <w:jc w:val="both"/>
        <w:rPr>
          <w:rFonts w:ascii="Calibri" w:eastAsia="Calibri" w:hAnsi="Calibri" w:cs="Calibri"/>
        </w:rPr>
      </w:pPr>
      <w:r>
        <w:rPr>
          <w:rFonts w:ascii="Calibri" w:eastAsia="Calibri" w:hAnsi="Calibri" w:cs="Calibri"/>
          <w:i/>
        </w:rPr>
        <w:t xml:space="preserve">Országok: </w:t>
      </w:r>
      <w:r>
        <w:rPr>
          <w:rFonts w:ascii="Calibri" w:eastAsia="Calibri" w:hAnsi="Calibri" w:cs="Calibri"/>
        </w:rPr>
        <w:t>Egyesült</w:t>
      </w:r>
      <w:r>
        <w:rPr>
          <w:rFonts w:ascii="Calibri" w:eastAsia="Calibri" w:hAnsi="Calibri" w:cs="Calibri"/>
          <w:i/>
        </w:rPr>
        <w:t xml:space="preserve"> </w:t>
      </w:r>
      <w:r>
        <w:rPr>
          <w:rFonts w:ascii="Calibri" w:eastAsia="Calibri" w:hAnsi="Calibri" w:cs="Calibri"/>
        </w:rPr>
        <w:t>Arab Emírségek, Dél-Korea (Koreai Köztársaság), Fülöp-szigetek, India, Indonézia, Irak, Irán, Izrael, Japán, Kazahsztán, Kína, Kuvait, Malajzia, Szaúd-Arábia, Thaiföld, Törökország</w:t>
      </w:r>
    </w:p>
    <w:p w14:paraId="1BE9B9DC" w14:textId="77777777" w:rsidR="001334ED" w:rsidRPr="00273B38" w:rsidRDefault="001334ED" w:rsidP="001334ED">
      <w:pPr>
        <w:spacing w:after="120"/>
        <w:jc w:val="both"/>
        <w:rPr>
          <w:rFonts w:ascii="Calibri" w:eastAsia="Calibri" w:hAnsi="Calibri" w:cs="Calibri"/>
        </w:rPr>
      </w:pPr>
      <w:r>
        <w:rPr>
          <w:rFonts w:ascii="Calibri" w:eastAsia="Calibri" w:hAnsi="Calibri" w:cs="Calibri"/>
          <w:i/>
        </w:rPr>
        <w:t>Városok</w:t>
      </w:r>
      <w:r>
        <w:rPr>
          <w:rFonts w:ascii="Calibri" w:eastAsia="Calibri" w:hAnsi="Calibri" w:cs="Calibri"/>
        </w:rPr>
        <w:t>: Ankara, Bagdad, Bangkok, Kalkutta, Hongkong, Isztambul, Jakarta, Jeruzsálem, Manila, Mekka, Osaka, Peking, Rijád,</w:t>
      </w:r>
      <w:r>
        <w:rPr>
          <w:rFonts w:ascii="Calibri" w:eastAsia="Calibri" w:hAnsi="Calibri" w:cs="Calibri"/>
          <w:b/>
        </w:rPr>
        <w:t xml:space="preserve"> </w:t>
      </w:r>
      <w:r>
        <w:rPr>
          <w:rFonts w:ascii="Calibri" w:eastAsia="Calibri" w:hAnsi="Calibri" w:cs="Calibri"/>
        </w:rPr>
        <w:t>Sanghaj, Szingapúr, Szöul, Teherán, Tel Aviv-Jaffa, Tokió, Újdelhi</w:t>
      </w:r>
    </w:p>
    <w:p w14:paraId="708BF9F2" w14:textId="77777777" w:rsidR="001334ED" w:rsidRPr="00273B38" w:rsidRDefault="001334ED" w:rsidP="001334ED">
      <w:pPr>
        <w:spacing w:before="480" w:after="0" w:line="288" w:lineRule="auto"/>
        <w:jc w:val="both"/>
        <w:rPr>
          <w:rFonts w:ascii="Cambria" w:eastAsia="Calibri" w:hAnsi="Cambria" w:cs="Calibri"/>
          <w:b/>
          <w:bCs/>
          <w:sz w:val="24"/>
          <w:szCs w:val="24"/>
        </w:rPr>
      </w:pPr>
      <w:r w:rsidRPr="00273B38">
        <w:rPr>
          <w:rFonts w:ascii="Cambria" w:eastAsia="Calibri" w:hAnsi="Cambria" w:cs="Calibri"/>
          <w:b/>
          <w:bCs/>
          <w:smallCaps/>
          <w:color w:val="0070C0"/>
          <w:sz w:val="24"/>
          <w:szCs w:val="24"/>
        </w:rPr>
        <w:t>Témakör:</w:t>
      </w:r>
      <w:r w:rsidRPr="00273B38">
        <w:rPr>
          <w:rFonts w:ascii="Cambria" w:eastAsia="Calibri" w:hAnsi="Cambria" w:cs="Cambria"/>
          <w:b/>
          <w:bCs/>
          <w:color w:val="2E74B5"/>
          <w:sz w:val="24"/>
          <w:szCs w:val="24"/>
        </w:rPr>
        <w:t xml:space="preserve"> </w:t>
      </w:r>
      <w:r w:rsidRPr="00273B38">
        <w:rPr>
          <w:rFonts w:ascii="Cambria" w:eastAsia="Calibri" w:hAnsi="Cambria" w:cs="Cambria"/>
          <w:b/>
          <w:bCs/>
          <w:sz w:val="24"/>
          <w:szCs w:val="24"/>
        </w:rPr>
        <w:t xml:space="preserve">Magyarország </w:t>
      </w:r>
      <w:r>
        <w:rPr>
          <w:rFonts w:ascii="Cambria" w:eastAsia="Calibri" w:hAnsi="Cambria" w:cs="Cambria"/>
          <w:b/>
          <w:bCs/>
          <w:sz w:val="24"/>
          <w:szCs w:val="24"/>
        </w:rPr>
        <w:t xml:space="preserve">és Kárpát-medence </w:t>
      </w:r>
      <w:r w:rsidRPr="00273B38">
        <w:rPr>
          <w:rFonts w:ascii="Cambria" w:eastAsia="Calibri" w:hAnsi="Cambria" w:cs="Cambria"/>
          <w:b/>
          <w:bCs/>
          <w:sz w:val="24"/>
          <w:szCs w:val="24"/>
        </w:rPr>
        <w:t xml:space="preserve">a </w:t>
      </w:r>
      <w:r>
        <w:rPr>
          <w:rFonts w:ascii="Cambria" w:eastAsia="Calibri" w:hAnsi="Cambria" w:cs="Cambria"/>
          <w:b/>
          <w:bCs/>
          <w:sz w:val="24"/>
          <w:szCs w:val="24"/>
        </w:rPr>
        <w:t>21</w:t>
      </w:r>
      <w:r w:rsidRPr="00273B38">
        <w:rPr>
          <w:rFonts w:ascii="Cambria" w:eastAsia="Calibri" w:hAnsi="Cambria" w:cs="Cambria"/>
          <w:b/>
          <w:bCs/>
          <w:sz w:val="24"/>
          <w:szCs w:val="24"/>
        </w:rPr>
        <w:t>. században</w:t>
      </w:r>
    </w:p>
    <w:p w14:paraId="4500BC73" w14:textId="77777777" w:rsidR="001334ED" w:rsidRPr="00273B38" w:rsidRDefault="001334ED" w:rsidP="001334ED">
      <w:pPr>
        <w:spacing w:after="120" w:line="288" w:lineRule="auto"/>
        <w:ind w:left="720" w:hanging="720"/>
        <w:jc w:val="both"/>
        <w:rPr>
          <w:rFonts w:ascii="Cambria" w:eastAsia="Calibri" w:hAnsi="Cambria" w:cs="Cambria"/>
          <w:b/>
          <w:bCs/>
        </w:rPr>
      </w:pPr>
      <w:r w:rsidRPr="00273B38">
        <w:rPr>
          <w:rFonts w:ascii="Cambria" w:eastAsia="Calibri" w:hAnsi="Cambria" w:cs="Calibri"/>
          <w:b/>
          <w:bCs/>
          <w:smallCaps/>
          <w:color w:val="0070C0"/>
        </w:rPr>
        <w:t xml:space="preserve">Javasolt óraszám: </w:t>
      </w:r>
      <w:r>
        <w:rPr>
          <w:rFonts w:ascii="Cambria" w:eastAsia="Calibri" w:hAnsi="Cambria" w:cs="Calibri"/>
          <w:b/>
          <w:bCs/>
          <w:smallCaps/>
        </w:rPr>
        <w:t>14</w:t>
      </w:r>
      <w:r w:rsidRPr="00273B38">
        <w:rPr>
          <w:rFonts w:ascii="Cambria" w:eastAsia="Calibri" w:hAnsi="Cambria" w:cs="Calibri"/>
          <w:b/>
          <w:bCs/>
          <w:smallCaps/>
        </w:rPr>
        <w:t xml:space="preserve"> óra</w:t>
      </w:r>
    </w:p>
    <w:p w14:paraId="484A6FDA" w14:textId="77777777" w:rsidR="001334ED" w:rsidRPr="00273B38" w:rsidRDefault="001334ED" w:rsidP="001334ED">
      <w:pPr>
        <w:spacing w:after="0" w:line="276" w:lineRule="auto"/>
        <w:jc w:val="both"/>
        <w:outlineLvl w:val="2"/>
        <w:rPr>
          <w:rFonts w:ascii="Cambria" w:eastAsia="Calibri" w:hAnsi="Cambria" w:cs="Calibri"/>
          <w:b/>
          <w:bCs/>
          <w:smallCaps/>
          <w:color w:val="0070C0"/>
        </w:rPr>
      </w:pPr>
      <w:bookmarkStart w:id="149" w:name="_Toc209439364"/>
      <w:r w:rsidRPr="00273B38">
        <w:rPr>
          <w:rFonts w:ascii="Cambria" w:eastAsia="Calibri" w:hAnsi="Cambria" w:cs="Calibri"/>
          <w:b/>
          <w:bCs/>
          <w:smallCaps/>
          <w:color w:val="0070C0"/>
        </w:rPr>
        <w:t>Tanulási eredmények</w:t>
      </w:r>
      <w:bookmarkEnd w:id="149"/>
    </w:p>
    <w:p w14:paraId="6AB1E37F" w14:textId="77777777" w:rsidR="001334ED" w:rsidRPr="00743806" w:rsidRDefault="001334ED" w:rsidP="001334ED">
      <w:pPr>
        <w:spacing w:after="0" w:line="288" w:lineRule="auto"/>
        <w:jc w:val="both"/>
        <w:rPr>
          <w:rFonts w:ascii="Calibri" w:eastAsia="Calibri" w:hAnsi="Calibri" w:cs="Calibri"/>
          <w:b/>
          <w:bCs/>
        </w:rPr>
      </w:pPr>
      <w:r w:rsidRPr="00743806">
        <w:rPr>
          <w:rFonts w:ascii="Calibri" w:eastAsia="Calibri" w:hAnsi="Calibri" w:cs="Calibri"/>
          <w:b/>
        </w:rPr>
        <w:t>A</w:t>
      </w:r>
      <w:r w:rsidRPr="00743806">
        <w:rPr>
          <w:rFonts w:ascii="Calibri" w:eastAsia="Calibri" w:hAnsi="Calibri" w:cs="Calibri"/>
          <w:b/>
          <w:bCs/>
        </w:rPr>
        <w:t xml:space="preserve"> témakör tanulása hozzájárul ahhoz, hogy a tanuló a nevelési-oktatási szakasz végére:</w:t>
      </w:r>
    </w:p>
    <w:p w14:paraId="45716F28" w14:textId="77777777" w:rsidR="001334ED" w:rsidRPr="00743806" w:rsidRDefault="001334ED" w:rsidP="001334ED">
      <w:pPr>
        <w:numPr>
          <w:ilvl w:val="0"/>
          <w:numId w:val="64"/>
        </w:numPr>
        <w:spacing w:after="120" w:line="276" w:lineRule="auto"/>
        <w:ind w:left="425" w:hanging="425"/>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példák alapján jellemzi és értékeli Magyarország társadalmi-gazdasági szerepét annak szűkebb és tágabb nemzetközi környezetében, az Európai Unióban.</w:t>
      </w:r>
    </w:p>
    <w:p w14:paraId="2BC21A37" w14:textId="77777777" w:rsidR="001334ED" w:rsidRPr="00743806" w:rsidRDefault="001334ED" w:rsidP="001334ED">
      <w:pPr>
        <w:spacing w:after="0" w:line="288" w:lineRule="auto"/>
        <w:jc w:val="both"/>
        <w:rPr>
          <w:rFonts w:ascii="Calibri" w:eastAsia="Calibri" w:hAnsi="Calibri" w:cs="Calibri"/>
          <w:b/>
          <w:bCs/>
        </w:rPr>
      </w:pPr>
      <w:r w:rsidRPr="00743806">
        <w:rPr>
          <w:rFonts w:ascii="Calibri" w:eastAsia="Calibri" w:hAnsi="Calibri" w:cs="Calibri"/>
          <w:b/>
          <w:bCs/>
        </w:rPr>
        <w:t>A témakör tanulása eredményeként a tanuló:</w:t>
      </w:r>
    </w:p>
    <w:p w14:paraId="50746ACC"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bemutatja a területi fejlettségi különbségek okait és következményeit Magyarországon, megfogalmazza a felzárkózás lehetőségeit;</w:t>
      </w:r>
    </w:p>
    <w:p w14:paraId="1D320481" w14:textId="77777777" w:rsidR="001334ED"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értékeli hazánk környezeti állapotát, megnevezi jelentősebb környezeti problémáit.</w:t>
      </w:r>
    </w:p>
    <w:p w14:paraId="22E38E06" w14:textId="77777777" w:rsidR="001334ED" w:rsidRDefault="001334ED" w:rsidP="001334ED">
      <w:pPr>
        <w:spacing w:after="0" w:line="276" w:lineRule="auto"/>
        <w:ind w:left="426"/>
        <w:jc w:val="both"/>
        <w:rPr>
          <w:rFonts w:ascii="Calibri" w:eastAsia="Times New Roman" w:hAnsi="Calibri" w:cs="Times New Roman"/>
          <w:szCs w:val="20"/>
          <w:bdr w:val="none" w:sz="0" w:space="0" w:color="auto" w:frame="1"/>
        </w:rPr>
      </w:pPr>
    </w:p>
    <w:p w14:paraId="0ECC48C2" w14:textId="77777777" w:rsidR="001334ED" w:rsidRPr="00743806" w:rsidRDefault="001334ED" w:rsidP="001334ED">
      <w:pPr>
        <w:spacing w:after="0" w:line="276" w:lineRule="auto"/>
        <w:ind w:left="426"/>
        <w:jc w:val="both"/>
        <w:rPr>
          <w:rFonts w:ascii="Calibri" w:eastAsia="Times New Roman" w:hAnsi="Calibri" w:cs="Times New Roman"/>
          <w:szCs w:val="20"/>
          <w:bdr w:val="none" w:sz="0" w:space="0" w:color="auto" w:frame="1"/>
        </w:rPr>
      </w:pPr>
    </w:p>
    <w:p w14:paraId="4E100661" w14:textId="77777777" w:rsidR="001334ED" w:rsidRPr="00273B38" w:rsidRDefault="001334ED" w:rsidP="001334ED">
      <w:pPr>
        <w:spacing w:before="120" w:after="0" w:line="276" w:lineRule="auto"/>
        <w:jc w:val="both"/>
        <w:outlineLvl w:val="2"/>
        <w:rPr>
          <w:rFonts w:ascii="Cambria" w:eastAsia="Calibri" w:hAnsi="Cambria" w:cs="Calibri"/>
          <w:b/>
          <w:bCs/>
          <w:smallCaps/>
          <w:color w:val="0070C0"/>
        </w:rPr>
      </w:pPr>
      <w:bookmarkStart w:id="150" w:name="_Toc209439365"/>
      <w:r w:rsidRPr="00273B38">
        <w:rPr>
          <w:rFonts w:ascii="Cambria" w:eastAsia="Calibri" w:hAnsi="Cambria" w:cs="Calibri"/>
          <w:b/>
          <w:bCs/>
          <w:smallCaps/>
          <w:color w:val="0070C0"/>
        </w:rPr>
        <w:t>Fejlesztési feladatok és ismeretek</w:t>
      </w:r>
      <w:bookmarkEnd w:id="150"/>
    </w:p>
    <w:p w14:paraId="57D19127" w14:textId="77777777" w:rsidR="001334ED" w:rsidRPr="00685BD6" w:rsidRDefault="001334ED" w:rsidP="001334ED">
      <w:pPr>
        <w:pStyle w:val="Listaszerbekezds"/>
        <w:numPr>
          <w:ilvl w:val="0"/>
          <w:numId w:val="64"/>
        </w:numPr>
        <w:spacing w:after="120" w:line="259" w:lineRule="auto"/>
        <w:ind w:left="357" w:hanging="357"/>
        <w:jc w:val="both"/>
      </w:pPr>
      <w:r w:rsidRPr="00685BD6">
        <w:lastRenderedPageBreak/>
        <w:t xml:space="preserve">Adatok elemzésével és összehasonlításával értékeli Magyarország társadalmi-gazdasági szerepét annak szűkebb és tágabb nemzetközi környezetében, </w:t>
      </w:r>
      <w:r>
        <w:t xml:space="preserve">a Kárpát-medencében és </w:t>
      </w:r>
      <w:r w:rsidRPr="00685BD6">
        <w:t>az Európai Unióban</w:t>
      </w:r>
    </w:p>
    <w:p w14:paraId="1DBA5DD0" w14:textId="77777777" w:rsidR="001334ED" w:rsidRDefault="001334ED" w:rsidP="001334ED">
      <w:pPr>
        <w:pStyle w:val="Listaszerbekezds"/>
        <w:numPr>
          <w:ilvl w:val="0"/>
          <w:numId w:val="64"/>
        </w:numPr>
        <w:spacing w:after="120" w:line="259" w:lineRule="auto"/>
        <w:ind w:left="357" w:hanging="357"/>
        <w:jc w:val="both"/>
      </w:pPr>
      <w:r w:rsidRPr="00685BD6">
        <w:t>Magyarország természeti-társadalmi értékeinek bemutatásával és rendszerezésével a nemzeti identitás erősítése</w:t>
      </w:r>
    </w:p>
    <w:p w14:paraId="11ADA379" w14:textId="77777777" w:rsidR="001334ED" w:rsidRDefault="001334ED" w:rsidP="001334ED">
      <w:pPr>
        <w:pStyle w:val="Listaszerbekezds"/>
        <w:numPr>
          <w:ilvl w:val="0"/>
          <w:numId w:val="64"/>
        </w:numPr>
        <w:spacing w:after="120" w:line="259" w:lineRule="auto"/>
        <w:ind w:left="357" w:hanging="357"/>
        <w:jc w:val="both"/>
      </w:pPr>
      <w:r w:rsidRPr="00685BD6">
        <w:t>Aktuális társadalmi és gazdasági folyamatok bemutatásával és rendszerezésével a véleményformálás és a</w:t>
      </w:r>
      <w:r>
        <w:t>z</w:t>
      </w:r>
      <w:r w:rsidRPr="00685BD6">
        <w:t xml:space="preserve"> </w:t>
      </w:r>
      <w:r>
        <w:t>értékelő</w:t>
      </w:r>
      <w:r w:rsidRPr="00685BD6">
        <w:t xml:space="preserve"> gondolkodás fejlesztése</w:t>
      </w:r>
    </w:p>
    <w:p w14:paraId="4D650131" w14:textId="77777777" w:rsidR="001334ED" w:rsidRDefault="001334ED" w:rsidP="001334ED">
      <w:pPr>
        <w:pStyle w:val="Listaszerbekezds"/>
        <w:numPr>
          <w:ilvl w:val="0"/>
          <w:numId w:val="64"/>
        </w:numPr>
        <w:spacing w:after="120" w:line="259" w:lineRule="auto"/>
        <w:ind w:left="357" w:hanging="357"/>
        <w:jc w:val="both"/>
      </w:pPr>
      <w:r w:rsidRPr="00382237">
        <w:t>A régiók jellemzőinek összehasonlításával</w:t>
      </w:r>
      <w:r w:rsidRPr="00DE3FEE">
        <w:t xml:space="preserve"> a tanulók aktív közreműködésén, munkáltatásán alapuló tudásépítés fejlesztése (Budapest és az agglomeráció, Észak- és Dél-Alföld régió, Középhegységi régiók, Nyugat- és Dél-Dunántúl régió)</w:t>
      </w:r>
    </w:p>
    <w:p w14:paraId="36EBA365" w14:textId="77777777" w:rsidR="001334ED" w:rsidRPr="00273B38" w:rsidRDefault="001334ED" w:rsidP="001334ED">
      <w:pPr>
        <w:spacing w:after="0" w:line="276" w:lineRule="auto"/>
        <w:jc w:val="both"/>
        <w:outlineLvl w:val="2"/>
        <w:rPr>
          <w:rFonts w:ascii="Cambria" w:eastAsia="Calibri" w:hAnsi="Cambria" w:cs="Calibri"/>
          <w:b/>
          <w:bCs/>
          <w:smallCaps/>
          <w:color w:val="0070C0"/>
        </w:rPr>
      </w:pPr>
      <w:bookmarkStart w:id="151" w:name="_Toc209439366"/>
      <w:r w:rsidRPr="00273B38">
        <w:rPr>
          <w:rFonts w:ascii="Cambria" w:eastAsia="Calibri" w:hAnsi="Cambria" w:cs="Calibri"/>
          <w:b/>
          <w:bCs/>
          <w:smallCaps/>
          <w:color w:val="0070C0"/>
        </w:rPr>
        <w:t>Fogalmak</w:t>
      </w:r>
      <w:bookmarkEnd w:id="151"/>
      <w:r w:rsidRPr="00273B38">
        <w:rPr>
          <w:rFonts w:ascii="Cambria" w:eastAsia="Calibri" w:hAnsi="Cambria" w:cs="Calibri"/>
          <w:b/>
          <w:bCs/>
          <w:smallCaps/>
          <w:color w:val="0070C0"/>
        </w:rPr>
        <w:t xml:space="preserve"> </w:t>
      </w:r>
    </w:p>
    <w:p w14:paraId="08E8376E" w14:textId="77777777" w:rsidR="001334ED" w:rsidRDefault="001334ED" w:rsidP="001334ED">
      <w:pPr>
        <w:spacing w:after="120" w:line="288" w:lineRule="auto"/>
        <w:jc w:val="both"/>
        <w:rPr>
          <w:rFonts w:ascii="Calibri" w:eastAsia="Calibri" w:hAnsi="Calibri" w:cs="Calibri"/>
        </w:rPr>
      </w:pPr>
      <w:r w:rsidRPr="00273B38">
        <w:rPr>
          <w:rFonts w:ascii="Calibri" w:eastAsia="Calibri" w:hAnsi="Calibri" w:cs="Calibri"/>
        </w:rPr>
        <w:t>régió, idegenforgalmi régió, ipari park, logisztikai központ, agglomerálódó térség, területi fejlettségi különbség, eurorégió</w:t>
      </w:r>
    </w:p>
    <w:p w14:paraId="4FA3335A" w14:textId="77777777" w:rsidR="001334ED" w:rsidRDefault="001334ED" w:rsidP="001334ED">
      <w:pPr>
        <w:spacing w:after="0" w:line="276" w:lineRule="auto"/>
        <w:jc w:val="both"/>
        <w:outlineLvl w:val="2"/>
        <w:rPr>
          <w:rFonts w:ascii="Cambria" w:eastAsia="Calibri" w:hAnsi="Cambria" w:cs="Calibri"/>
          <w:b/>
          <w:bCs/>
          <w:smallCaps/>
          <w:color w:val="0070C0"/>
        </w:rPr>
      </w:pPr>
      <w:bookmarkStart w:id="152" w:name="_Toc209439367"/>
      <w:r>
        <w:rPr>
          <w:rFonts w:ascii="Cambria" w:eastAsia="Calibri" w:hAnsi="Cambria" w:cs="Calibri"/>
          <w:b/>
          <w:bCs/>
          <w:smallCaps/>
          <w:color w:val="0070C0"/>
        </w:rPr>
        <w:t>Topográfiai ismeretek</w:t>
      </w:r>
      <w:bookmarkEnd w:id="152"/>
      <w:r>
        <w:rPr>
          <w:rFonts w:ascii="Cambria" w:eastAsia="Calibri" w:hAnsi="Cambria" w:cs="Calibri"/>
          <w:b/>
          <w:bCs/>
          <w:smallCaps/>
          <w:color w:val="0070C0"/>
        </w:rPr>
        <w:t xml:space="preserve"> </w:t>
      </w:r>
    </w:p>
    <w:p w14:paraId="42F5ECF8" w14:textId="77777777" w:rsidR="001334ED" w:rsidRDefault="001334ED" w:rsidP="001334ED">
      <w:pPr>
        <w:spacing w:after="120"/>
        <w:jc w:val="both"/>
      </w:pPr>
      <w:r>
        <w:rPr>
          <w:i/>
        </w:rPr>
        <w:t>Régiók, megyék</w:t>
      </w:r>
    </w:p>
    <w:p w14:paraId="6F90C7CC" w14:textId="77777777" w:rsidR="001334ED" w:rsidRPr="00ED4054" w:rsidRDefault="001334ED" w:rsidP="001334ED">
      <w:pPr>
        <w:spacing w:after="120"/>
        <w:jc w:val="both"/>
        <w:rPr>
          <w:rFonts w:ascii="Times New Roman" w:eastAsia="Times New Roman" w:hAnsi="Times New Roman" w:cs="Times New Roman"/>
          <w:sz w:val="10"/>
          <w:szCs w:val="20"/>
          <w:lang w:eastAsia="hu-HU"/>
        </w:rPr>
      </w:pPr>
      <w:r>
        <w:rPr>
          <w:i/>
        </w:rPr>
        <w:t xml:space="preserve">Főbb települések: </w:t>
      </w:r>
      <w:r>
        <w:t>Ajka, Baja, Balassagyarmat, Balatonfüred, Békéscsaba, Budapest, Bük, Debrecen, Dunaújváros, Eger, Esztergom, Gyöngyös, Győr, Gyula, Hajdúszoboszló, Harkány, Hegyeshalom, Hévíz, Hódmezővásárhely, Hollókő, Jászberény, Kalocsa, Kaposvár, Kazincbarcika, Kecskemét, Keszthely, Komárom, Kőszeg, Makó, Miskolc, Mohács, Nagykanizsa, Nyíregyháza, Orosháza, Ózd, Paks, Pannonhalma, Pécs, Salgótarján, Sárospatak, Siófok, Sopron, Százhalombatta, Szeged, Székesfehérvár, Szekszárd, Szentendre, Szentgotthárd, Szolnok, Szombathely, Tata, Tatabánya, Tihany, Tiszaújváros, Vác, Várpalota, Veszprém, Visegrád, Visonta, Záhony, Zalaegerszeg, Zalakaros</w:t>
      </w:r>
    </w:p>
    <w:p w14:paraId="204DD7EB" w14:textId="77777777" w:rsidR="001334ED" w:rsidRPr="00273B38" w:rsidRDefault="001334ED" w:rsidP="001334ED">
      <w:pPr>
        <w:spacing w:before="480" w:after="0" w:line="288" w:lineRule="auto"/>
        <w:jc w:val="both"/>
        <w:rPr>
          <w:rFonts w:ascii="Cambria" w:eastAsia="Calibri" w:hAnsi="Cambria" w:cs="Cambria"/>
          <w:b/>
          <w:bCs/>
          <w:sz w:val="24"/>
          <w:szCs w:val="24"/>
        </w:rPr>
      </w:pPr>
      <w:r w:rsidRPr="00273B38">
        <w:rPr>
          <w:rFonts w:ascii="Cambria" w:eastAsia="Calibri" w:hAnsi="Cambria" w:cs="Calibri"/>
          <w:b/>
          <w:bCs/>
          <w:smallCaps/>
          <w:color w:val="0070C0"/>
          <w:sz w:val="24"/>
          <w:szCs w:val="24"/>
        </w:rPr>
        <w:t>Témakör:</w:t>
      </w:r>
      <w:r w:rsidRPr="00273B38">
        <w:rPr>
          <w:rFonts w:ascii="Cambria" w:eastAsia="Calibri" w:hAnsi="Cambria" w:cs="Cambria"/>
          <w:b/>
          <w:bCs/>
          <w:color w:val="2E74B5"/>
          <w:sz w:val="24"/>
          <w:szCs w:val="24"/>
        </w:rPr>
        <w:t xml:space="preserve"> </w:t>
      </w:r>
      <w:r w:rsidRPr="00273B38">
        <w:rPr>
          <w:rFonts w:ascii="Cambria" w:eastAsia="Calibri" w:hAnsi="Cambria" w:cs="Cambria"/>
          <w:b/>
          <w:bCs/>
          <w:sz w:val="24"/>
          <w:szCs w:val="24"/>
        </w:rPr>
        <w:t>A pénz és a tőke mozgásai a világgazdaságban</w:t>
      </w:r>
    </w:p>
    <w:p w14:paraId="6561211E" w14:textId="77777777" w:rsidR="001334ED" w:rsidRPr="00273B38" w:rsidRDefault="001334ED" w:rsidP="001334ED">
      <w:pPr>
        <w:spacing w:after="120" w:line="288" w:lineRule="auto"/>
        <w:ind w:left="720" w:hanging="720"/>
        <w:jc w:val="both"/>
        <w:rPr>
          <w:rFonts w:ascii="Cambria" w:eastAsia="Calibri" w:hAnsi="Cambria" w:cs="Cambria"/>
          <w:b/>
          <w:bCs/>
        </w:rPr>
      </w:pPr>
      <w:r w:rsidRPr="00273B38">
        <w:rPr>
          <w:rFonts w:ascii="Cambria" w:eastAsia="Calibri" w:hAnsi="Cambria" w:cs="Calibri"/>
          <w:b/>
          <w:bCs/>
          <w:smallCaps/>
          <w:color w:val="0070C0"/>
        </w:rPr>
        <w:t xml:space="preserve">Javasolt óraszám: </w:t>
      </w:r>
      <w:r w:rsidRPr="00273B38">
        <w:rPr>
          <w:rFonts w:ascii="Cambria" w:eastAsia="Calibri" w:hAnsi="Cambria" w:cs="Calibri"/>
          <w:b/>
          <w:bCs/>
          <w:smallCaps/>
        </w:rPr>
        <w:t>7 óra</w:t>
      </w:r>
    </w:p>
    <w:p w14:paraId="5A40786E" w14:textId="77777777" w:rsidR="001334ED" w:rsidRPr="00743806" w:rsidRDefault="001334ED" w:rsidP="001334ED">
      <w:pPr>
        <w:spacing w:after="0" w:line="276" w:lineRule="auto"/>
        <w:jc w:val="both"/>
        <w:outlineLvl w:val="2"/>
        <w:rPr>
          <w:rFonts w:ascii="Cambria" w:eastAsia="Calibri" w:hAnsi="Cambria" w:cs="Calibri"/>
          <w:b/>
          <w:bCs/>
          <w:smallCaps/>
          <w:color w:val="0070C0"/>
        </w:rPr>
      </w:pPr>
      <w:bookmarkStart w:id="153" w:name="_Toc209439368"/>
      <w:r w:rsidRPr="00743806">
        <w:rPr>
          <w:rFonts w:ascii="Cambria" w:eastAsia="Calibri" w:hAnsi="Cambria" w:cs="Calibri"/>
          <w:b/>
          <w:bCs/>
          <w:smallCaps/>
          <w:color w:val="0070C0"/>
        </w:rPr>
        <w:t>Tanulási eredmények</w:t>
      </w:r>
      <w:bookmarkEnd w:id="153"/>
    </w:p>
    <w:p w14:paraId="7658E973" w14:textId="77777777" w:rsidR="001334ED" w:rsidRPr="00743806" w:rsidRDefault="001334ED" w:rsidP="001334ED">
      <w:pPr>
        <w:spacing w:after="0" w:line="288" w:lineRule="auto"/>
        <w:jc w:val="both"/>
        <w:rPr>
          <w:rFonts w:ascii="Calibri" w:eastAsia="Calibri" w:hAnsi="Calibri" w:cs="Calibri"/>
          <w:b/>
          <w:bCs/>
        </w:rPr>
      </w:pPr>
      <w:r w:rsidRPr="00743806">
        <w:rPr>
          <w:rFonts w:ascii="Calibri" w:eastAsia="Calibri" w:hAnsi="Calibri" w:cs="Calibri"/>
          <w:b/>
        </w:rPr>
        <w:t>A</w:t>
      </w:r>
      <w:r w:rsidRPr="00743806">
        <w:rPr>
          <w:rFonts w:ascii="Calibri" w:eastAsia="Calibri" w:hAnsi="Calibri" w:cs="Calibri"/>
          <w:b/>
          <w:bCs/>
        </w:rPr>
        <w:t xml:space="preserve"> témakör tanulása hozzájárul ahhoz, hogy a tanuló a nevelési-oktatási szakasz végére:</w:t>
      </w:r>
    </w:p>
    <w:p w14:paraId="4C00EAA5" w14:textId="77777777" w:rsidR="001334ED" w:rsidRPr="0062793E"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Pr>
          <w:rFonts w:ascii="Calibri" w:eastAsia="Times New Roman" w:hAnsi="Calibri" w:cs="Times New Roman"/>
          <w:szCs w:val="20"/>
          <w:bdr w:val="none" w:sz="0" w:space="0" w:color="auto" w:frame="1"/>
        </w:rPr>
        <w:t>magyarázza</w:t>
      </w:r>
      <w:r w:rsidRPr="00743806">
        <w:rPr>
          <w:rFonts w:ascii="Calibri" w:eastAsia="Times New Roman" w:hAnsi="Calibri" w:cs="Times New Roman"/>
          <w:szCs w:val="20"/>
          <w:bdr w:val="none" w:sz="0" w:space="0" w:color="auto" w:frame="1"/>
        </w:rPr>
        <w:t xml:space="preserve"> a monetáris világ működésének alapvető fogalmait, folyamatait és azok összefüggéseit</w:t>
      </w:r>
      <w:r>
        <w:rPr>
          <w:rFonts w:ascii="Calibri" w:eastAsia="Times New Roman" w:hAnsi="Calibri" w:cs="Times New Roman"/>
          <w:szCs w:val="20"/>
          <w:bdr w:val="none" w:sz="0" w:space="0" w:color="auto" w:frame="1"/>
        </w:rPr>
        <w:t xml:space="preserve">, </w:t>
      </w:r>
      <w:r w:rsidRPr="0062793E">
        <w:rPr>
          <w:rFonts w:ascii="Calibri" w:eastAsia="Times New Roman" w:hAnsi="Calibri" w:cs="Times New Roman"/>
          <w:szCs w:val="20"/>
          <w:bdr w:val="none" w:sz="0" w:space="0" w:color="auto" w:frame="1"/>
        </w:rPr>
        <w:t>ismer nemzetközi pénzügyi szervezeteket;</w:t>
      </w:r>
    </w:p>
    <w:p w14:paraId="5A369E2C" w14:textId="77777777" w:rsidR="001334ED" w:rsidRPr="00743806" w:rsidRDefault="001334ED" w:rsidP="001334ED">
      <w:pPr>
        <w:numPr>
          <w:ilvl w:val="0"/>
          <w:numId w:val="64"/>
        </w:numPr>
        <w:spacing w:after="120" w:line="276" w:lineRule="auto"/>
        <w:ind w:left="425" w:hanging="425"/>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bemutatja a működőtőke</w:t>
      </w:r>
      <w:r>
        <w:rPr>
          <w:rFonts w:ascii="Calibri" w:eastAsia="Times New Roman" w:hAnsi="Calibri" w:cs="Times New Roman"/>
          <w:szCs w:val="20"/>
          <w:bdr w:val="none" w:sz="0" w:space="0" w:color="auto" w:frame="1"/>
        </w:rPr>
        <w:t>-</w:t>
      </w:r>
      <w:r w:rsidRPr="00743806">
        <w:rPr>
          <w:rFonts w:ascii="Calibri" w:eastAsia="Times New Roman" w:hAnsi="Calibri" w:cs="Times New Roman"/>
          <w:szCs w:val="20"/>
          <w:bdr w:val="none" w:sz="0" w:space="0" w:color="auto" w:frame="1"/>
        </w:rPr>
        <w:t xml:space="preserve"> és a pénztőkeáramlás sajátos vonásait, magyarázza eltérésük okait.</w:t>
      </w:r>
    </w:p>
    <w:p w14:paraId="7C5EDCD7" w14:textId="77777777" w:rsidR="001334ED" w:rsidRPr="00743806" w:rsidRDefault="001334ED" w:rsidP="001334ED">
      <w:pPr>
        <w:spacing w:after="0" w:line="288" w:lineRule="auto"/>
        <w:jc w:val="both"/>
        <w:rPr>
          <w:rFonts w:ascii="Calibri" w:eastAsia="Calibri" w:hAnsi="Calibri" w:cs="Calibri"/>
          <w:b/>
        </w:rPr>
      </w:pPr>
      <w:r w:rsidRPr="00743806">
        <w:rPr>
          <w:rFonts w:ascii="Calibri" w:eastAsia="Calibri" w:hAnsi="Calibri" w:cs="Calibri"/>
          <w:b/>
        </w:rPr>
        <w:t>A témakör tanulása eredményeként a tanuló:</w:t>
      </w:r>
    </w:p>
    <w:p w14:paraId="5E4B22A8"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 xml:space="preserve">pénzügyi döntéshelyzeteket, aktuális pénzügyi folyamatokat értelmez és megfogalmazza a lehetséges következményeket; </w:t>
      </w:r>
    </w:p>
    <w:p w14:paraId="037D7F4C"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pénzügyi lehetőségeit mérlegelve egyszerű költségvetést készít, értékeli a hitelfelvétel előnyeit és kockázatait;</w:t>
      </w:r>
    </w:p>
    <w:p w14:paraId="0089282E"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alkalmazza megszerzett ismereteit pénzügyi döntéseiben, belátja a körültekintő, felelős pénzügyi tervezés és döntéshozatal fontosságát.</w:t>
      </w:r>
    </w:p>
    <w:p w14:paraId="28D72E93" w14:textId="77777777" w:rsidR="001334ED" w:rsidRPr="00273B38" w:rsidRDefault="001334ED" w:rsidP="001334ED">
      <w:pPr>
        <w:spacing w:before="120" w:after="0" w:line="276" w:lineRule="auto"/>
        <w:jc w:val="both"/>
        <w:outlineLvl w:val="2"/>
        <w:rPr>
          <w:rFonts w:ascii="Cambria" w:eastAsia="Calibri" w:hAnsi="Cambria" w:cs="Calibri"/>
          <w:b/>
          <w:bCs/>
          <w:smallCaps/>
          <w:color w:val="0070C0"/>
        </w:rPr>
      </w:pPr>
      <w:bookmarkStart w:id="154" w:name="_Toc209439369"/>
      <w:r w:rsidRPr="00273B38">
        <w:rPr>
          <w:rFonts w:ascii="Cambria" w:eastAsia="Calibri" w:hAnsi="Cambria" w:cs="Calibri"/>
          <w:b/>
          <w:bCs/>
          <w:smallCaps/>
          <w:color w:val="0070C0"/>
        </w:rPr>
        <w:t>Fejlesztési feladatok és ismeretek</w:t>
      </w:r>
      <w:bookmarkEnd w:id="154"/>
    </w:p>
    <w:p w14:paraId="62228A47" w14:textId="77777777" w:rsidR="001334ED" w:rsidRPr="00E37417" w:rsidRDefault="001334ED" w:rsidP="001334ED">
      <w:pPr>
        <w:pStyle w:val="Listaszerbekezds"/>
        <w:numPr>
          <w:ilvl w:val="0"/>
          <w:numId w:val="64"/>
        </w:numPr>
        <w:spacing w:after="120" w:line="259" w:lineRule="auto"/>
        <w:ind w:left="357" w:hanging="357"/>
        <w:jc w:val="both"/>
      </w:pPr>
      <w:r w:rsidRPr="00E37417">
        <w:lastRenderedPageBreak/>
        <w:t>Aktuális gazdasági, pénzügyi adatsorok elemzésével, értelmezésével és összehasonlításával a matematikai és logikai, valamint az összefüggésekben történő gondolkodás fejlesztése</w:t>
      </w:r>
    </w:p>
    <w:p w14:paraId="621FB912" w14:textId="77777777" w:rsidR="001334ED" w:rsidRPr="00E37417" w:rsidRDefault="001334ED" w:rsidP="001334ED">
      <w:pPr>
        <w:pStyle w:val="Listaszerbekezds"/>
        <w:numPr>
          <w:ilvl w:val="0"/>
          <w:numId w:val="64"/>
        </w:numPr>
        <w:spacing w:after="120" w:line="259" w:lineRule="auto"/>
        <w:ind w:left="357" w:hanging="357"/>
        <w:jc w:val="both"/>
      </w:pPr>
      <w:r w:rsidRPr="00E37417">
        <w:t>Aktuális pénzügyi hírekre, információkra történő reflektálással a felelős véleményalkotás és a vitakultúra fejlesztése</w:t>
      </w:r>
    </w:p>
    <w:p w14:paraId="760BBFA7" w14:textId="77777777" w:rsidR="001334ED" w:rsidRPr="00E37417" w:rsidRDefault="001334ED" w:rsidP="001334ED">
      <w:pPr>
        <w:pStyle w:val="Listaszerbekezds"/>
        <w:numPr>
          <w:ilvl w:val="0"/>
          <w:numId w:val="64"/>
        </w:numPr>
        <w:spacing w:after="120" w:line="259" w:lineRule="auto"/>
        <w:ind w:left="357" w:hanging="357"/>
        <w:jc w:val="both"/>
      </w:pPr>
      <w:r w:rsidRPr="00E37417">
        <w:t>A mindennapi élethelyzetekből adódó pénzügyi döntéshelyzetek megismertetésével és értelmezésével a problémamegoldó gondolkodás fejlesztése</w:t>
      </w:r>
    </w:p>
    <w:p w14:paraId="3BC45AE3" w14:textId="77777777" w:rsidR="001334ED" w:rsidRPr="00E37417" w:rsidRDefault="001334ED" w:rsidP="001334ED">
      <w:pPr>
        <w:pStyle w:val="Listaszerbekezds"/>
        <w:numPr>
          <w:ilvl w:val="0"/>
          <w:numId w:val="64"/>
        </w:numPr>
        <w:spacing w:after="120" w:line="259" w:lineRule="auto"/>
        <w:ind w:left="357" w:hanging="357"/>
        <w:jc w:val="both"/>
      </w:pPr>
      <w:r w:rsidRPr="00E37417">
        <w:t>Az aktuális pénzügyi helyzetben elérhető befektetési lehetőségek összevetése az előnyök és a lehetséges veszélyek (befektetési háromszög) bemutatásával a felelős pénzügyi gondolkodás fejlesztése</w:t>
      </w:r>
      <w:r>
        <w:t xml:space="preserve"> érdekében</w:t>
      </w:r>
    </w:p>
    <w:p w14:paraId="76DF7B9F" w14:textId="77777777" w:rsidR="001334ED" w:rsidRPr="00E37417" w:rsidRDefault="001334ED" w:rsidP="001334ED">
      <w:pPr>
        <w:pStyle w:val="Listaszerbekezds"/>
        <w:numPr>
          <w:ilvl w:val="0"/>
          <w:numId w:val="64"/>
        </w:numPr>
        <w:spacing w:after="120" w:line="259" w:lineRule="auto"/>
        <w:ind w:left="357" w:hanging="357"/>
        <w:jc w:val="both"/>
      </w:pPr>
      <w:r w:rsidRPr="00E37417">
        <w:t>A személyes pénzügyi döntésekkel kapcsolatos témák feldolgozása során a megalapozott véleményalkotás az aktív pénzügyi gondolkodás, illetve a vitakészség fejlesztése</w:t>
      </w:r>
      <w:r>
        <w:t xml:space="preserve"> érdekében</w:t>
      </w:r>
    </w:p>
    <w:p w14:paraId="769675B3" w14:textId="77777777" w:rsidR="001334ED" w:rsidRPr="00E37417" w:rsidRDefault="001334ED" w:rsidP="001334ED">
      <w:pPr>
        <w:pStyle w:val="Listaszerbekezds"/>
        <w:numPr>
          <w:ilvl w:val="0"/>
          <w:numId w:val="64"/>
        </w:numPr>
        <w:spacing w:after="120" w:line="259" w:lineRule="auto"/>
        <w:ind w:left="357" w:hanging="357"/>
        <w:jc w:val="both"/>
      </w:pPr>
      <w:r w:rsidRPr="00E37417">
        <w:t>A pénz és a pénzügyi szolgáltatások szerepének bemutatása szituációs játékok, helyzetgyakorlatok, esetelemzések segítségével, a tényeken alapuló véleményformálás képességének fejlesztése</w:t>
      </w:r>
    </w:p>
    <w:p w14:paraId="052E4672" w14:textId="77777777" w:rsidR="001334ED" w:rsidRPr="00E37417" w:rsidRDefault="001334ED" w:rsidP="001334ED">
      <w:pPr>
        <w:pStyle w:val="Listaszerbekezds"/>
        <w:numPr>
          <w:ilvl w:val="0"/>
          <w:numId w:val="64"/>
        </w:numPr>
        <w:spacing w:after="120" w:line="259" w:lineRule="auto"/>
        <w:ind w:left="357" w:hanging="357"/>
        <w:jc w:val="both"/>
      </w:pPr>
      <w:r w:rsidRPr="00E37417">
        <w:t>A működőtőke és a pénztőke mozgásának, világgazdasági szerepének összehasonlítása</w:t>
      </w:r>
    </w:p>
    <w:p w14:paraId="5B5144FA" w14:textId="77777777" w:rsidR="001334ED" w:rsidRPr="00E37417" w:rsidRDefault="001334ED" w:rsidP="001334ED">
      <w:pPr>
        <w:pStyle w:val="Listaszerbekezds"/>
        <w:numPr>
          <w:ilvl w:val="0"/>
          <w:numId w:val="64"/>
        </w:numPr>
        <w:spacing w:after="120" w:line="259" w:lineRule="auto"/>
        <w:ind w:left="357" w:hanging="357"/>
        <w:jc w:val="both"/>
      </w:pPr>
      <w:r w:rsidRPr="00E37417">
        <w:t>Konkrét, az életkori sajátosságnak megfelelő tevékenységekhez költségvetés készítése, a kiadások mérlegelése</w:t>
      </w:r>
    </w:p>
    <w:p w14:paraId="57D00230" w14:textId="77777777" w:rsidR="001334ED" w:rsidRDefault="001334ED" w:rsidP="001334ED">
      <w:pPr>
        <w:pStyle w:val="Listaszerbekezds"/>
        <w:numPr>
          <w:ilvl w:val="0"/>
          <w:numId w:val="64"/>
        </w:numPr>
        <w:spacing w:after="120" w:line="259" w:lineRule="auto"/>
        <w:ind w:left="357" w:hanging="357"/>
        <w:jc w:val="both"/>
      </w:pPr>
      <w:r>
        <w:t>A h</w:t>
      </w:r>
      <w:r w:rsidRPr="00E37417">
        <w:t>itelfelvétel és a fejlesztés, illetve az eladósodási kockázat összefüggéseinek bemutatása, a mindennapok példái alapján</w:t>
      </w:r>
      <w:r>
        <w:t>,</w:t>
      </w:r>
      <w:r w:rsidRPr="00E37417">
        <w:t xml:space="preserve"> az egyén és a nemzetgazdaságok szintjén</w:t>
      </w:r>
    </w:p>
    <w:p w14:paraId="61F0BD55" w14:textId="77777777" w:rsidR="001334ED" w:rsidRPr="00E37417" w:rsidRDefault="001334ED" w:rsidP="001334ED">
      <w:pPr>
        <w:pStyle w:val="Listaszerbekezds"/>
        <w:numPr>
          <w:ilvl w:val="0"/>
          <w:numId w:val="64"/>
        </w:numPr>
        <w:spacing w:after="120" w:line="259" w:lineRule="auto"/>
        <w:ind w:left="357" w:hanging="357"/>
        <w:jc w:val="both"/>
      </w:pPr>
      <w:r>
        <w:t>A g</w:t>
      </w:r>
      <w:r w:rsidRPr="00E37417">
        <w:t>lobalizáció és a globális pénzügyi krízisek kialakulásának összefüggései</w:t>
      </w:r>
    </w:p>
    <w:p w14:paraId="6B9C542C" w14:textId="77777777" w:rsidR="001334ED" w:rsidRPr="00273B38" w:rsidRDefault="001334ED" w:rsidP="001334ED">
      <w:pPr>
        <w:spacing w:after="0" w:line="276" w:lineRule="auto"/>
        <w:jc w:val="both"/>
        <w:outlineLvl w:val="2"/>
        <w:rPr>
          <w:rFonts w:ascii="Cambria" w:eastAsia="Calibri" w:hAnsi="Cambria" w:cs="Calibri"/>
          <w:b/>
          <w:bCs/>
          <w:smallCaps/>
          <w:color w:val="0070C0"/>
        </w:rPr>
      </w:pPr>
      <w:bookmarkStart w:id="155" w:name="_Toc209439370"/>
      <w:r w:rsidRPr="00273B38">
        <w:rPr>
          <w:rFonts w:ascii="Cambria" w:eastAsia="Calibri" w:hAnsi="Cambria" w:cs="Calibri"/>
          <w:b/>
          <w:bCs/>
          <w:smallCaps/>
          <w:color w:val="0070C0"/>
        </w:rPr>
        <w:t>Fogalmak</w:t>
      </w:r>
      <w:bookmarkEnd w:id="155"/>
      <w:r w:rsidRPr="00273B38">
        <w:rPr>
          <w:rFonts w:ascii="Cambria" w:eastAsia="Calibri" w:hAnsi="Cambria" w:cs="Calibri"/>
          <w:b/>
          <w:bCs/>
          <w:smallCaps/>
          <w:color w:val="0070C0"/>
        </w:rPr>
        <w:t xml:space="preserve"> </w:t>
      </w:r>
    </w:p>
    <w:p w14:paraId="67560435" w14:textId="77777777" w:rsidR="001334ED" w:rsidRPr="00273B38" w:rsidRDefault="001334ED" w:rsidP="001334ED">
      <w:pPr>
        <w:spacing w:after="120" w:line="288" w:lineRule="auto"/>
        <w:jc w:val="both"/>
        <w:rPr>
          <w:rFonts w:ascii="Calibri" w:eastAsia="Calibri" w:hAnsi="Calibri" w:cs="Calibri"/>
        </w:rPr>
      </w:pPr>
      <w:r w:rsidRPr="00273B38">
        <w:rPr>
          <w:rFonts w:ascii="Calibri" w:eastAsia="Calibri" w:hAnsi="Calibri" w:cs="Calibri"/>
        </w:rPr>
        <w:t>működőtőke, pénztőke, befektetés, vállalkozás, részvény, kötvény, fix és változó kamatozású hitel, kamat, hozam, kockázat, lekötöttség (likviditás), adósságcsapda, infláció, költségvetés, BUX-index, Dow Jones-index, THM, EBKM, IMF, Világbank, állami és EU</w:t>
      </w:r>
      <w:r>
        <w:rPr>
          <w:rFonts w:ascii="Calibri" w:eastAsia="Calibri" w:hAnsi="Calibri" w:cs="Calibri"/>
        </w:rPr>
        <w:t>-</w:t>
      </w:r>
      <w:r w:rsidRPr="00273B38">
        <w:rPr>
          <w:rFonts w:ascii="Calibri" w:eastAsia="Calibri" w:hAnsi="Calibri" w:cs="Calibri"/>
        </w:rPr>
        <w:t>támogatás, támogatott hitel, önerő</w:t>
      </w:r>
    </w:p>
    <w:p w14:paraId="69EC5891" w14:textId="77777777" w:rsidR="001334ED" w:rsidRPr="00273B38" w:rsidRDefault="001334ED" w:rsidP="001334ED">
      <w:pPr>
        <w:spacing w:before="480" w:after="0" w:line="276" w:lineRule="auto"/>
        <w:jc w:val="both"/>
        <w:rPr>
          <w:rFonts w:ascii="Cambria" w:eastAsia="Calibri" w:hAnsi="Cambria" w:cs="Cambria"/>
          <w:b/>
          <w:bCs/>
          <w:sz w:val="24"/>
          <w:szCs w:val="24"/>
        </w:rPr>
      </w:pPr>
      <w:r w:rsidRPr="00273B38">
        <w:rPr>
          <w:rFonts w:ascii="Cambria" w:eastAsia="Calibri" w:hAnsi="Cambria" w:cs="Calibri"/>
          <w:b/>
          <w:bCs/>
          <w:smallCaps/>
          <w:color w:val="0070C0"/>
          <w:sz w:val="24"/>
          <w:szCs w:val="24"/>
        </w:rPr>
        <w:t>Témakör:</w:t>
      </w:r>
      <w:r w:rsidRPr="00273B38">
        <w:rPr>
          <w:rFonts w:ascii="Cambria" w:eastAsia="Calibri" w:hAnsi="Cambria" w:cs="Cambria"/>
          <w:b/>
          <w:bCs/>
          <w:color w:val="2E74B5"/>
          <w:sz w:val="24"/>
          <w:szCs w:val="24"/>
        </w:rPr>
        <w:t xml:space="preserve"> </w:t>
      </w:r>
      <w:r>
        <w:rPr>
          <w:rFonts w:ascii="Cambria" w:eastAsia="Calibri" w:hAnsi="Cambria" w:cs="Cambria"/>
          <w:b/>
          <w:bCs/>
          <w:sz w:val="24"/>
          <w:szCs w:val="24"/>
        </w:rPr>
        <w:t>Helyi problémák, g</w:t>
      </w:r>
      <w:r w:rsidRPr="00273B38">
        <w:rPr>
          <w:rFonts w:ascii="Cambria" w:eastAsia="Calibri" w:hAnsi="Cambria" w:cs="Cambria"/>
          <w:b/>
          <w:bCs/>
          <w:sz w:val="24"/>
          <w:szCs w:val="24"/>
        </w:rPr>
        <w:t>lobális kihívások, a fenntartható jövő dilemmái</w:t>
      </w:r>
    </w:p>
    <w:p w14:paraId="2B0EA16C" w14:textId="77777777" w:rsidR="001334ED" w:rsidRPr="00273B38" w:rsidRDefault="001334ED" w:rsidP="001334ED">
      <w:pPr>
        <w:spacing w:after="120" w:line="288" w:lineRule="auto"/>
        <w:ind w:left="720" w:hanging="720"/>
        <w:jc w:val="both"/>
        <w:rPr>
          <w:rFonts w:ascii="Cambria" w:eastAsia="Calibri" w:hAnsi="Cambria" w:cs="Cambria"/>
          <w:b/>
          <w:bCs/>
        </w:rPr>
      </w:pPr>
      <w:r w:rsidRPr="00273B38">
        <w:rPr>
          <w:rFonts w:ascii="Cambria" w:eastAsia="Calibri" w:hAnsi="Cambria" w:cs="Calibri"/>
          <w:b/>
          <w:bCs/>
          <w:smallCaps/>
          <w:color w:val="0070C0"/>
        </w:rPr>
        <w:t xml:space="preserve">Javasolt óraszám: </w:t>
      </w:r>
      <w:r w:rsidRPr="00273B38">
        <w:rPr>
          <w:rFonts w:ascii="Cambria" w:eastAsia="Calibri" w:hAnsi="Cambria" w:cs="Calibri"/>
          <w:b/>
          <w:bCs/>
          <w:smallCaps/>
        </w:rPr>
        <w:t>1</w:t>
      </w:r>
      <w:r>
        <w:rPr>
          <w:rFonts w:ascii="Cambria" w:eastAsia="Calibri" w:hAnsi="Cambria" w:cs="Calibri"/>
          <w:b/>
          <w:bCs/>
          <w:smallCaps/>
        </w:rPr>
        <w:t>2</w:t>
      </w:r>
      <w:r w:rsidRPr="00273B38">
        <w:rPr>
          <w:rFonts w:ascii="Cambria" w:eastAsia="Calibri" w:hAnsi="Cambria" w:cs="Calibri"/>
          <w:b/>
          <w:bCs/>
          <w:smallCaps/>
        </w:rPr>
        <w:t xml:space="preserve"> óra</w:t>
      </w:r>
    </w:p>
    <w:p w14:paraId="6B53718A" w14:textId="77777777" w:rsidR="001334ED" w:rsidRPr="00743806" w:rsidRDefault="001334ED" w:rsidP="001334ED">
      <w:pPr>
        <w:spacing w:after="0" w:line="276" w:lineRule="auto"/>
        <w:jc w:val="both"/>
        <w:outlineLvl w:val="2"/>
        <w:rPr>
          <w:rFonts w:ascii="Cambria" w:eastAsia="Calibri" w:hAnsi="Cambria" w:cs="Calibri"/>
          <w:b/>
          <w:bCs/>
          <w:smallCaps/>
          <w:color w:val="0070C0"/>
        </w:rPr>
      </w:pPr>
      <w:bookmarkStart w:id="156" w:name="_Toc209439371"/>
      <w:r w:rsidRPr="00743806">
        <w:rPr>
          <w:rFonts w:ascii="Cambria" w:eastAsia="Calibri" w:hAnsi="Cambria" w:cs="Calibri"/>
          <w:b/>
          <w:bCs/>
          <w:smallCaps/>
          <w:color w:val="0070C0"/>
        </w:rPr>
        <w:t>Tanulási eredmények</w:t>
      </w:r>
      <w:bookmarkEnd w:id="156"/>
    </w:p>
    <w:p w14:paraId="7B37BC02" w14:textId="77777777" w:rsidR="001334ED" w:rsidRPr="00743806" w:rsidRDefault="001334ED" w:rsidP="001334ED">
      <w:pPr>
        <w:spacing w:after="0" w:line="288" w:lineRule="auto"/>
        <w:jc w:val="both"/>
        <w:rPr>
          <w:rFonts w:ascii="Calibri" w:eastAsia="Calibri" w:hAnsi="Calibri" w:cs="Calibri"/>
          <w:b/>
          <w:bCs/>
        </w:rPr>
      </w:pPr>
      <w:r w:rsidRPr="00743806">
        <w:rPr>
          <w:rFonts w:ascii="Calibri" w:eastAsia="Calibri" w:hAnsi="Calibri" w:cs="Calibri"/>
          <w:b/>
        </w:rPr>
        <w:t>A</w:t>
      </w:r>
      <w:r w:rsidRPr="00743806">
        <w:rPr>
          <w:rFonts w:ascii="Calibri" w:eastAsia="Calibri" w:hAnsi="Calibri" w:cs="Calibri"/>
          <w:b/>
          <w:bCs/>
        </w:rPr>
        <w:t xml:space="preserve"> témakör tanulása hozzájárul ahhoz, hogy a tanuló a nevelési-oktatási szakasz végére:</w:t>
      </w:r>
    </w:p>
    <w:p w14:paraId="243482C1"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62793E">
        <w:rPr>
          <w:color w:val="000000"/>
        </w:rPr>
        <w:t>a lakóhely adottságaiból kiindulva értelmezi a fenntartható fejlődés társadalmi, természeti, gazdasági, környezetvédelmi kihívásait;</w:t>
      </w:r>
      <w:r w:rsidRPr="00743806">
        <w:rPr>
          <w:rFonts w:ascii="Calibri" w:eastAsia="Times New Roman" w:hAnsi="Calibri" w:cs="Times New Roman"/>
          <w:szCs w:val="20"/>
          <w:bdr w:val="none" w:sz="0" w:space="0" w:color="auto" w:frame="1"/>
        </w:rPr>
        <w:t xml:space="preserve">felismeri és azonosítja a földrajzi tartalmú természeti, társadalmi-gazdasági és környezeti </w:t>
      </w:r>
      <w:r>
        <w:rPr>
          <w:rFonts w:ascii="Calibri" w:eastAsia="Times New Roman" w:hAnsi="Calibri" w:cs="Times New Roman"/>
          <w:szCs w:val="20"/>
          <w:bdr w:val="none" w:sz="0" w:space="0" w:color="auto" w:frame="1"/>
        </w:rPr>
        <w:t>problémákat</w:t>
      </w:r>
      <w:r w:rsidRPr="00743806">
        <w:rPr>
          <w:rFonts w:ascii="Calibri" w:eastAsia="Times New Roman" w:hAnsi="Calibri" w:cs="Times New Roman"/>
          <w:szCs w:val="20"/>
          <w:bdr w:val="none" w:sz="0" w:space="0" w:color="auto" w:frame="1"/>
        </w:rPr>
        <w:t>, megnevezi kialakulásuk okait, és javaslatokat fogalmaz meg megoldásukra;</w:t>
      </w:r>
    </w:p>
    <w:p w14:paraId="0D88DA7E"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rendszerezi a geoszférákat ért környezetkárosító hatásokat, bemutatja a folyamatok kölcsönhatásait;</w:t>
      </w:r>
    </w:p>
    <w:p w14:paraId="5632C5F9"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lastRenderedPageBreak/>
        <w:t>a globális problémákhoz vezető, Földünkön egy időben jelen</w:t>
      </w:r>
      <w:r>
        <w:rPr>
          <w:rFonts w:ascii="Calibri" w:eastAsia="Times New Roman" w:hAnsi="Calibri" w:cs="Times New Roman"/>
          <w:szCs w:val="20"/>
          <w:bdr w:val="none" w:sz="0" w:space="0" w:color="auto" w:frame="1"/>
        </w:rPr>
        <w:t xml:space="preserve"> </w:t>
      </w:r>
      <w:r w:rsidRPr="00743806">
        <w:rPr>
          <w:rFonts w:ascii="Calibri" w:eastAsia="Times New Roman" w:hAnsi="Calibri" w:cs="Times New Roman"/>
          <w:szCs w:val="20"/>
          <w:bdr w:val="none" w:sz="0" w:space="0" w:color="auto" w:frame="1"/>
        </w:rPr>
        <w:t>lévő, különböző természeti és társadalmi-gazdasági eredetű folyamatokat elemez, feltárja azok összefüggéseit, bemutatja mérséklésük lehetséges módjait és azok nehézségeit;</w:t>
      </w:r>
    </w:p>
    <w:p w14:paraId="74E1D61E"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megnevez a környezet védelmében, illetve humanitárius céllal tevékenykedő hazai és nemzetközi szervezeteket, példákat említ azok tevékenységére</w:t>
      </w:r>
      <w:r>
        <w:rPr>
          <w:rFonts w:ascii="Calibri" w:eastAsia="Times New Roman" w:hAnsi="Calibri" w:cs="Times New Roman"/>
          <w:szCs w:val="20"/>
          <w:bdr w:val="none" w:sz="0" w:space="0" w:color="auto" w:frame="1"/>
        </w:rPr>
        <w:t>, b</w:t>
      </w:r>
      <w:r w:rsidRPr="00743806">
        <w:rPr>
          <w:rFonts w:ascii="Calibri" w:eastAsia="Times New Roman" w:hAnsi="Calibri" w:cs="Times New Roman"/>
          <w:szCs w:val="20"/>
          <w:bdr w:val="none" w:sz="0" w:space="0" w:color="auto" w:frame="1"/>
        </w:rPr>
        <w:t>elátja és igazolja a nemzetközi összefogás szükségességét;</w:t>
      </w:r>
    </w:p>
    <w:p w14:paraId="16E035FC" w14:textId="77777777" w:rsidR="001334ED" w:rsidRPr="00743806" w:rsidRDefault="001334ED" w:rsidP="001334ED">
      <w:pPr>
        <w:numPr>
          <w:ilvl w:val="0"/>
          <w:numId w:val="64"/>
        </w:numPr>
        <w:spacing w:after="120" w:line="276" w:lineRule="auto"/>
        <w:ind w:left="425" w:hanging="425"/>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értelmezi a fenntartható gazdaság, a fenntartható gazdálkodás fogalmát</w:t>
      </w:r>
      <w:r>
        <w:rPr>
          <w:rFonts w:ascii="Calibri" w:eastAsia="Times New Roman" w:hAnsi="Calibri" w:cs="Times New Roman"/>
          <w:szCs w:val="20"/>
          <w:bdr w:val="none" w:sz="0" w:space="0" w:color="auto" w:frame="1"/>
        </w:rPr>
        <w:t>, é</w:t>
      </w:r>
      <w:r w:rsidRPr="00743806">
        <w:rPr>
          <w:rFonts w:ascii="Calibri" w:eastAsia="Times New Roman" w:hAnsi="Calibri" w:cs="Times New Roman"/>
          <w:szCs w:val="20"/>
          <w:bdr w:val="none" w:sz="0" w:space="0" w:color="auto" w:frame="1"/>
        </w:rPr>
        <w:t>rveket fogalmaz meg a fenntarthatóságot szem előtt tartó gazdaság, illetve gazdálkodás fontossága mellett.</w:t>
      </w:r>
    </w:p>
    <w:p w14:paraId="3283CC67" w14:textId="77777777" w:rsidR="001334ED" w:rsidRPr="00743806" w:rsidRDefault="001334ED" w:rsidP="001334ED">
      <w:pPr>
        <w:spacing w:after="0" w:line="288" w:lineRule="auto"/>
        <w:jc w:val="both"/>
        <w:rPr>
          <w:rFonts w:ascii="Calibri" w:eastAsia="Calibri" w:hAnsi="Calibri" w:cs="Calibri"/>
          <w:b/>
        </w:rPr>
      </w:pPr>
      <w:r w:rsidRPr="00743806">
        <w:rPr>
          <w:rFonts w:ascii="Calibri" w:eastAsia="Calibri" w:hAnsi="Calibri" w:cs="Calibri"/>
          <w:b/>
        </w:rPr>
        <w:t>A témakör tanulása eredményeként a tanuló:</w:t>
      </w:r>
    </w:p>
    <w:p w14:paraId="05456CAE"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példákkal igazolja a természetkárosítás és a természeti, illetve környezeti katasztrófák társadalmi következményeit, a környezetkárosodás életkörülményekre, életminőségre gyakorolt hatását, a lokális szennyeződés globális következményeit;</w:t>
      </w:r>
    </w:p>
    <w:p w14:paraId="5366F9D8"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megfogalmazza az energiahatékony, nyersanyag-takarékos, illetve „zöld” gazdálkodás lényegét, valamint példákat nevez meg a környezeti szempontok érvényesíthetőségére a termelésben és a fogyasztásban;</w:t>
      </w:r>
    </w:p>
    <w:p w14:paraId="308BBADF"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megkülönbözteti a fogyasztói társadalom és a tudatos fogyasztói közösség jellemzőit;</w:t>
      </w:r>
    </w:p>
    <w:p w14:paraId="7B8CC9F6" w14:textId="77777777" w:rsidR="001334ED" w:rsidRPr="00743806" w:rsidRDefault="001334ED" w:rsidP="001334ED">
      <w:pPr>
        <w:numPr>
          <w:ilvl w:val="0"/>
          <w:numId w:val="64"/>
        </w:numPr>
        <w:spacing w:after="0" w:line="276" w:lineRule="auto"/>
        <w:ind w:left="426" w:hanging="426"/>
        <w:jc w:val="both"/>
        <w:rPr>
          <w:rFonts w:ascii="Calibri" w:eastAsia="Times New Roman" w:hAnsi="Calibri" w:cs="Times New Roman"/>
          <w:szCs w:val="20"/>
          <w:bdr w:val="none" w:sz="0" w:space="0" w:color="auto" w:frame="1"/>
        </w:rPr>
      </w:pPr>
      <w:r w:rsidRPr="00743806">
        <w:rPr>
          <w:rFonts w:ascii="Calibri" w:eastAsia="Times New Roman" w:hAnsi="Calibri" w:cs="Times New Roman"/>
          <w:szCs w:val="20"/>
          <w:bdr w:val="none" w:sz="0" w:space="0" w:color="auto" w:frame="1"/>
        </w:rPr>
        <w:t>bemutatja az egyén társadalmi szerepvállalásának lehetőségeit, a tevékeny közreműködés példáit a környezet védelme érdekében, illetve érvényesíti saját döntéseiben a környezeti szempontokat.</w:t>
      </w:r>
    </w:p>
    <w:p w14:paraId="632CD11C" w14:textId="77777777" w:rsidR="001334ED" w:rsidRPr="00273B38" w:rsidRDefault="001334ED" w:rsidP="001334ED">
      <w:pPr>
        <w:spacing w:before="120" w:after="0" w:line="276" w:lineRule="auto"/>
        <w:jc w:val="both"/>
        <w:outlineLvl w:val="2"/>
        <w:rPr>
          <w:rFonts w:ascii="Cambria" w:eastAsia="Calibri" w:hAnsi="Cambria" w:cs="Calibri"/>
          <w:b/>
          <w:bCs/>
          <w:smallCaps/>
          <w:color w:val="0070C0"/>
        </w:rPr>
      </w:pPr>
      <w:bookmarkStart w:id="157" w:name="_Toc209439372"/>
      <w:r w:rsidRPr="00273B38">
        <w:rPr>
          <w:rFonts w:ascii="Cambria" w:eastAsia="Calibri" w:hAnsi="Cambria" w:cs="Calibri"/>
          <w:b/>
          <w:bCs/>
          <w:smallCaps/>
          <w:color w:val="0070C0"/>
        </w:rPr>
        <w:t>Fejlesztési feladatok és ismeretek</w:t>
      </w:r>
      <w:bookmarkEnd w:id="157"/>
    </w:p>
    <w:p w14:paraId="495F0AFE" w14:textId="77777777" w:rsidR="001334ED" w:rsidRPr="00E37417" w:rsidRDefault="001334ED" w:rsidP="001334ED">
      <w:pPr>
        <w:pStyle w:val="Listaszerbekezds"/>
        <w:numPr>
          <w:ilvl w:val="0"/>
          <w:numId w:val="64"/>
        </w:numPr>
        <w:spacing w:after="120" w:line="259" w:lineRule="auto"/>
        <w:ind w:left="357" w:hanging="357"/>
        <w:jc w:val="both"/>
      </w:pPr>
      <w:r w:rsidRPr="00E37417">
        <w:t xml:space="preserve">A földrajzi </w:t>
      </w:r>
      <w:r>
        <w:t xml:space="preserve">eredetű helyi, regionális és globális </w:t>
      </w:r>
      <w:r w:rsidRPr="00E37417">
        <w:t>természeti, társadalmi-gazdasági és környezeti veszélyhelyzetek kialakulásának magyarázata és megértése alapján az összefüggésekben történő gondolkodás fejlesztése</w:t>
      </w:r>
    </w:p>
    <w:p w14:paraId="5E359AB9" w14:textId="77777777" w:rsidR="001334ED" w:rsidRPr="00E37417" w:rsidRDefault="001334ED" w:rsidP="001334ED">
      <w:pPr>
        <w:pStyle w:val="Listaszerbekezds"/>
        <w:numPr>
          <w:ilvl w:val="0"/>
          <w:numId w:val="64"/>
        </w:numPr>
        <w:spacing w:after="120" w:line="259" w:lineRule="auto"/>
        <w:ind w:left="357" w:hanging="357"/>
        <w:jc w:val="both"/>
      </w:pPr>
      <w:r w:rsidRPr="00E37417">
        <w:t>A geoszférákat ért környezetkárosító hatások rendszerezése és a folyamatok kölcsönhatásainak bemutatása alapján a környezettudatos és fenntartható szemléletű magatartás fejlesztése</w:t>
      </w:r>
    </w:p>
    <w:p w14:paraId="497D8CFD" w14:textId="77777777" w:rsidR="001334ED" w:rsidRPr="00E37417" w:rsidRDefault="001334ED" w:rsidP="001334ED">
      <w:pPr>
        <w:pStyle w:val="Listaszerbekezds"/>
        <w:numPr>
          <w:ilvl w:val="0"/>
          <w:numId w:val="64"/>
        </w:numPr>
        <w:spacing w:after="120" w:line="259" w:lineRule="auto"/>
        <w:ind w:left="357" w:hanging="357"/>
        <w:jc w:val="both"/>
      </w:pPr>
      <w:r w:rsidRPr="00E37417">
        <w:t>A természetkárosítás és a természeti, illetve környezeti katasztrófák társadalmi következményeinek bemutatásával a veszélyek és kockázatok reális értékelés</w:t>
      </w:r>
      <w:r>
        <w:t>i</w:t>
      </w:r>
      <w:r w:rsidRPr="00E37417">
        <w:t xml:space="preserve"> képességének kialakítása és fejlesztése</w:t>
      </w:r>
    </w:p>
    <w:p w14:paraId="7096A152" w14:textId="77777777" w:rsidR="001334ED" w:rsidRPr="00E37417" w:rsidRDefault="001334ED" w:rsidP="001334ED">
      <w:pPr>
        <w:pStyle w:val="Listaszerbekezds"/>
        <w:numPr>
          <w:ilvl w:val="0"/>
          <w:numId w:val="64"/>
        </w:numPr>
        <w:spacing w:after="120" w:line="259" w:lineRule="auto"/>
        <w:ind w:left="357" w:hanging="357"/>
        <w:jc w:val="both"/>
      </w:pPr>
      <w:r w:rsidRPr="00E37417">
        <w:t>A környezetkárosodás életkörülményekre, életminőségre gyakorolt hatásának és a lokális szennyeződés globális következményeinek komplex értelmezése, a hatásaikra való felkészülés és védekezés képességének kialakítása és fejlesztése</w:t>
      </w:r>
    </w:p>
    <w:p w14:paraId="5DB7B7B4" w14:textId="77777777" w:rsidR="001334ED" w:rsidRPr="00E37417" w:rsidRDefault="001334ED" w:rsidP="001334ED">
      <w:pPr>
        <w:pStyle w:val="Listaszerbekezds"/>
        <w:numPr>
          <w:ilvl w:val="0"/>
          <w:numId w:val="64"/>
        </w:numPr>
        <w:spacing w:after="120" w:line="259" w:lineRule="auto"/>
        <w:ind w:left="357" w:hanging="357"/>
        <w:jc w:val="both"/>
      </w:pPr>
      <w:r w:rsidRPr="00E37417">
        <w:t>A globális problémákhoz vezető, Földünkön egy időben jelen</w:t>
      </w:r>
      <w:r>
        <w:t xml:space="preserve"> </w:t>
      </w:r>
      <w:r w:rsidRPr="00E37417">
        <w:t xml:space="preserve">lévő, különböző természeti és társadalmi-gazdasági eredetű folyamatok értelmezése, </w:t>
      </w:r>
      <w:r>
        <w:t xml:space="preserve">összefüggései, </w:t>
      </w:r>
      <w:r w:rsidRPr="00E37417">
        <w:t>mérséklésük lehetséges módjai és azok nehézségei</w:t>
      </w:r>
    </w:p>
    <w:p w14:paraId="6C0F6A66" w14:textId="77777777" w:rsidR="001334ED" w:rsidRPr="00E37417" w:rsidRDefault="001334ED" w:rsidP="001334ED">
      <w:pPr>
        <w:pStyle w:val="Listaszerbekezds"/>
        <w:numPr>
          <w:ilvl w:val="0"/>
          <w:numId w:val="64"/>
        </w:numPr>
        <w:spacing w:after="120" w:line="259" w:lineRule="auto"/>
        <w:ind w:left="357" w:hanging="357"/>
        <w:jc w:val="both"/>
      </w:pPr>
      <w:r w:rsidRPr="00E37417">
        <w:t xml:space="preserve">Az energiahatékony, </w:t>
      </w:r>
      <w:r>
        <w:t xml:space="preserve">az </w:t>
      </w:r>
      <w:r w:rsidRPr="00E37417">
        <w:t>energia- és nyersanyag-takarékos, illetve „zöld” gazdálkodás és életvitel szemléletének megismerésével a környezettudatos állampolgári magatartás megalapozása</w:t>
      </w:r>
    </w:p>
    <w:p w14:paraId="2671CE7B" w14:textId="77777777" w:rsidR="001334ED" w:rsidRPr="00E37417" w:rsidRDefault="001334ED" w:rsidP="001334ED">
      <w:pPr>
        <w:pStyle w:val="Listaszerbekezds"/>
        <w:numPr>
          <w:ilvl w:val="0"/>
          <w:numId w:val="64"/>
        </w:numPr>
        <w:spacing w:after="120" w:line="259" w:lineRule="auto"/>
        <w:ind w:left="357" w:hanging="357"/>
        <w:jc w:val="both"/>
      </w:pPr>
      <w:r w:rsidRPr="00E37417">
        <w:t>A fogyasztói társadalom és a tudatos fogyasztói közösség jellemzőinek bemutatásával a tudatos fogyasztóvá válás fejlesztése</w:t>
      </w:r>
    </w:p>
    <w:p w14:paraId="770B0F3C" w14:textId="77777777" w:rsidR="001334ED" w:rsidRPr="00E37417" w:rsidRDefault="001334ED" w:rsidP="001334ED">
      <w:pPr>
        <w:pStyle w:val="Listaszerbekezds"/>
        <w:numPr>
          <w:ilvl w:val="0"/>
          <w:numId w:val="64"/>
        </w:numPr>
        <w:spacing w:after="120" w:line="259" w:lineRule="auto"/>
        <w:ind w:left="357" w:hanging="357"/>
        <w:jc w:val="both"/>
      </w:pPr>
      <w:r w:rsidRPr="00E37417">
        <w:t xml:space="preserve">A hagyományos és elektronikus vásárlás fogyasztóvédelmi szempontú összevetése </w:t>
      </w:r>
    </w:p>
    <w:p w14:paraId="7E5466BB" w14:textId="77777777" w:rsidR="001334ED" w:rsidRPr="00E37417" w:rsidRDefault="001334ED" w:rsidP="001334ED">
      <w:pPr>
        <w:pStyle w:val="Listaszerbekezds"/>
        <w:numPr>
          <w:ilvl w:val="0"/>
          <w:numId w:val="64"/>
        </w:numPr>
        <w:spacing w:after="120" w:line="259" w:lineRule="auto"/>
        <w:ind w:left="357" w:hanging="357"/>
        <w:jc w:val="both"/>
      </w:pPr>
      <w:r w:rsidRPr="00E37417">
        <w:lastRenderedPageBreak/>
        <w:t>A környezet védelmében, illetve humanitárius céllal tevékenykedő hazai és nemzetközi szervezetek, a nemzetközi összefogás szükségessége</w:t>
      </w:r>
    </w:p>
    <w:p w14:paraId="06F6108B" w14:textId="77777777" w:rsidR="001334ED" w:rsidRPr="00E37417" w:rsidRDefault="001334ED" w:rsidP="001334ED">
      <w:pPr>
        <w:pStyle w:val="Listaszerbekezds"/>
        <w:numPr>
          <w:ilvl w:val="0"/>
          <w:numId w:val="64"/>
        </w:numPr>
        <w:spacing w:after="120" w:line="259" w:lineRule="auto"/>
        <w:ind w:left="357" w:hanging="357"/>
        <w:jc w:val="both"/>
      </w:pPr>
      <w:r w:rsidRPr="00E37417">
        <w:t>A fenntartható gazdaság, a fenntartható gazdálkodás jellemzőinek bemutatásával a fenntartható szemléletű magatartás fejlesztése</w:t>
      </w:r>
    </w:p>
    <w:p w14:paraId="28E55AAC" w14:textId="77777777" w:rsidR="001334ED" w:rsidRPr="00E37417" w:rsidRDefault="001334ED" w:rsidP="001334ED">
      <w:pPr>
        <w:pStyle w:val="Listaszerbekezds"/>
        <w:numPr>
          <w:ilvl w:val="0"/>
          <w:numId w:val="64"/>
        </w:numPr>
        <w:spacing w:after="120" w:line="259" w:lineRule="auto"/>
        <w:ind w:left="357" w:hanging="357"/>
        <w:jc w:val="both"/>
      </w:pPr>
      <w:r w:rsidRPr="00E37417">
        <w:t>Az egyén társadalmi szerepvállalásának lehetőségei, a tevékeny közreműködés példái a környezet védelme érdekében</w:t>
      </w:r>
    </w:p>
    <w:p w14:paraId="01D4387A" w14:textId="77777777" w:rsidR="001334ED" w:rsidRPr="00273B38" w:rsidRDefault="001334ED" w:rsidP="001334ED">
      <w:pPr>
        <w:spacing w:after="0" w:line="276" w:lineRule="auto"/>
        <w:jc w:val="both"/>
        <w:outlineLvl w:val="2"/>
        <w:rPr>
          <w:rFonts w:ascii="Cambria" w:eastAsia="Calibri" w:hAnsi="Cambria" w:cs="Calibri"/>
          <w:b/>
          <w:bCs/>
          <w:smallCaps/>
          <w:color w:val="0070C0"/>
        </w:rPr>
      </w:pPr>
      <w:bookmarkStart w:id="158" w:name="_Toc209439373"/>
      <w:r w:rsidRPr="00273B38">
        <w:rPr>
          <w:rFonts w:ascii="Cambria" w:eastAsia="Calibri" w:hAnsi="Cambria" w:cs="Calibri"/>
          <w:b/>
          <w:bCs/>
          <w:smallCaps/>
          <w:color w:val="0070C0"/>
        </w:rPr>
        <w:t>Fogalmak</w:t>
      </w:r>
      <w:bookmarkEnd w:id="158"/>
      <w:r w:rsidRPr="00273B38">
        <w:rPr>
          <w:rFonts w:ascii="Cambria" w:eastAsia="Calibri" w:hAnsi="Cambria" w:cs="Calibri"/>
          <w:b/>
          <w:bCs/>
          <w:smallCaps/>
          <w:color w:val="0070C0"/>
        </w:rPr>
        <w:t xml:space="preserve"> </w:t>
      </w:r>
    </w:p>
    <w:p w14:paraId="45875871" w14:textId="77777777" w:rsidR="001334ED" w:rsidRDefault="001334ED" w:rsidP="001334ED">
      <w:pPr>
        <w:spacing w:after="120" w:line="288" w:lineRule="auto"/>
        <w:jc w:val="both"/>
        <w:rPr>
          <w:rFonts w:ascii="Calibri" w:eastAsia="Calibri" w:hAnsi="Calibri" w:cs="Calibri"/>
        </w:rPr>
      </w:pPr>
      <w:r w:rsidRPr="00273B38">
        <w:rPr>
          <w:rFonts w:ascii="Calibri" w:eastAsia="Calibri" w:hAnsi="Calibri" w:cs="Calibri"/>
        </w:rPr>
        <w:t xml:space="preserve">globális probléma, környezeti katasztrófa, természeti katasztrófa, fenntarthatóság, ökológiai lábnyom, túlfogyasztás, tudatos fogyasztói magatartás, fogyasztóvédelem, energiatudatosság, vízlábnyom, ENSZ, UNESCO, </w:t>
      </w:r>
      <w:r>
        <w:rPr>
          <w:rFonts w:ascii="Calibri" w:eastAsia="Calibri" w:hAnsi="Calibri" w:cs="Calibri"/>
        </w:rPr>
        <w:t>WHO, elsivatagosodás, ózon</w:t>
      </w:r>
      <w:r w:rsidRPr="00273B38">
        <w:rPr>
          <w:rFonts w:ascii="Calibri" w:eastAsia="Calibri" w:hAnsi="Calibri" w:cs="Calibri"/>
        </w:rPr>
        <w:t>ritkulás, savas csapadék, globális klímaváltozás, népességrobbanás</w:t>
      </w:r>
    </w:p>
    <w:p w14:paraId="7458C2C3" w14:textId="77777777" w:rsidR="001334ED" w:rsidRDefault="001334ED" w:rsidP="001334ED"/>
    <w:p w14:paraId="0C34B046" w14:textId="77777777" w:rsidR="001334ED" w:rsidRDefault="001334ED" w:rsidP="001334ED"/>
    <w:p w14:paraId="4051B308" w14:textId="77777777" w:rsidR="00190AD0" w:rsidRDefault="00190AD0" w:rsidP="00190AD0"/>
    <w:p w14:paraId="46105491" w14:textId="7530ABED" w:rsidR="001334ED" w:rsidRDefault="001334ED">
      <w:pPr>
        <w:spacing w:line="259" w:lineRule="auto"/>
        <w:rPr>
          <w:rFonts w:ascii="Times New Roman" w:hAnsi="Times New Roman" w:cs="Times New Roman"/>
        </w:rPr>
      </w:pPr>
      <w:r>
        <w:rPr>
          <w:rFonts w:ascii="Times New Roman" w:hAnsi="Times New Roman" w:cs="Times New Roman"/>
        </w:rPr>
        <w:br w:type="page"/>
      </w:r>
    </w:p>
    <w:p w14:paraId="0D40F88D" w14:textId="77777777" w:rsidR="001334ED" w:rsidRPr="00F82755" w:rsidRDefault="001334ED" w:rsidP="001334ED">
      <w:pPr>
        <w:pStyle w:val="Cmsor1"/>
        <w:jc w:val="center"/>
      </w:pPr>
      <w:bookmarkStart w:id="159" w:name="_Toc209439374"/>
      <w:bookmarkStart w:id="160" w:name="_GoBack"/>
      <w:bookmarkEnd w:id="160"/>
      <w:r w:rsidRPr="001334ED">
        <w:lastRenderedPageBreak/>
        <w:t>Biológia</w:t>
      </w:r>
      <w:bookmarkEnd w:id="159"/>
    </w:p>
    <w:p w14:paraId="108BDF37" w14:textId="77777777" w:rsidR="001334ED" w:rsidRPr="00580C1D" w:rsidRDefault="001334ED" w:rsidP="001334ED">
      <w:pPr>
        <w:rPr>
          <w:rStyle w:val="Kiemels"/>
          <w:b w:val="0"/>
          <w:i/>
          <w:iCs/>
        </w:rPr>
      </w:pPr>
      <w:r>
        <w:rPr>
          <w:rStyle w:val="Kiemels"/>
          <w:b w:val="0"/>
          <w:i/>
          <w:iCs/>
        </w:rPr>
        <w:t>Általános célok</w:t>
      </w:r>
    </w:p>
    <w:p w14:paraId="60FEF7FA" w14:textId="77777777" w:rsidR="001334ED" w:rsidRDefault="001334ED" w:rsidP="001334ED">
      <w:pPr>
        <w:spacing w:line="259" w:lineRule="auto"/>
        <w:rPr>
          <w:rStyle w:val="Kiemels"/>
          <w:b w:val="0"/>
        </w:rPr>
      </w:pPr>
      <w:r>
        <w:rPr>
          <w:rStyle w:val="Kiemels"/>
          <w:b w:val="0"/>
        </w:rPr>
        <w:t xml:space="preserve">A 7–8. évfolyamokon tanult biológiai ismeretek minden tanuló számára képet adtak az élővilág kialakulásáról, fejlődéséről és szerveződéséről. </w:t>
      </w:r>
    </w:p>
    <w:p w14:paraId="307C1819" w14:textId="77777777" w:rsidR="001334ED" w:rsidRDefault="001334ED" w:rsidP="001334ED">
      <w:pPr>
        <w:rPr>
          <w:b/>
        </w:rPr>
      </w:pPr>
      <w:r>
        <w:rPr>
          <w:rFonts w:ascii="Calibri" w:eastAsia="Calibri" w:hAnsi="Calibri" w:cs="Calibri"/>
          <w:bdr w:val="none" w:sz="0" w:space="0" w:color="auto" w:frame="1"/>
        </w:rPr>
        <w:t>A biológia tantárgy a Nemzeti alaptantervben rögzített kulcskompetenciákat az alábbi módon fejleszti:</w:t>
      </w:r>
    </w:p>
    <w:p w14:paraId="23B54E9A" w14:textId="77777777" w:rsidR="001334ED" w:rsidRDefault="001334ED" w:rsidP="001334ED">
      <w:r>
        <w:rPr>
          <w:b/>
        </w:rPr>
        <w:t>A tanulás kompetenciái:</w:t>
      </w:r>
      <w:r>
        <w:t xml:space="preserve"> A biológiai megfigyelések és kísérletek alapján a tanuló átéli a tudásszerzés aktív folyamatát, míg a tudás alkalmazhatóságának tapasztalata az önirányító tanulás képességét erősíti. </w:t>
      </w:r>
      <w:r>
        <w:rPr>
          <w:rFonts w:cs="Arial"/>
          <w:color w:val="000000"/>
        </w:rPr>
        <w:t>Tantárgyhoz kapcsolódó, napról napra frissülő információk keresése, az ezekre a forrásokra épített tanulás fejleszti az önálló tanulás képességét.</w:t>
      </w:r>
      <w:r>
        <w:t xml:space="preserve"> </w:t>
      </w:r>
    </w:p>
    <w:p w14:paraId="7D952369" w14:textId="77777777" w:rsidR="001334ED" w:rsidRDefault="001334ED" w:rsidP="001334ED">
      <w:r>
        <w:rPr>
          <w:b/>
        </w:rPr>
        <w:t>A kommunikációs kompetenciák:</w:t>
      </w:r>
      <w:r>
        <w:t xml:space="preserve"> A természet megfigyelése és a tapasztalatok megfogalmazása fejleszti a tanuló szókincsét, anyanyelvi kifejezőkészségét. Az élő rendszerek és életjelenségek ábrák, képek, mozgóképek formájában is vizsgálhatók, ez fejleszti a képzeletet, a képek és a nyelvi kifejezésmódok közötti átalakítás képességét. A csoportos, interaktív tanulási helyzetek a vélemények felszínre hozását, a tudás közös építését és megosztását segítik.</w:t>
      </w:r>
    </w:p>
    <w:p w14:paraId="5D7C7F8F" w14:textId="77777777" w:rsidR="001334ED" w:rsidRDefault="001334ED" w:rsidP="001334ED">
      <w:r>
        <w:rPr>
          <w:b/>
        </w:rPr>
        <w:t>A digitális kompetenciák:</w:t>
      </w:r>
      <w:r>
        <w:t xml:space="preserve"> A közvetlen tapasztalatszerzés mellett a tanuló digitális forrásokból szerezhet információkat a természeti környezetéről. A </w:t>
      </w:r>
      <w:r>
        <w:rPr>
          <w:color w:val="000000"/>
        </w:rPr>
        <w:t>könyvtári és egyéb adatbázisokban</w:t>
      </w:r>
      <w:r>
        <w:t xml:space="preserve"> végzett célzott keresése kiegészül a tárolás, rendezés és átalakítás műveleteivel. Megfelelő tanári támogatással a tanuló maga is alkotóvá válhat, személyre szabott tananyagokat hozhat létre, eredményeit megoszthatja társaival.</w:t>
      </w:r>
    </w:p>
    <w:p w14:paraId="0C367A14" w14:textId="77777777" w:rsidR="001334ED" w:rsidRDefault="001334ED" w:rsidP="001334ED">
      <w:r>
        <w:rPr>
          <w:b/>
          <w:bCs/>
        </w:rPr>
        <w:t xml:space="preserve">A matematikai, gondolkodási kompetenciák: </w:t>
      </w:r>
      <w:r>
        <w:t xml:space="preserve">A biológiai vizsgálatok során a tanuló alkalmazza az analitikus és a szintetizáló gondolkodás műveleteit, összehasonlítja a különféle állapotokat és következtet a változások, folyamatok és egyensúlyok kialakulására. Az elvégzett megfigyelések és kísérletek számos egyedi jelenséget tárnak fel, ezek tanulságainak levonásához az induktív gondolkodás képességét is fejleszteni kell. A megismert biológiai elméletek alkalmazása többféle kontextusban, pl. a fenntarthatóság, a biotechnológia vagy az egészség összefüggésében, deduktív gondolkodás útján történhet. A biológiai jelenségek leírása gyakran csak statisztikai szemlélettel lehetséges, a sokféleségben rejlő azonosságok és különbségek összehasonlítása az analógiás gondolkodást fejleszti. Az élet egymásra épülő szerveződési szintjeinek megértése rendszerszintű, komplex gondolkodást igényel. </w:t>
      </w:r>
    </w:p>
    <w:p w14:paraId="20F5FEAD" w14:textId="77777777" w:rsidR="001334ED" w:rsidRDefault="001334ED" w:rsidP="001334ED">
      <w:r>
        <w:rPr>
          <w:b/>
          <w:bCs/>
        </w:rPr>
        <w:t>A személyes és társas kapcsolati kompetenciák:</w:t>
      </w:r>
      <w:r>
        <w:t xml:space="preserve"> Az ember biológiai és társadalmi lény, a biológia tanulása hozzásegít e kettősség tudatos szemléletéhez. A tanuló felismeri az öröklött és a szerzett tulajdonságaiban rejlő lehetőségeit, a testi és szellemi képességek kibontakoztatásának személyes felelősségét. Az önismeret fejlesztését szolgálják az interaktív tanulási formák, a fejlesztő szemléletű ön- és társértékelés. A tanuláshoz nyújtott megfelelő tanári támogatás, az egymástól tanulás növeli a közösségi összetartozás érzését, a segítség adásának és elfogadásának képességét.</w:t>
      </w:r>
    </w:p>
    <w:p w14:paraId="1837E92C" w14:textId="77777777" w:rsidR="001334ED" w:rsidRDefault="001334ED" w:rsidP="001334ED">
      <w:r>
        <w:rPr>
          <w:b/>
          <w:bCs/>
        </w:rPr>
        <w:t>A kreativitás, a kreatív alkotás, önkifejezés és kulturális tudatosság kompetenciái:</w:t>
      </w:r>
      <w:r>
        <w:t xml:space="preserve"> Az élő természeti környezetből érkező érzelmi hatások befogadása, ezek kreatív alkotásokban történő kifejezése segíti a biológia nevelési céljainak elérését.</w:t>
      </w:r>
    </w:p>
    <w:p w14:paraId="33F90AE9" w14:textId="77777777" w:rsidR="001334ED" w:rsidRDefault="001334ED" w:rsidP="001334ED">
      <w:pPr>
        <w:rPr>
          <w:rStyle w:val="Kiemels"/>
          <w:b w:val="0"/>
        </w:rPr>
      </w:pPr>
      <w:r>
        <w:rPr>
          <w:b/>
        </w:rPr>
        <w:lastRenderedPageBreak/>
        <w:t>Munkavállalói, innovációs és vállalkozói kompetenciák:</w:t>
      </w:r>
      <w:r>
        <w:t xml:space="preserve"> A mezőgazdaság, az élelmiszeripar, az orvostudomány és a gyógyszeripar a folyamatos innovációra épül, az erre való felkészítés a biológia tanulásának is feladata. </w:t>
      </w:r>
    </w:p>
    <w:p w14:paraId="742462E2" w14:textId="77777777" w:rsidR="001334ED" w:rsidRPr="008609EC" w:rsidRDefault="001334ED" w:rsidP="001334ED">
      <w:pPr>
        <w:pStyle w:val="Cmsor2"/>
        <w:spacing w:line="240" w:lineRule="auto"/>
        <w:rPr>
          <w:rFonts w:eastAsia="Times New Roman" w:cs="Times New Roman"/>
          <w:color w:val="auto"/>
        </w:rPr>
      </w:pPr>
      <w:bookmarkStart w:id="161" w:name="_Toc209439375"/>
      <w:r>
        <w:rPr>
          <w:rFonts w:eastAsia="Times New Roman" w:cs="Times New Roman"/>
          <w:color w:val="auto"/>
        </w:rPr>
        <w:t>12-13</w:t>
      </w:r>
      <w:r w:rsidRPr="008609EC">
        <w:rPr>
          <w:rFonts w:eastAsia="Times New Roman" w:cs="Times New Roman"/>
          <w:color w:val="auto"/>
        </w:rPr>
        <w:t>. évfolyam</w:t>
      </w:r>
      <w:bookmarkEnd w:id="161"/>
    </w:p>
    <w:p w14:paraId="32F27AED" w14:textId="77777777" w:rsidR="001334ED" w:rsidRDefault="001334ED" w:rsidP="001334ED">
      <w:pPr>
        <w:spacing w:line="259" w:lineRule="auto"/>
        <w:rPr>
          <w:rStyle w:val="Kiemels"/>
          <w:b w:val="0"/>
        </w:rPr>
      </w:pPr>
      <w:r>
        <w:rPr>
          <w:rStyle w:val="Kiemels"/>
          <w:b w:val="0"/>
        </w:rPr>
        <w:t xml:space="preserve">A biológia tudományának fejlődése, a jelenkori alkalmazások áttekintése mellett helyet kap a vizsgálati módszerek elméleti áttekintése és a természettudományos gondolkodás módszereinek megismerése. A további témakörök a tanulási céloknak megfelelően három fő tartalmi területre oszthatók. Az első témakörök a tanulók általános biológiai szemléletét hivatottak fejleszteni, fő kérdésként állítva eléjük az élet mibenlétét, amelyre több szempontú megközelítésekkel igyekszik választ adni. A tanulók áttekintik az élet keletkezésére és fejlődésére vonatkozó elméleteket, fejlesztik a tudományos tényekre alapozott érvelés és a kritikai gondolkodás készségeit. Részletesen megismerkednek az élet alapvető egységeként működő sejt felépítésével és működésével, majd ezt összekötik a magasabb szerveződési szintekkel. Vizsgálati szempontként állítják az energia biológiai rendszerekben történő áramlását, rávilágítanak az életfolyamatok energetikai összefüggéseire. Az életközösségekben zajló energiaforgalom elemzésével mélyebben is megérthetik a növény- és állatvilág, valamint a lebontó szervezetek egymásrautaltságát. Fontos szempont a biológiai információ mibenlétének, változékonyságának és áramlásának megértése, amit a modern, rendszerszemléletű biológia szintjén is elemeznek. A második tartalmi terület célja az emberi szervezetről eddig szerzett tudás elmélyítése és az életkori sajátosságoknak megfelelő egészségműveltség építése. Ebben több olyan elem is található, amely a mindennapi élet egészséggel és betegséggel kapcsolatos kérdéseiben segíti a tanulókat. Ilyen például az egészségügyi rendszer áttekintése, valamint az elsősegélynyújtás képességének fejlesztése. A harmadik tematikai egység a környezettel és fenntarthatósággal kapcsolatos témaköröket foglalja magában. A Kárpát-medence élő természeti értékeinek áttekintése mellett a Föld bioszférájának állapotát is vizsgálják a tanulók. Ehhez felhasználják a korábban szerzett alapismereteiket, a földtörténeti múlt adatait és jelenkori eseteket, valamint megismerik az előrejelzést adó modellek működését is. </w:t>
      </w:r>
    </w:p>
    <w:p w14:paraId="1B62B5A2" w14:textId="77777777" w:rsidR="001334ED" w:rsidRDefault="001334ED" w:rsidP="001334ED">
      <w:pPr>
        <w:spacing w:line="259" w:lineRule="auto"/>
        <w:rPr>
          <w:rStyle w:val="Kiemels"/>
          <w:b w:val="0"/>
        </w:rPr>
      </w:pPr>
    </w:p>
    <w:p w14:paraId="34DED208" w14:textId="77777777" w:rsidR="001334ED" w:rsidRDefault="001334ED" w:rsidP="001334ED">
      <w:pPr>
        <w:spacing w:line="259" w:lineRule="auto"/>
        <w:rPr>
          <w:rStyle w:val="Kiemels"/>
          <w:b w:val="0"/>
        </w:rPr>
      </w:pPr>
    </w:p>
    <w:p w14:paraId="632C5000" w14:textId="77777777" w:rsidR="001334ED" w:rsidRDefault="001334ED" w:rsidP="001334ED">
      <w:pPr>
        <w:spacing w:line="259" w:lineRule="auto"/>
        <w:rPr>
          <w:rStyle w:val="Kiemels"/>
          <w:b w:val="0"/>
        </w:rPr>
      </w:pPr>
    </w:p>
    <w:p w14:paraId="3605FAB3" w14:textId="77777777" w:rsidR="001334ED" w:rsidRDefault="001334ED" w:rsidP="001334ED">
      <w:pPr>
        <w:spacing w:line="259" w:lineRule="auto"/>
        <w:rPr>
          <w:rStyle w:val="Kiemels"/>
          <w:b w:val="0"/>
        </w:rPr>
      </w:pPr>
    </w:p>
    <w:p w14:paraId="1E6F71AE" w14:textId="77777777" w:rsidR="001334ED" w:rsidRDefault="001334ED" w:rsidP="001334ED">
      <w:pPr>
        <w:spacing w:line="259" w:lineRule="auto"/>
        <w:rPr>
          <w:rStyle w:val="Kiemels"/>
          <w:b w:val="0"/>
        </w:rPr>
      </w:pPr>
    </w:p>
    <w:p w14:paraId="3468F315" w14:textId="77777777" w:rsidR="001334ED" w:rsidRDefault="001334ED" w:rsidP="001334ED">
      <w:pPr>
        <w:spacing w:line="259" w:lineRule="auto"/>
        <w:rPr>
          <w:rStyle w:val="Kiemels"/>
          <w:b w:val="0"/>
        </w:rPr>
      </w:pPr>
    </w:p>
    <w:p w14:paraId="3942426C" w14:textId="77777777" w:rsidR="001334ED" w:rsidRDefault="001334ED" w:rsidP="001334ED">
      <w:pPr>
        <w:spacing w:line="259" w:lineRule="auto"/>
        <w:rPr>
          <w:rStyle w:val="Kiemels"/>
          <w:b w:val="0"/>
        </w:rPr>
      </w:pPr>
    </w:p>
    <w:p w14:paraId="3DFB0240" w14:textId="77777777" w:rsidR="001334ED" w:rsidRDefault="001334ED" w:rsidP="001334ED">
      <w:pPr>
        <w:spacing w:line="259" w:lineRule="auto"/>
        <w:rPr>
          <w:rStyle w:val="Kiemels"/>
          <w:b w:val="0"/>
        </w:rPr>
      </w:pPr>
    </w:p>
    <w:p w14:paraId="619222FF" w14:textId="77777777" w:rsidR="001334ED" w:rsidRDefault="001334ED" w:rsidP="001334ED">
      <w:pPr>
        <w:spacing w:line="259" w:lineRule="auto"/>
        <w:rPr>
          <w:rStyle w:val="Kiemels"/>
          <w:b w:val="0"/>
        </w:rPr>
      </w:pPr>
    </w:p>
    <w:p w14:paraId="3E5570FF" w14:textId="77777777" w:rsidR="001334ED" w:rsidRDefault="001334ED" w:rsidP="001334ED">
      <w:pPr>
        <w:spacing w:line="259" w:lineRule="auto"/>
        <w:rPr>
          <w:rStyle w:val="Kiemels"/>
          <w:b w:val="0"/>
        </w:rPr>
      </w:pPr>
    </w:p>
    <w:p w14:paraId="6EDCB0BD" w14:textId="77777777" w:rsidR="001334ED" w:rsidRDefault="001334ED" w:rsidP="001334ED">
      <w:pPr>
        <w:spacing w:line="259" w:lineRule="auto"/>
        <w:rPr>
          <w:rStyle w:val="Kiemels"/>
          <w:b w:val="0"/>
        </w:rPr>
      </w:pPr>
    </w:p>
    <w:p w14:paraId="23753527" w14:textId="77777777" w:rsidR="001334ED" w:rsidRDefault="001334ED" w:rsidP="001334ED">
      <w:pPr>
        <w:spacing w:line="259" w:lineRule="auto"/>
        <w:rPr>
          <w:rStyle w:val="Kiemels"/>
          <w:b w:val="0"/>
        </w:rPr>
      </w:pPr>
    </w:p>
    <w:p w14:paraId="6284E19F" w14:textId="77777777" w:rsidR="001334ED" w:rsidRDefault="001334ED" w:rsidP="001334ED">
      <w:pPr>
        <w:spacing w:line="259" w:lineRule="auto"/>
        <w:rPr>
          <w:rStyle w:val="Kiemels"/>
          <w:b w:val="0"/>
        </w:rPr>
      </w:pPr>
    </w:p>
    <w:p w14:paraId="1ED08368" w14:textId="77777777" w:rsidR="001334ED" w:rsidRDefault="001334ED" w:rsidP="001334ED">
      <w:pPr>
        <w:rPr>
          <w:rStyle w:val="Kiemels"/>
        </w:rPr>
      </w:pPr>
      <w:r>
        <w:rPr>
          <w:rStyle w:val="Kiemels"/>
        </w:rPr>
        <w:t>A 12-13. évfolyamon alapóraszám: 139 óra</w:t>
      </w:r>
    </w:p>
    <w:p w14:paraId="404DDCD0" w14:textId="77777777" w:rsidR="001334ED" w:rsidRDefault="001334ED" w:rsidP="001334ED">
      <w:pPr>
        <w:rPr>
          <w:rStyle w:val="Kiemels"/>
        </w:rPr>
      </w:pPr>
      <w:r>
        <w:rPr>
          <w:rStyle w:val="Kiemels"/>
        </w:rPr>
        <w:t>A 12</w:t>
      </w:r>
      <w:r w:rsidRPr="00B86F1E">
        <w:rPr>
          <w:rStyle w:val="Kiemels"/>
        </w:rPr>
        <w:t xml:space="preserve">. évfolyamon a </w:t>
      </w:r>
      <w:r>
        <w:rPr>
          <w:rStyle w:val="Kiemels"/>
        </w:rPr>
        <w:t>biológia tantárgy alap</w:t>
      </w:r>
      <w:r w:rsidRPr="00B86F1E">
        <w:rPr>
          <w:rStyle w:val="Kiemels"/>
        </w:rPr>
        <w:t xml:space="preserve">óraszáma: </w:t>
      </w:r>
      <w:r>
        <w:rPr>
          <w:rStyle w:val="Kiemels"/>
        </w:rPr>
        <w:t>108 óra.</w:t>
      </w:r>
    </w:p>
    <w:p w14:paraId="061CDB9A" w14:textId="77777777" w:rsidR="001334ED" w:rsidRPr="009A45BE" w:rsidRDefault="001334ED" w:rsidP="001334ED">
      <w:pPr>
        <w:rPr>
          <w:rStyle w:val="Kiemels"/>
          <w:rFonts w:cstheme="minorHAnsi"/>
        </w:rPr>
      </w:pPr>
      <w:r w:rsidRPr="009A45BE">
        <w:rPr>
          <w:rStyle w:val="Kiemels"/>
          <w:rFonts w:cstheme="minorHAnsi"/>
        </w:rPr>
        <w:t>A témakörök áttekintő táblázata:</w:t>
      </w:r>
    </w:p>
    <w:tbl>
      <w:tblPr>
        <w:tblStyle w:val="Rcsostblzat"/>
        <w:tblW w:w="9288" w:type="dxa"/>
        <w:tblLook w:val="04A0" w:firstRow="1" w:lastRow="0" w:firstColumn="1" w:lastColumn="0" w:noHBand="0" w:noVBand="1"/>
      </w:tblPr>
      <w:tblGrid>
        <w:gridCol w:w="3189"/>
        <w:gridCol w:w="1996"/>
        <w:gridCol w:w="2687"/>
        <w:gridCol w:w="1416"/>
      </w:tblGrid>
      <w:tr w:rsidR="001334ED" w:rsidRPr="00FE0741" w14:paraId="42A10469" w14:textId="77777777" w:rsidTr="00851AE6">
        <w:tc>
          <w:tcPr>
            <w:tcW w:w="3189" w:type="dxa"/>
          </w:tcPr>
          <w:p w14:paraId="1C2153BA" w14:textId="77777777" w:rsidR="001334ED" w:rsidRPr="00983D4D" w:rsidRDefault="001334ED" w:rsidP="00851AE6">
            <w:pPr>
              <w:spacing w:line="259" w:lineRule="auto"/>
              <w:rPr>
                <w:rStyle w:val="Kiemels"/>
                <w:rFonts w:cstheme="minorHAnsi"/>
                <w:color w:val="0070C0"/>
              </w:rPr>
            </w:pPr>
            <w:r w:rsidRPr="009A45BE">
              <w:rPr>
                <w:rStyle w:val="Kiemels"/>
                <w:rFonts w:cstheme="minorHAnsi"/>
              </w:rPr>
              <w:t>Témakör</w:t>
            </w:r>
          </w:p>
        </w:tc>
        <w:tc>
          <w:tcPr>
            <w:tcW w:w="4683" w:type="dxa"/>
            <w:gridSpan w:val="2"/>
          </w:tcPr>
          <w:p w14:paraId="4595C390" w14:textId="77777777" w:rsidR="001334ED" w:rsidRPr="006F4EA9" w:rsidRDefault="001334ED" w:rsidP="00851AE6">
            <w:pPr>
              <w:spacing w:line="259" w:lineRule="auto"/>
              <w:rPr>
                <w:rFonts w:cstheme="minorHAnsi"/>
              </w:rPr>
            </w:pPr>
            <w:r w:rsidRPr="009A45BE">
              <w:rPr>
                <w:rStyle w:val="Kiemels"/>
                <w:rFonts w:cstheme="minorHAnsi"/>
              </w:rPr>
              <w:t>Témakör neve</w:t>
            </w:r>
          </w:p>
        </w:tc>
        <w:tc>
          <w:tcPr>
            <w:tcW w:w="1416" w:type="dxa"/>
          </w:tcPr>
          <w:p w14:paraId="1D7C3F9C" w14:textId="77777777" w:rsidR="001334ED" w:rsidRPr="006F4EA9" w:rsidRDefault="001334ED" w:rsidP="00851AE6">
            <w:pPr>
              <w:spacing w:line="259" w:lineRule="auto"/>
              <w:rPr>
                <w:rFonts w:cstheme="minorHAnsi"/>
              </w:rPr>
            </w:pPr>
            <w:r w:rsidRPr="009A45BE">
              <w:rPr>
                <w:rFonts w:cstheme="minorHAnsi"/>
              </w:rPr>
              <w:t>Óraszám</w:t>
            </w:r>
          </w:p>
        </w:tc>
      </w:tr>
      <w:tr w:rsidR="001334ED" w:rsidRPr="00FE0741" w14:paraId="7268ED9F" w14:textId="77777777" w:rsidTr="00851AE6">
        <w:tc>
          <w:tcPr>
            <w:tcW w:w="3189" w:type="dxa"/>
          </w:tcPr>
          <w:p w14:paraId="36330796" w14:textId="77777777" w:rsidR="001334ED" w:rsidRPr="002D5B46" w:rsidRDefault="001334ED" w:rsidP="00851AE6">
            <w:pPr>
              <w:rPr>
                <w:rFonts w:cstheme="minorHAnsi"/>
              </w:rPr>
            </w:pPr>
            <w:r w:rsidRPr="002D5B46">
              <w:rPr>
                <w:rFonts w:cstheme="minorHAnsi"/>
              </w:rPr>
              <w:t>1. A biológia kutatási céljai és módszerei</w:t>
            </w:r>
          </w:p>
          <w:p w14:paraId="5EB6DE5B" w14:textId="77777777" w:rsidR="001334ED" w:rsidRDefault="001334ED" w:rsidP="00851AE6">
            <w:pPr>
              <w:rPr>
                <w:rFonts w:cstheme="minorHAnsi"/>
              </w:rPr>
            </w:pPr>
          </w:p>
        </w:tc>
        <w:tc>
          <w:tcPr>
            <w:tcW w:w="4683" w:type="dxa"/>
            <w:gridSpan w:val="2"/>
          </w:tcPr>
          <w:p w14:paraId="287D333C" w14:textId="77777777" w:rsidR="001334ED" w:rsidRPr="006F4EA9" w:rsidRDefault="001334ED" w:rsidP="00851AE6">
            <w:pPr>
              <w:rPr>
                <w:rFonts w:cstheme="minorHAnsi"/>
              </w:rPr>
            </w:pPr>
            <w:r w:rsidRPr="006F4EA9">
              <w:rPr>
                <w:rFonts w:cstheme="minorHAnsi"/>
              </w:rPr>
              <w:t>A biológia tudománya</w:t>
            </w:r>
          </w:p>
        </w:tc>
        <w:tc>
          <w:tcPr>
            <w:tcW w:w="1416" w:type="dxa"/>
          </w:tcPr>
          <w:p w14:paraId="66234708" w14:textId="77777777" w:rsidR="001334ED" w:rsidRPr="00224AFF" w:rsidRDefault="001334ED" w:rsidP="00851AE6">
            <w:pPr>
              <w:jc w:val="center"/>
              <w:rPr>
                <w:rFonts w:cstheme="minorHAnsi"/>
              </w:rPr>
            </w:pPr>
            <w:r w:rsidRPr="00224AFF">
              <w:rPr>
                <w:rFonts w:cstheme="minorHAnsi"/>
              </w:rPr>
              <w:t>3</w:t>
            </w:r>
          </w:p>
        </w:tc>
      </w:tr>
      <w:tr w:rsidR="001334ED" w:rsidRPr="00FE0741" w14:paraId="04EAE5EB" w14:textId="77777777" w:rsidTr="00851AE6">
        <w:tc>
          <w:tcPr>
            <w:tcW w:w="3189" w:type="dxa"/>
            <w:vMerge w:val="restart"/>
          </w:tcPr>
          <w:p w14:paraId="3E70E64C" w14:textId="77777777" w:rsidR="001334ED" w:rsidRPr="002D5B46" w:rsidRDefault="001334ED" w:rsidP="00851AE6">
            <w:pPr>
              <w:rPr>
                <w:rFonts w:cstheme="minorHAnsi"/>
              </w:rPr>
            </w:pPr>
            <w:r>
              <w:rPr>
                <w:rFonts w:cstheme="minorHAnsi"/>
              </w:rPr>
              <w:t>2</w:t>
            </w:r>
            <w:r w:rsidRPr="002D5B46">
              <w:rPr>
                <w:rFonts w:cstheme="minorHAnsi"/>
              </w:rPr>
              <w:t>. Az élet eredete és szerveződése</w:t>
            </w:r>
          </w:p>
          <w:p w14:paraId="0C3FBD11" w14:textId="77777777" w:rsidR="001334ED" w:rsidRPr="006F4EA9" w:rsidRDefault="001334ED" w:rsidP="00851AE6">
            <w:pPr>
              <w:rPr>
                <w:rFonts w:cstheme="minorHAnsi"/>
              </w:rPr>
            </w:pPr>
          </w:p>
        </w:tc>
        <w:tc>
          <w:tcPr>
            <w:tcW w:w="4683" w:type="dxa"/>
            <w:gridSpan w:val="2"/>
          </w:tcPr>
          <w:p w14:paraId="0444E549" w14:textId="77777777" w:rsidR="001334ED" w:rsidRPr="00224AFF" w:rsidRDefault="001334ED" w:rsidP="00851AE6">
            <w:pPr>
              <w:rPr>
                <w:rFonts w:cstheme="minorHAnsi"/>
              </w:rPr>
            </w:pPr>
            <w:r w:rsidRPr="006F4EA9">
              <w:rPr>
                <w:rFonts w:cstheme="minorHAnsi"/>
              </w:rPr>
              <w:t>Az élővilág egysége, a felépítés és működés alapelvei</w:t>
            </w:r>
          </w:p>
        </w:tc>
        <w:tc>
          <w:tcPr>
            <w:tcW w:w="1416" w:type="dxa"/>
          </w:tcPr>
          <w:p w14:paraId="621CC628" w14:textId="77777777" w:rsidR="001334ED" w:rsidRPr="00224AFF" w:rsidRDefault="001334ED" w:rsidP="00851AE6">
            <w:pPr>
              <w:jc w:val="center"/>
              <w:rPr>
                <w:rFonts w:cstheme="minorHAnsi"/>
              </w:rPr>
            </w:pPr>
            <w:r w:rsidRPr="00224AFF">
              <w:rPr>
                <w:rFonts w:cstheme="minorHAnsi"/>
              </w:rPr>
              <w:t>10</w:t>
            </w:r>
          </w:p>
        </w:tc>
      </w:tr>
      <w:tr w:rsidR="001334ED" w:rsidRPr="00FE0741" w14:paraId="63B2A99A" w14:textId="77777777" w:rsidTr="00851AE6">
        <w:tc>
          <w:tcPr>
            <w:tcW w:w="3189" w:type="dxa"/>
            <w:vMerge/>
          </w:tcPr>
          <w:p w14:paraId="428325BD" w14:textId="77777777" w:rsidR="001334ED" w:rsidRPr="006F4EA9" w:rsidRDefault="001334ED" w:rsidP="00851AE6">
            <w:pPr>
              <w:rPr>
                <w:rFonts w:cstheme="minorHAnsi"/>
              </w:rPr>
            </w:pPr>
          </w:p>
        </w:tc>
        <w:tc>
          <w:tcPr>
            <w:tcW w:w="4683" w:type="dxa"/>
            <w:gridSpan w:val="2"/>
          </w:tcPr>
          <w:p w14:paraId="3C4B946F" w14:textId="77777777" w:rsidR="001334ED" w:rsidRPr="00224AFF" w:rsidRDefault="001334ED" w:rsidP="00851AE6">
            <w:pPr>
              <w:rPr>
                <w:rFonts w:cstheme="minorHAnsi"/>
              </w:rPr>
            </w:pPr>
            <w:r w:rsidRPr="006F4EA9">
              <w:rPr>
                <w:rFonts w:cstheme="minorHAnsi"/>
              </w:rPr>
              <w:t>A sejt szerveződése és működés</w:t>
            </w:r>
            <w:r w:rsidRPr="00224AFF">
              <w:rPr>
                <w:rFonts w:cstheme="minorHAnsi"/>
              </w:rPr>
              <w:t>e</w:t>
            </w:r>
          </w:p>
        </w:tc>
        <w:tc>
          <w:tcPr>
            <w:tcW w:w="1416" w:type="dxa"/>
          </w:tcPr>
          <w:p w14:paraId="3A8A38D2" w14:textId="77777777" w:rsidR="001334ED" w:rsidRPr="00224AFF" w:rsidRDefault="001334ED" w:rsidP="00851AE6">
            <w:pPr>
              <w:jc w:val="center"/>
              <w:rPr>
                <w:rFonts w:cstheme="minorHAnsi"/>
              </w:rPr>
            </w:pPr>
            <w:r w:rsidRPr="00224AFF">
              <w:rPr>
                <w:rFonts w:cstheme="minorHAnsi"/>
              </w:rPr>
              <w:t>12</w:t>
            </w:r>
          </w:p>
        </w:tc>
      </w:tr>
      <w:tr w:rsidR="001334ED" w:rsidRPr="00FE0741" w14:paraId="25DE970F" w14:textId="77777777" w:rsidTr="00851AE6">
        <w:tc>
          <w:tcPr>
            <w:tcW w:w="3189" w:type="dxa"/>
            <w:vMerge/>
          </w:tcPr>
          <w:p w14:paraId="58216690" w14:textId="77777777" w:rsidR="001334ED" w:rsidRPr="006F4EA9" w:rsidRDefault="001334ED" w:rsidP="00851AE6">
            <w:pPr>
              <w:rPr>
                <w:rFonts w:cstheme="minorHAnsi"/>
              </w:rPr>
            </w:pPr>
          </w:p>
        </w:tc>
        <w:tc>
          <w:tcPr>
            <w:tcW w:w="4683" w:type="dxa"/>
            <w:gridSpan w:val="2"/>
          </w:tcPr>
          <w:p w14:paraId="1468988D" w14:textId="77777777" w:rsidR="001334ED" w:rsidRPr="00224AFF" w:rsidRDefault="001334ED" w:rsidP="00851AE6">
            <w:pPr>
              <w:rPr>
                <w:rFonts w:cstheme="minorHAnsi"/>
              </w:rPr>
            </w:pPr>
            <w:r w:rsidRPr="006F4EA9">
              <w:rPr>
                <w:rFonts w:cstheme="minorHAnsi"/>
              </w:rPr>
              <w:t>Sejtek és szövetek</w:t>
            </w:r>
          </w:p>
        </w:tc>
        <w:tc>
          <w:tcPr>
            <w:tcW w:w="1416" w:type="dxa"/>
          </w:tcPr>
          <w:p w14:paraId="0BB124D4" w14:textId="77777777" w:rsidR="001334ED" w:rsidRPr="00224AFF" w:rsidRDefault="001334ED" w:rsidP="00851AE6">
            <w:pPr>
              <w:jc w:val="center"/>
              <w:rPr>
                <w:rFonts w:cstheme="minorHAnsi"/>
              </w:rPr>
            </w:pPr>
            <w:r w:rsidRPr="00224AFF">
              <w:rPr>
                <w:rFonts w:cstheme="minorHAnsi"/>
              </w:rPr>
              <w:t>10</w:t>
            </w:r>
          </w:p>
        </w:tc>
      </w:tr>
      <w:tr w:rsidR="001334ED" w:rsidRPr="00FE0741" w14:paraId="5AE25298" w14:textId="77777777" w:rsidTr="00851AE6">
        <w:tc>
          <w:tcPr>
            <w:tcW w:w="3189" w:type="dxa"/>
            <w:vMerge/>
          </w:tcPr>
          <w:p w14:paraId="6755DD35" w14:textId="77777777" w:rsidR="001334ED" w:rsidRPr="006F4EA9" w:rsidRDefault="001334ED" w:rsidP="00851AE6">
            <w:pPr>
              <w:rPr>
                <w:rFonts w:cstheme="minorHAnsi"/>
              </w:rPr>
            </w:pPr>
          </w:p>
        </w:tc>
        <w:tc>
          <w:tcPr>
            <w:tcW w:w="4683" w:type="dxa"/>
            <w:gridSpan w:val="2"/>
          </w:tcPr>
          <w:p w14:paraId="64143463" w14:textId="77777777" w:rsidR="001334ED" w:rsidRPr="00224AFF" w:rsidRDefault="001334ED" w:rsidP="00851AE6">
            <w:pPr>
              <w:rPr>
                <w:rFonts w:cstheme="minorHAnsi"/>
              </w:rPr>
            </w:pPr>
            <w:r w:rsidRPr="006F4EA9">
              <w:rPr>
                <w:rFonts w:cstheme="minorHAnsi"/>
              </w:rPr>
              <w:t>Élet és energia</w:t>
            </w:r>
          </w:p>
        </w:tc>
        <w:tc>
          <w:tcPr>
            <w:tcW w:w="1416" w:type="dxa"/>
          </w:tcPr>
          <w:p w14:paraId="762A96A6" w14:textId="77777777" w:rsidR="001334ED" w:rsidRPr="00224AFF" w:rsidRDefault="001334ED" w:rsidP="00851AE6">
            <w:pPr>
              <w:jc w:val="center"/>
              <w:rPr>
                <w:rFonts w:cstheme="minorHAnsi"/>
              </w:rPr>
            </w:pPr>
            <w:r>
              <w:rPr>
                <w:rFonts w:cstheme="minorHAnsi"/>
              </w:rPr>
              <w:t>8</w:t>
            </w:r>
          </w:p>
        </w:tc>
      </w:tr>
      <w:tr w:rsidR="001334ED" w:rsidRPr="00FE0741" w14:paraId="0A84012A" w14:textId="77777777" w:rsidTr="00851AE6">
        <w:tc>
          <w:tcPr>
            <w:tcW w:w="3189" w:type="dxa"/>
            <w:vMerge/>
          </w:tcPr>
          <w:p w14:paraId="37876776" w14:textId="77777777" w:rsidR="001334ED" w:rsidRPr="006F4EA9" w:rsidRDefault="001334ED" w:rsidP="00851AE6">
            <w:pPr>
              <w:rPr>
                <w:rFonts w:cstheme="minorHAnsi"/>
              </w:rPr>
            </w:pPr>
          </w:p>
        </w:tc>
        <w:tc>
          <w:tcPr>
            <w:tcW w:w="4683" w:type="dxa"/>
            <w:gridSpan w:val="2"/>
          </w:tcPr>
          <w:p w14:paraId="6098F654" w14:textId="77777777" w:rsidR="001334ED" w:rsidRPr="00224AFF" w:rsidRDefault="001334ED" w:rsidP="00851AE6">
            <w:pPr>
              <w:rPr>
                <w:rFonts w:cstheme="minorHAnsi"/>
              </w:rPr>
            </w:pPr>
            <w:r w:rsidRPr="006F4EA9">
              <w:rPr>
                <w:rFonts w:cstheme="minorHAnsi"/>
              </w:rPr>
              <w:t>Az élet eredete</w:t>
            </w:r>
            <w:r w:rsidRPr="00224AFF">
              <w:rPr>
                <w:rFonts w:cstheme="minorHAnsi"/>
              </w:rPr>
              <w:t xml:space="preserve"> és feltételei</w:t>
            </w:r>
          </w:p>
        </w:tc>
        <w:tc>
          <w:tcPr>
            <w:tcW w:w="1416" w:type="dxa"/>
          </w:tcPr>
          <w:p w14:paraId="672ED3E6" w14:textId="77777777" w:rsidR="001334ED" w:rsidRPr="00983D4D" w:rsidRDefault="001334ED" w:rsidP="00851AE6">
            <w:pPr>
              <w:jc w:val="center"/>
              <w:rPr>
                <w:rFonts w:cstheme="minorHAnsi"/>
              </w:rPr>
            </w:pPr>
            <w:r w:rsidRPr="007B7A7B">
              <w:rPr>
                <w:rFonts w:cstheme="minorHAnsi"/>
              </w:rPr>
              <w:t>4</w:t>
            </w:r>
          </w:p>
        </w:tc>
      </w:tr>
      <w:tr w:rsidR="001334ED" w:rsidRPr="00FE0741" w14:paraId="357D2C2E" w14:textId="77777777" w:rsidTr="00851AE6">
        <w:tc>
          <w:tcPr>
            <w:tcW w:w="3189" w:type="dxa"/>
            <w:vMerge w:val="restart"/>
          </w:tcPr>
          <w:p w14:paraId="052D5D3C" w14:textId="77777777" w:rsidR="001334ED" w:rsidRPr="002D5B46" w:rsidRDefault="001334ED" w:rsidP="00851AE6">
            <w:pPr>
              <w:rPr>
                <w:rFonts w:cstheme="minorHAnsi"/>
              </w:rPr>
            </w:pPr>
            <w:r>
              <w:rPr>
                <w:rFonts w:cstheme="minorHAnsi"/>
              </w:rPr>
              <w:t>3</w:t>
            </w:r>
            <w:r w:rsidRPr="002D5B46">
              <w:rPr>
                <w:rFonts w:cstheme="minorHAnsi"/>
              </w:rPr>
              <w:t>. Az ember szervezete és egészsége</w:t>
            </w:r>
          </w:p>
          <w:p w14:paraId="385E8A62" w14:textId="77777777" w:rsidR="001334ED" w:rsidRPr="00FE0741" w:rsidRDefault="001334ED" w:rsidP="00851AE6">
            <w:pPr>
              <w:rPr>
                <w:rFonts w:eastAsia="Calibri" w:cstheme="minorHAnsi"/>
              </w:rPr>
            </w:pPr>
          </w:p>
        </w:tc>
        <w:tc>
          <w:tcPr>
            <w:tcW w:w="1996" w:type="dxa"/>
            <w:vMerge w:val="restart"/>
          </w:tcPr>
          <w:p w14:paraId="1DEFA54D" w14:textId="77777777" w:rsidR="001334ED" w:rsidRPr="00FE0741" w:rsidRDefault="001334ED" w:rsidP="00851AE6">
            <w:pPr>
              <w:rPr>
                <w:rFonts w:cstheme="minorHAnsi"/>
              </w:rPr>
            </w:pPr>
            <w:r w:rsidRPr="00FE0741">
              <w:rPr>
                <w:rFonts w:eastAsia="Calibri" w:cstheme="minorHAnsi"/>
              </w:rPr>
              <w:t>Az emberi szervezet felépítése és működése</w:t>
            </w:r>
          </w:p>
        </w:tc>
        <w:tc>
          <w:tcPr>
            <w:tcW w:w="2687" w:type="dxa"/>
          </w:tcPr>
          <w:p w14:paraId="0DA52A55" w14:textId="77777777" w:rsidR="001334ED" w:rsidRPr="00FE0741" w:rsidRDefault="001334ED" w:rsidP="00851AE6">
            <w:pPr>
              <w:rPr>
                <w:rFonts w:cstheme="minorHAnsi"/>
              </w:rPr>
            </w:pPr>
            <w:r w:rsidRPr="00FE0741">
              <w:rPr>
                <w:rFonts w:cstheme="minorHAnsi"/>
              </w:rPr>
              <w:t>I. Testkép, testalkat, mozgásképesség</w:t>
            </w:r>
          </w:p>
        </w:tc>
        <w:tc>
          <w:tcPr>
            <w:tcW w:w="1416" w:type="dxa"/>
          </w:tcPr>
          <w:p w14:paraId="1455AA91" w14:textId="77777777" w:rsidR="001334ED" w:rsidRPr="00FE0741" w:rsidRDefault="001334ED" w:rsidP="00851AE6">
            <w:pPr>
              <w:jc w:val="center"/>
              <w:rPr>
                <w:rFonts w:cstheme="minorHAnsi"/>
              </w:rPr>
            </w:pPr>
            <w:r w:rsidRPr="00FE0741">
              <w:rPr>
                <w:rFonts w:cstheme="minorHAnsi"/>
              </w:rPr>
              <w:t>6</w:t>
            </w:r>
          </w:p>
        </w:tc>
      </w:tr>
      <w:tr w:rsidR="001334ED" w:rsidRPr="00FE0741" w14:paraId="75F45311" w14:textId="77777777" w:rsidTr="00851AE6">
        <w:tc>
          <w:tcPr>
            <w:tcW w:w="3189" w:type="dxa"/>
            <w:vMerge/>
          </w:tcPr>
          <w:p w14:paraId="1E14C0B2" w14:textId="77777777" w:rsidR="001334ED" w:rsidRPr="00FE0741" w:rsidRDefault="001334ED" w:rsidP="00851AE6">
            <w:pPr>
              <w:rPr>
                <w:rFonts w:eastAsia="Calibri" w:cstheme="minorHAnsi"/>
              </w:rPr>
            </w:pPr>
          </w:p>
        </w:tc>
        <w:tc>
          <w:tcPr>
            <w:tcW w:w="1996" w:type="dxa"/>
            <w:vMerge/>
          </w:tcPr>
          <w:p w14:paraId="1D313A4B" w14:textId="77777777" w:rsidR="001334ED" w:rsidRPr="00FE0741" w:rsidRDefault="001334ED" w:rsidP="00851AE6">
            <w:pPr>
              <w:rPr>
                <w:rFonts w:eastAsia="Calibri" w:cstheme="minorHAnsi"/>
              </w:rPr>
            </w:pPr>
          </w:p>
        </w:tc>
        <w:tc>
          <w:tcPr>
            <w:tcW w:w="2687" w:type="dxa"/>
          </w:tcPr>
          <w:p w14:paraId="0496099F" w14:textId="77777777" w:rsidR="001334ED" w:rsidRPr="00FE0741" w:rsidRDefault="001334ED" w:rsidP="00851AE6">
            <w:pPr>
              <w:rPr>
                <w:rFonts w:cstheme="minorHAnsi"/>
              </w:rPr>
            </w:pPr>
            <w:r w:rsidRPr="00FE0741">
              <w:rPr>
                <w:rFonts w:eastAsia="Calibri" w:cstheme="minorHAnsi"/>
              </w:rPr>
              <w:t>II. Anyagforgalom</w:t>
            </w:r>
          </w:p>
        </w:tc>
        <w:tc>
          <w:tcPr>
            <w:tcW w:w="1416" w:type="dxa"/>
          </w:tcPr>
          <w:p w14:paraId="0AFBB8FC" w14:textId="77777777" w:rsidR="001334ED" w:rsidRPr="00FE0741" w:rsidRDefault="001334ED" w:rsidP="00851AE6">
            <w:pPr>
              <w:jc w:val="center"/>
              <w:rPr>
                <w:rFonts w:cstheme="minorHAnsi"/>
              </w:rPr>
            </w:pPr>
            <w:r w:rsidRPr="00FE0741">
              <w:rPr>
                <w:rFonts w:cstheme="minorHAnsi"/>
              </w:rPr>
              <w:t>10</w:t>
            </w:r>
          </w:p>
        </w:tc>
      </w:tr>
      <w:tr w:rsidR="001334ED" w:rsidRPr="00FE0741" w14:paraId="7C37A281" w14:textId="77777777" w:rsidTr="00851AE6">
        <w:tc>
          <w:tcPr>
            <w:tcW w:w="3189" w:type="dxa"/>
            <w:vMerge/>
          </w:tcPr>
          <w:p w14:paraId="3923A3DE" w14:textId="77777777" w:rsidR="001334ED" w:rsidRPr="00FE0741" w:rsidRDefault="001334ED" w:rsidP="00851AE6">
            <w:pPr>
              <w:rPr>
                <w:rFonts w:eastAsia="Calibri" w:cstheme="minorHAnsi"/>
              </w:rPr>
            </w:pPr>
          </w:p>
        </w:tc>
        <w:tc>
          <w:tcPr>
            <w:tcW w:w="1996" w:type="dxa"/>
            <w:vMerge/>
          </w:tcPr>
          <w:p w14:paraId="27525CAF" w14:textId="77777777" w:rsidR="001334ED" w:rsidRPr="00FE0741" w:rsidRDefault="001334ED" w:rsidP="00851AE6">
            <w:pPr>
              <w:rPr>
                <w:rFonts w:eastAsia="Calibri" w:cstheme="minorHAnsi"/>
              </w:rPr>
            </w:pPr>
          </w:p>
        </w:tc>
        <w:tc>
          <w:tcPr>
            <w:tcW w:w="2687" w:type="dxa"/>
          </w:tcPr>
          <w:p w14:paraId="1DBA61AB" w14:textId="77777777" w:rsidR="001334ED" w:rsidRPr="00FE0741" w:rsidRDefault="001334ED" w:rsidP="00851AE6">
            <w:pPr>
              <w:rPr>
                <w:rFonts w:cstheme="minorHAnsi"/>
              </w:rPr>
            </w:pPr>
            <w:r w:rsidRPr="00FE0741">
              <w:rPr>
                <w:rFonts w:eastAsia="Calibri" w:cstheme="minorHAnsi"/>
              </w:rPr>
              <w:t>III. Érzékelés, szabályozás</w:t>
            </w:r>
          </w:p>
        </w:tc>
        <w:tc>
          <w:tcPr>
            <w:tcW w:w="1416" w:type="dxa"/>
          </w:tcPr>
          <w:p w14:paraId="1241AA86" w14:textId="77777777" w:rsidR="001334ED" w:rsidRPr="00FE0741" w:rsidRDefault="001334ED" w:rsidP="00851AE6">
            <w:pPr>
              <w:jc w:val="center"/>
              <w:rPr>
                <w:rFonts w:cstheme="minorHAnsi"/>
              </w:rPr>
            </w:pPr>
            <w:r w:rsidRPr="00FE0741">
              <w:rPr>
                <w:rFonts w:cstheme="minorHAnsi"/>
              </w:rPr>
              <w:t>12</w:t>
            </w:r>
          </w:p>
        </w:tc>
      </w:tr>
      <w:tr w:rsidR="001334ED" w:rsidRPr="00FE0741" w14:paraId="53BCE60A" w14:textId="77777777" w:rsidTr="00851AE6">
        <w:tc>
          <w:tcPr>
            <w:tcW w:w="3189" w:type="dxa"/>
            <w:vMerge/>
          </w:tcPr>
          <w:p w14:paraId="7D62282B" w14:textId="77777777" w:rsidR="001334ED" w:rsidRPr="00FE0741" w:rsidRDefault="001334ED" w:rsidP="00851AE6">
            <w:pPr>
              <w:rPr>
                <w:rFonts w:eastAsia="Calibri" w:cstheme="minorHAnsi"/>
              </w:rPr>
            </w:pPr>
          </w:p>
        </w:tc>
        <w:tc>
          <w:tcPr>
            <w:tcW w:w="4683" w:type="dxa"/>
            <w:gridSpan w:val="2"/>
          </w:tcPr>
          <w:p w14:paraId="39ABFCD2" w14:textId="77777777" w:rsidR="001334ED" w:rsidRPr="00FE0741" w:rsidRDefault="001334ED" w:rsidP="00851AE6">
            <w:pPr>
              <w:rPr>
                <w:rFonts w:eastAsia="Calibri" w:cstheme="minorHAnsi"/>
              </w:rPr>
            </w:pPr>
            <w:r>
              <w:rPr>
                <w:rFonts w:eastAsia="Times New Roman" w:cstheme="minorHAnsi"/>
                <w:lang w:eastAsia="hu-HU"/>
              </w:rPr>
              <w:t>A l</w:t>
            </w:r>
            <w:r w:rsidRPr="00891AA0">
              <w:rPr>
                <w:rFonts w:eastAsia="Times New Roman" w:cstheme="minorHAnsi"/>
                <w:lang w:eastAsia="hu-HU"/>
              </w:rPr>
              <w:t>elki egyensúly és a testi állapot összefüggése</w:t>
            </w:r>
          </w:p>
        </w:tc>
        <w:tc>
          <w:tcPr>
            <w:tcW w:w="1416" w:type="dxa"/>
          </w:tcPr>
          <w:p w14:paraId="160EE03B" w14:textId="77777777" w:rsidR="001334ED" w:rsidRPr="00FE0741" w:rsidRDefault="001334ED" w:rsidP="00851AE6">
            <w:pPr>
              <w:jc w:val="center"/>
              <w:rPr>
                <w:rFonts w:cstheme="minorHAnsi"/>
              </w:rPr>
            </w:pPr>
            <w:r>
              <w:rPr>
                <w:rFonts w:cstheme="minorHAnsi"/>
              </w:rPr>
              <w:t>4</w:t>
            </w:r>
          </w:p>
        </w:tc>
      </w:tr>
      <w:tr w:rsidR="001334ED" w:rsidRPr="00FE0741" w14:paraId="7ADD26EF" w14:textId="77777777" w:rsidTr="00851AE6">
        <w:tc>
          <w:tcPr>
            <w:tcW w:w="3189" w:type="dxa"/>
            <w:vMerge/>
          </w:tcPr>
          <w:p w14:paraId="10D1E6BA" w14:textId="77777777" w:rsidR="001334ED" w:rsidRPr="00FE0741" w:rsidRDefault="001334ED" w:rsidP="00851AE6">
            <w:pPr>
              <w:rPr>
                <w:rFonts w:eastAsia="Calibri" w:cstheme="minorHAnsi"/>
              </w:rPr>
            </w:pPr>
          </w:p>
        </w:tc>
        <w:tc>
          <w:tcPr>
            <w:tcW w:w="4683" w:type="dxa"/>
            <w:gridSpan w:val="2"/>
          </w:tcPr>
          <w:p w14:paraId="5F8D1FEC" w14:textId="77777777" w:rsidR="001334ED" w:rsidRPr="00FE0741" w:rsidRDefault="001334ED" w:rsidP="00851AE6">
            <w:pPr>
              <w:rPr>
                <w:rFonts w:eastAsia="Calibri" w:cstheme="minorHAnsi"/>
              </w:rPr>
            </w:pPr>
            <w:r w:rsidRPr="00891AA0">
              <w:rPr>
                <w:rFonts w:eastAsia="Times New Roman" w:cstheme="minorHAnsi"/>
                <w:lang w:eastAsia="hu-HU"/>
              </w:rPr>
              <w:t>Az egészségügyi rendszer, elsősegélynyújtás</w:t>
            </w:r>
          </w:p>
        </w:tc>
        <w:tc>
          <w:tcPr>
            <w:tcW w:w="1416" w:type="dxa"/>
          </w:tcPr>
          <w:p w14:paraId="440E7CF9" w14:textId="77777777" w:rsidR="001334ED" w:rsidRPr="00FE0741" w:rsidRDefault="001334ED" w:rsidP="00851AE6">
            <w:pPr>
              <w:jc w:val="center"/>
              <w:rPr>
                <w:rFonts w:cstheme="minorHAnsi"/>
              </w:rPr>
            </w:pPr>
            <w:r>
              <w:rPr>
                <w:rFonts w:cstheme="minorHAnsi"/>
              </w:rPr>
              <w:t>3</w:t>
            </w:r>
          </w:p>
        </w:tc>
      </w:tr>
      <w:tr w:rsidR="001334ED" w:rsidRPr="00FE0741" w14:paraId="1EC029FE" w14:textId="77777777" w:rsidTr="00851AE6">
        <w:tc>
          <w:tcPr>
            <w:tcW w:w="3189" w:type="dxa"/>
            <w:vMerge/>
          </w:tcPr>
          <w:p w14:paraId="112B8DCC" w14:textId="77777777" w:rsidR="001334ED" w:rsidRPr="00FE0741" w:rsidRDefault="001334ED" w:rsidP="00851AE6">
            <w:pPr>
              <w:rPr>
                <w:rFonts w:cstheme="minorHAnsi"/>
              </w:rPr>
            </w:pPr>
          </w:p>
        </w:tc>
        <w:tc>
          <w:tcPr>
            <w:tcW w:w="4683" w:type="dxa"/>
            <w:gridSpan w:val="2"/>
          </w:tcPr>
          <w:p w14:paraId="4EEB7F09" w14:textId="77777777" w:rsidR="001334ED" w:rsidRPr="00FE0741" w:rsidRDefault="001334ED" w:rsidP="00851AE6">
            <w:pPr>
              <w:rPr>
                <w:rFonts w:cstheme="minorHAnsi"/>
              </w:rPr>
            </w:pPr>
            <w:r w:rsidRPr="00FE0741">
              <w:rPr>
                <w:rFonts w:cstheme="minorHAnsi"/>
              </w:rPr>
              <w:t>Az emberi nemek és a szaporodás biológiai alapjai</w:t>
            </w:r>
          </w:p>
        </w:tc>
        <w:tc>
          <w:tcPr>
            <w:tcW w:w="1416" w:type="dxa"/>
          </w:tcPr>
          <w:p w14:paraId="3B755164" w14:textId="77777777" w:rsidR="001334ED" w:rsidRPr="00FE0741" w:rsidRDefault="001334ED" w:rsidP="00851AE6">
            <w:pPr>
              <w:jc w:val="center"/>
              <w:rPr>
                <w:rFonts w:cstheme="minorHAnsi"/>
              </w:rPr>
            </w:pPr>
            <w:r>
              <w:rPr>
                <w:rFonts w:cstheme="minorHAnsi"/>
              </w:rPr>
              <w:t>5</w:t>
            </w:r>
          </w:p>
        </w:tc>
      </w:tr>
      <w:tr w:rsidR="001334ED" w:rsidRPr="00FE0741" w14:paraId="6616C5D2" w14:textId="77777777" w:rsidTr="00851AE6">
        <w:tc>
          <w:tcPr>
            <w:tcW w:w="3189" w:type="dxa"/>
            <w:vMerge w:val="restart"/>
          </w:tcPr>
          <w:p w14:paraId="4D17C5BF" w14:textId="77777777" w:rsidR="001334ED" w:rsidRPr="006F4EA9" w:rsidRDefault="001334ED" w:rsidP="00851AE6">
            <w:pPr>
              <w:rPr>
                <w:rFonts w:cstheme="minorHAnsi"/>
              </w:rPr>
            </w:pPr>
            <w:r>
              <w:rPr>
                <w:rFonts w:cstheme="minorHAnsi"/>
              </w:rPr>
              <w:t xml:space="preserve">4. </w:t>
            </w:r>
            <w:r w:rsidRPr="002D5B46">
              <w:rPr>
                <w:rFonts w:cstheme="minorHAnsi"/>
              </w:rPr>
              <w:t>A bioszféra egyensúlya, fenntarthatóság</w:t>
            </w:r>
          </w:p>
        </w:tc>
        <w:tc>
          <w:tcPr>
            <w:tcW w:w="4683" w:type="dxa"/>
            <w:gridSpan w:val="2"/>
          </w:tcPr>
          <w:p w14:paraId="240A0D60" w14:textId="77777777" w:rsidR="001334ED" w:rsidRPr="006F4EA9" w:rsidRDefault="001334ED" w:rsidP="00851AE6">
            <w:pPr>
              <w:rPr>
                <w:rFonts w:cstheme="minorHAnsi"/>
              </w:rPr>
            </w:pPr>
            <w:r w:rsidRPr="006F4EA9">
              <w:rPr>
                <w:rFonts w:cstheme="minorHAnsi"/>
              </w:rPr>
              <w:t>A Föld és a Kárpát-medence értékei</w:t>
            </w:r>
          </w:p>
        </w:tc>
        <w:tc>
          <w:tcPr>
            <w:tcW w:w="1416" w:type="dxa"/>
          </w:tcPr>
          <w:p w14:paraId="30AFDF50" w14:textId="77777777" w:rsidR="001334ED" w:rsidRPr="00224AFF" w:rsidRDefault="001334ED" w:rsidP="00851AE6">
            <w:pPr>
              <w:jc w:val="center"/>
              <w:rPr>
                <w:rFonts w:cstheme="minorHAnsi"/>
              </w:rPr>
            </w:pPr>
            <w:r w:rsidRPr="00224AFF">
              <w:rPr>
                <w:rFonts w:cstheme="minorHAnsi"/>
              </w:rPr>
              <w:t>10</w:t>
            </w:r>
          </w:p>
        </w:tc>
      </w:tr>
      <w:tr w:rsidR="001334ED" w:rsidRPr="00FE0741" w14:paraId="12A6AE67" w14:textId="77777777" w:rsidTr="00851AE6">
        <w:tc>
          <w:tcPr>
            <w:tcW w:w="3189" w:type="dxa"/>
            <w:vMerge/>
          </w:tcPr>
          <w:p w14:paraId="12AFE741" w14:textId="77777777" w:rsidR="001334ED" w:rsidRPr="006F4EA9" w:rsidRDefault="001334ED" w:rsidP="00851AE6">
            <w:pPr>
              <w:rPr>
                <w:rFonts w:cstheme="minorHAnsi"/>
              </w:rPr>
            </w:pPr>
          </w:p>
        </w:tc>
        <w:tc>
          <w:tcPr>
            <w:tcW w:w="4683" w:type="dxa"/>
            <w:gridSpan w:val="2"/>
          </w:tcPr>
          <w:p w14:paraId="0147538D" w14:textId="77777777" w:rsidR="001334ED" w:rsidRPr="006F4EA9" w:rsidRDefault="001334ED" w:rsidP="00851AE6">
            <w:pPr>
              <w:rPr>
                <w:rFonts w:cstheme="minorHAnsi"/>
              </w:rPr>
            </w:pPr>
            <w:r w:rsidRPr="006F4EA9">
              <w:rPr>
                <w:rFonts w:cstheme="minorHAnsi"/>
              </w:rPr>
              <w:t>Ember és bioszféra</w:t>
            </w:r>
            <w:r>
              <w:rPr>
                <w:rFonts w:cstheme="minorHAnsi"/>
              </w:rPr>
              <w:t xml:space="preserve"> –</w:t>
            </w:r>
            <w:r w:rsidRPr="006F4EA9">
              <w:rPr>
                <w:rFonts w:cstheme="minorHAnsi"/>
              </w:rPr>
              <w:t xml:space="preserve"> fenntarthatóság</w:t>
            </w:r>
          </w:p>
        </w:tc>
        <w:tc>
          <w:tcPr>
            <w:tcW w:w="1416" w:type="dxa"/>
          </w:tcPr>
          <w:p w14:paraId="285CFEC6" w14:textId="77777777" w:rsidR="001334ED" w:rsidRPr="00224AFF" w:rsidRDefault="001334ED" w:rsidP="00851AE6">
            <w:pPr>
              <w:jc w:val="center"/>
              <w:rPr>
                <w:rFonts w:cstheme="minorHAnsi"/>
              </w:rPr>
            </w:pPr>
            <w:r w:rsidRPr="00224AFF">
              <w:rPr>
                <w:rFonts w:cstheme="minorHAnsi"/>
              </w:rPr>
              <w:t>11</w:t>
            </w:r>
          </w:p>
        </w:tc>
      </w:tr>
      <w:tr w:rsidR="001334ED" w:rsidRPr="00FE0741" w14:paraId="5D953C02" w14:textId="77777777" w:rsidTr="00851AE6">
        <w:tc>
          <w:tcPr>
            <w:tcW w:w="3189" w:type="dxa"/>
          </w:tcPr>
          <w:p w14:paraId="1F7D5470" w14:textId="77777777" w:rsidR="001334ED" w:rsidRPr="00983D4D" w:rsidRDefault="001334ED" w:rsidP="00851AE6">
            <w:pPr>
              <w:spacing w:line="259" w:lineRule="auto"/>
              <w:jc w:val="right"/>
              <w:rPr>
                <w:rStyle w:val="Kiemels"/>
                <w:rFonts w:cstheme="minorHAnsi"/>
                <w:color w:val="0070C0"/>
              </w:rPr>
            </w:pPr>
          </w:p>
        </w:tc>
        <w:tc>
          <w:tcPr>
            <w:tcW w:w="4683" w:type="dxa"/>
            <w:gridSpan w:val="2"/>
          </w:tcPr>
          <w:p w14:paraId="261D128F" w14:textId="77777777" w:rsidR="001334ED" w:rsidRPr="006F4EA9" w:rsidRDefault="001334ED" w:rsidP="00851AE6">
            <w:pPr>
              <w:spacing w:line="259" w:lineRule="auto"/>
              <w:jc w:val="right"/>
              <w:rPr>
                <w:rFonts w:cstheme="minorHAnsi"/>
                <w:i/>
                <w:iCs/>
              </w:rPr>
            </w:pPr>
            <w:r w:rsidRPr="00DC78AF">
              <w:rPr>
                <w:rStyle w:val="Kiemels"/>
                <w:rFonts w:cstheme="minorHAnsi"/>
              </w:rPr>
              <w:t>Összes óraszám:</w:t>
            </w:r>
          </w:p>
        </w:tc>
        <w:tc>
          <w:tcPr>
            <w:tcW w:w="1416" w:type="dxa"/>
          </w:tcPr>
          <w:p w14:paraId="445DCD2E" w14:textId="77777777" w:rsidR="001334ED" w:rsidRPr="00224AFF" w:rsidRDefault="001334ED" w:rsidP="00851AE6">
            <w:pPr>
              <w:jc w:val="center"/>
              <w:rPr>
                <w:rFonts w:cstheme="minorHAnsi"/>
                <w:b/>
              </w:rPr>
            </w:pPr>
            <w:r>
              <w:rPr>
                <w:rFonts w:cstheme="minorHAnsi"/>
                <w:b/>
              </w:rPr>
              <w:t>108</w:t>
            </w:r>
          </w:p>
        </w:tc>
      </w:tr>
    </w:tbl>
    <w:p w14:paraId="412BF63D" w14:textId="77777777" w:rsidR="001334ED" w:rsidRDefault="001334ED" w:rsidP="001334ED">
      <w:pPr>
        <w:rPr>
          <w:rStyle w:val="Cmsor3Char"/>
          <w:rFonts w:eastAsiaTheme="minorHAnsi"/>
          <w:b w:val="0"/>
          <w:smallCaps/>
        </w:rPr>
      </w:pPr>
    </w:p>
    <w:p w14:paraId="4E925003" w14:textId="77777777" w:rsidR="001334ED" w:rsidRDefault="001334ED" w:rsidP="001334ED">
      <w:pPr>
        <w:spacing w:before="240" w:after="0"/>
        <w:rPr>
          <w:rStyle w:val="Cmsor3Char"/>
          <w:rFonts w:eastAsiaTheme="minorHAnsi"/>
          <w:sz w:val="24"/>
          <w:szCs w:val="24"/>
        </w:rPr>
      </w:pPr>
    </w:p>
    <w:p w14:paraId="5E14525D" w14:textId="77777777" w:rsidR="001334ED" w:rsidRDefault="001334ED" w:rsidP="001334ED">
      <w:pPr>
        <w:spacing w:before="240" w:after="0"/>
        <w:rPr>
          <w:rStyle w:val="Cmsor3Char"/>
          <w:rFonts w:eastAsiaTheme="minorHAnsi"/>
          <w:sz w:val="24"/>
          <w:szCs w:val="24"/>
        </w:rPr>
      </w:pPr>
    </w:p>
    <w:p w14:paraId="4CA89A5E" w14:textId="77777777" w:rsidR="001334ED" w:rsidRPr="00E2074D" w:rsidRDefault="001334ED" w:rsidP="001334ED">
      <w:pPr>
        <w:spacing w:before="240" w:after="0"/>
        <w:rPr>
          <w:sz w:val="24"/>
          <w:szCs w:val="24"/>
        </w:rPr>
      </w:pPr>
      <w:bookmarkStart w:id="162" w:name="_Toc209439376"/>
      <w:r w:rsidRPr="00E2074D">
        <w:rPr>
          <w:rStyle w:val="Cmsor3Char"/>
          <w:rFonts w:eastAsiaTheme="minorHAnsi"/>
          <w:sz w:val="24"/>
          <w:szCs w:val="24"/>
        </w:rPr>
        <w:t>Témakör</w:t>
      </w:r>
      <w:bookmarkEnd w:id="162"/>
      <w:r w:rsidRPr="00E2074D">
        <w:rPr>
          <w:rFonts w:ascii="Cambria" w:hAnsi="Cambria" w:cstheme="minorHAnsi"/>
          <w:sz w:val="24"/>
          <w:szCs w:val="24"/>
        </w:rPr>
        <w:t>:</w:t>
      </w:r>
      <w:r w:rsidRPr="00E2074D">
        <w:rPr>
          <w:sz w:val="24"/>
          <w:szCs w:val="24"/>
        </w:rPr>
        <w:t xml:space="preserve"> </w:t>
      </w:r>
      <w:r w:rsidRPr="00E2074D">
        <w:rPr>
          <w:rStyle w:val="Kiemels2"/>
          <w:sz w:val="24"/>
          <w:szCs w:val="24"/>
        </w:rPr>
        <w:t>A biológia tudománya</w:t>
      </w:r>
    </w:p>
    <w:p w14:paraId="7B36E727" w14:textId="77777777" w:rsidR="001334ED" w:rsidRPr="00E2074D" w:rsidRDefault="001334ED" w:rsidP="001334ED">
      <w:pPr>
        <w:rPr>
          <w:rStyle w:val="Kiemels2"/>
        </w:rPr>
      </w:pPr>
      <w:bookmarkStart w:id="163" w:name="_Toc209439377"/>
      <w:r>
        <w:rPr>
          <w:rStyle w:val="Cmsor3Char"/>
          <w:rFonts w:eastAsiaTheme="minorHAnsi"/>
        </w:rPr>
        <w:t>Ó</w:t>
      </w:r>
      <w:r w:rsidRPr="00E2074D">
        <w:rPr>
          <w:rStyle w:val="Cmsor3Char"/>
          <w:rFonts w:eastAsiaTheme="minorHAnsi"/>
        </w:rPr>
        <w:t>raszám:</w:t>
      </w:r>
      <w:bookmarkEnd w:id="163"/>
      <w:r w:rsidRPr="00E2074D">
        <w:t xml:space="preserve"> </w:t>
      </w:r>
      <w:r w:rsidRPr="00E2074D">
        <w:rPr>
          <w:rStyle w:val="Kiemels2"/>
        </w:rPr>
        <w:t>3 óra</w:t>
      </w:r>
    </w:p>
    <w:p w14:paraId="044ECFAA" w14:textId="77777777" w:rsidR="001334ED" w:rsidRPr="00E2074D" w:rsidRDefault="001334ED" w:rsidP="001334ED">
      <w:pPr>
        <w:pStyle w:val="Cmsor3"/>
      </w:pPr>
      <w:bookmarkStart w:id="164" w:name="_Toc209439378"/>
      <w:r w:rsidRPr="00E2074D">
        <w:t>Tanulási eredmények</w:t>
      </w:r>
      <w:bookmarkEnd w:id="164"/>
    </w:p>
    <w:p w14:paraId="5E81500C" w14:textId="77777777" w:rsidR="001334ED" w:rsidRPr="00FA3C4A" w:rsidRDefault="001334ED" w:rsidP="001334ED">
      <w:pPr>
        <w:spacing w:after="0"/>
        <w:rPr>
          <w:rStyle w:val="Kiemels"/>
        </w:rPr>
      </w:pPr>
      <w:r w:rsidRPr="00E2074D">
        <w:rPr>
          <w:rStyle w:val="Kiemels"/>
        </w:rPr>
        <w:t>A témakör tanulása hozzájárul ahhoz</w:t>
      </w:r>
      <w:r w:rsidRPr="00FA3C4A">
        <w:rPr>
          <w:rStyle w:val="Kiemels"/>
        </w:rPr>
        <w:t>, hogy a tanuló a nevelési-oktatási szakasz végére:</w:t>
      </w:r>
    </w:p>
    <w:p w14:paraId="21E8CB68" w14:textId="77777777" w:rsidR="001334ED" w:rsidRPr="00FA3C4A" w:rsidRDefault="001334ED" w:rsidP="001334ED">
      <w:pPr>
        <w:pStyle w:val="Listaszerbekezds"/>
        <w:numPr>
          <w:ilvl w:val="0"/>
          <w:numId w:val="69"/>
        </w:numPr>
        <w:spacing w:after="120" w:line="276" w:lineRule="auto"/>
        <w:jc w:val="both"/>
      </w:pPr>
      <w:r w:rsidRPr="00FA3C4A">
        <w:t>a vizsgált biológiai jelenségek magyarázatára előfeltevést fogalmaz meg, ennek bizonyítására vagy cáfolatára kísérletet tervez és kivitelez, azonosítja és beállítja a kísérleti változókat, megfigyeléseket és méréseket végez;</w:t>
      </w:r>
    </w:p>
    <w:p w14:paraId="7AD00F99" w14:textId="77777777" w:rsidR="001334ED" w:rsidRPr="00FA3C4A" w:rsidRDefault="001334ED" w:rsidP="001334ED">
      <w:pPr>
        <w:pStyle w:val="Listaszerbekezds"/>
        <w:numPr>
          <w:ilvl w:val="0"/>
          <w:numId w:val="69"/>
        </w:numPr>
        <w:spacing w:after="120" w:line="276" w:lineRule="auto"/>
        <w:jc w:val="both"/>
      </w:pPr>
      <w:r w:rsidRPr="00FA3C4A">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1AF350FA" w14:textId="77777777" w:rsidR="001334ED" w:rsidRPr="00FA3C4A" w:rsidRDefault="001334ED" w:rsidP="001334ED">
      <w:pPr>
        <w:pStyle w:val="Listaszerbekezds"/>
        <w:numPr>
          <w:ilvl w:val="0"/>
          <w:numId w:val="69"/>
        </w:numPr>
        <w:spacing w:after="120" w:line="276" w:lineRule="auto"/>
        <w:jc w:val="both"/>
      </w:pPr>
      <w:r w:rsidRPr="00FA3C4A">
        <w:t xml:space="preserve">egyénileg és másokkal együttműködve célszerűen és biztonságosan alkalmaz biológiai vizsgálati módszereket, ismeri </w:t>
      </w:r>
      <w:r>
        <w:t xml:space="preserve">a </w:t>
      </w:r>
      <w:r w:rsidRPr="00FA3C4A">
        <w:t>fénymikroszkóp működésének alapelvét, képes azt használni;</w:t>
      </w:r>
    </w:p>
    <w:p w14:paraId="03764BFC" w14:textId="77777777" w:rsidR="001334ED" w:rsidRPr="00FA3C4A" w:rsidRDefault="001334ED" w:rsidP="001334ED">
      <w:pPr>
        <w:pStyle w:val="Listaszerbekezds"/>
        <w:numPr>
          <w:ilvl w:val="0"/>
          <w:numId w:val="69"/>
        </w:numPr>
        <w:spacing w:after="120" w:line="276" w:lineRule="auto"/>
        <w:jc w:val="both"/>
      </w:pPr>
      <w:r w:rsidRPr="00FA3C4A">
        <w:t>biológiai vonatkozású adatokat elemez, megfelelő formába rendez, ábrázol, ezek alapján előrejelzéseket, következtetéseket fogalmaz meg, a már ábrázolt adatokat értelmezi</w:t>
      </w:r>
      <w:r>
        <w:t>.</w:t>
      </w:r>
    </w:p>
    <w:p w14:paraId="6C4DA8C2" w14:textId="77777777" w:rsidR="001334ED" w:rsidRPr="00FA3C4A" w:rsidRDefault="001334ED" w:rsidP="001334ED">
      <w:pPr>
        <w:spacing w:after="0"/>
        <w:rPr>
          <w:rStyle w:val="Kiemels"/>
        </w:rPr>
      </w:pPr>
      <w:r w:rsidRPr="00FA3C4A">
        <w:rPr>
          <w:rStyle w:val="Kiemels"/>
        </w:rPr>
        <w:t>A témakör tanulása eredményeként a tanuló:</w:t>
      </w:r>
    </w:p>
    <w:p w14:paraId="7A500CBD" w14:textId="77777777" w:rsidR="001334ED" w:rsidRPr="00755872" w:rsidRDefault="001334ED" w:rsidP="001334ED">
      <w:pPr>
        <w:pStyle w:val="Listaszerbekezds"/>
        <w:numPr>
          <w:ilvl w:val="0"/>
          <w:numId w:val="69"/>
        </w:numPr>
        <w:spacing w:after="120" w:line="276" w:lineRule="auto"/>
        <w:jc w:val="both"/>
      </w:pPr>
      <w:r w:rsidRPr="00755872">
        <w:t>ismeri a biológiai kutatások alapvető céljait, legfontosabb területeit, értékeli az élet megértésében, az élővilág megismerésében és megóvásában játszott szerepét;</w:t>
      </w:r>
    </w:p>
    <w:p w14:paraId="6C05AF03" w14:textId="77777777" w:rsidR="001334ED" w:rsidRPr="00755872" w:rsidRDefault="001334ED" w:rsidP="001334ED">
      <w:pPr>
        <w:pStyle w:val="Listaszerbekezds"/>
        <w:numPr>
          <w:ilvl w:val="0"/>
          <w:numId w:val="69"/>
        </w:numPr>
        <w:spacing w:after="120" w:line="276" w:lineRule="auto"/>
        <w:jc w:val="both"/>
      </w:pPr>
      <w:r w:rsidRPr="00755872">
        <w:t>példákkal igazolja a biológiai ismereteknek a világképünk és a technológia fejlődésében betöltött szerepét, gazdasági és társadalmi jelentőségét;</w:t>
      </w:r>
    </w:p>
    <w:p w14:paraId="3117E5C6" w14:textId="77777777" w:rsidR="001334ED" w:rsidRPr="000659AD" w:rsidRDefault="001334ED" w:rsidP="001334ED">
      <w:pPr>
        <w:pStyle w:val="Listaszerbekezds"/>
        <w:numPr>
          <w:ilvl w:val="0"/>
          <w:numId w:val="69"/>
        </w:numPr>
        <w:spacing w:after="120" w:line="276" w:lineRule="auto"/>
        <w:jc w:val="both"/>
      </w:pPr>
      <w:r w:rsidRPr="00755872">
        <w:t>ismeri a tudományos és áltudományos közlések lényegi jellemzőit, ezek megkülönböztetésének képességét életvitelének alakításában is alkalmazza.</w:t>
      </w:r>
    </w:p>
    <w:p w14:paraId="7CD6B51E" w14:textId="77777777" w:rsidR="001334ED" w:rsidRPr="00950ADE" w:rsidRDefault="001334ED" w:rsidP="001334ED">
      <w:pPr>
        <w:pStyle w:val="Cmsor3"/>
      </w:pPr>
      <w:bookmarkStart w:id="165" w:name="_Toc209439379"/>
      <w:r w:rsidRPr="00E2074D">
        <w:lastRenderedPageBreak/>
        <w:t>Fejlesztési feladatok és ismeretek</w:t>
      </w:r>
      <w:bookmarkEnd w:id="165"/>
    </w:p>
    <w:p w14:paraId="53EF3815" w14:textId="77777777" w:rsidR="001334ED" w:rsidRPr="00755872" w:rsidRDefault="001334ED" w:rsidP="001334ED">
      <w:pPr>
        <w:pStyle w:val="Listaszerbekezds"/>
        <w:numPr>
          <w:ilvl w:val="0"/>
          <w:numId w:val="69"/>
        </w:numPr>
        <w:spacing w:after="120" w:line="276" w:lineRule="auto"/>
        <w:jc w:val="both"/>
      </w:pPr>
      <w:r w:rsidRPr="00755872">
        <w:t>A biológiai kutatások alapvető céljainak, világképünket és mindennapi életünket alakító eredményeinek tudománytörténeti példákkal való bemutatása</w:t>
      </w:r>
    </w:p>
    <w:p w14:paraId="1B4764F5" w14:textId="77777777" w:rsidR="001334ED" w:rsidRPr="00755872" w:rsidRDefault="001334ED" w:rsidP="001334ED">
      <w:pPr>
        <w:pStyle w:val="Listaszerbekezds"/>
        <w:numPr>
          <w:ilvl w:val="0"/>
          <w:numId w:val="69"/>
        </w:numPr>
        <w:spacing w:after="120" w:line="276" w:lineRule="auto"/>
        <w:jc w:val="both"/>
      </w:pPr>
      <w:r w:rsidRPr="00755872">
        <w:t>A tudományos vizsgálatok menetének ismerete, vizsgálatokban való tudatos alkalmazása és nyomon követése kísérletelemzésekben</w:t>
      </w:r>
    </w:p>
    <w:p w14:paraId="1CF8D0FD" w14:textId="77777777" w:rsidR="001334ED" w:rsidRPr="00755872" w:rsidRDefault="001334ED" w:rsidP="001334ED">
      <w:pPr>
        <w:pStyle w:val="Listaszerbekezds"/>
        <w:numPr>
          <w:ilvl w:val="0"/>
          <w:numId w:val="69"/>
        </w:numPr>
        <w:spacing w:after="120" w:line="276" w:lineRule="auto"/>
        <w:jc w:val="both"/>
      </w:pPr>
      <w:r w:rsidRPr="00755872">
        <w:t>A biológiai vizsgálatok során alkalmazható, egyszerűbb laboratóriumi és terepmunk</w:t>
      </w:r>
      <w:r>
        <w:t>ára alkalmas</w:t>
      </w:r>
      <w:r w:rsidRPr="00755872">
        <w:t xml:space="preserve"> eszközök ismerete, vizsgálatok esetében a megfelelő kiválasztása és használata</w:t>
      </w:r>
    </w:p>
    <w:p w14:paraId="1076466A" w14:textId="77777777" w:rsidR="001334ED" w:rsidRPr="00755872" w:rsidRDefault="001334ED" w:rsidP="001334ED">
      <w:pPr>
        <w:pStyle w:val="Listaszerbekezds"/>
        <w:numPr>
          <w:ilvl w:val="0"/>
          <w:numId w:val="69"/>
        </w:numPr>
        <w:spacing w:after="120" w:line="276" w:lineRule="auto"/>
        <w:jc w:val="both"/>
      </w:pPr>
      <w:r w:rsidRPr="00755872">
        <w:t>A tudományos gondolkodás műveleteiről szerzett alapszintű ismeret, a műveletek alkalmazásában való jártasság, adott probléma esetén a célravezető módszer kiválasztása és alkalmazása</w:t>
      </w:r>
    </w:p>
    <w:p w14:paraId="24781572" w14:textId="77777777" w:rsidR="001334ED" w:rsidRPr="00755872" w:rsidRDefault="001334ED" w:rsidP="001334ED">
      <w:pPr>
        <w:pStyle w:val="Listaszerbekezds"/>
        <w:numPr>
          <w:ilvl w:val="0"/>
          <w:numId w:val="69"/>
        </w:numPr>
        <w:spacing w:after="120" w:line="276" w:lineRule="auto"/>
        <w:jc w:val="both"/>
      </w:pPr>
      <w:r w:rsidRPr="00755872">
        <w:t>Az ismeretszerzésben és a problémamegoldásban a másokkal való együttműködés fontosságának felismerése, a közös munkában való aktív szerepvállalás</w:t>
      </w:r>
    </w:p>
    <w:p w14:paraId="2DDB6E16" w14:textId="77777777" w:rsidR="001334ED" w:rsidRPr="00755872" w:rsidRDefault="001334ED" w:rsidP="001334ED">
      <w:pPr>
        <w:pStyle w:val="Listaszerbekezds"/>
        <w:numPr>
          <w:ilvl w:val="0"/>
          <w:numId w:val="69"/>
        </w:numPr>
        <w:spacing w:after="120" w:line="276" w:lineRule="auto"/>
        <w:jc w:val="both"/>
      </w:pPr>
      <w:r w:rsidRPr="00755872">
        <w:t>Tényekre alapozott, koherens érvelés, véleményalkotás és mások meghallgatásának képessége</w:t>
      </w:r>
    </w:p>
    <w:p w14:paraId="561B1A42" w14:textId="77777777" w:rsidR="001334ED" w:rsidRPr="00755872" w:rsidRDefault="001334ED" w:rsidP="001334ED">
      <w:pPr>
        <w:pStyle w:val="Listaszerbekezds"/>
        <w:numPr>
          <w:ilvl w:val="0"/>
          <w:numId w:val="69"/>
        </w:numPr>
        <w:spacing w:after="120" w:line="276" w:lineRule="auto"/>
        <w:jc w:val="both"/>
      </w:pPr>
      <w:r w:rsidRPr="00755872">
        <w:t>Kísérleti megfigyelések, mérési és statisztikai adatok megfelelő rögzítése, rendezése és feldolgozása, az ebből levonható következtetések és további kutatási kérdések megfogalmazása</w:t>
      </w:r>
    </w:p>
    <w:p w14:paraId="68CB2EC4" w14:textId="77777777" w:rsidR="001334ED" w:rsidRPr="00755872" w:rsidRDefault="001334ED" w:rsidP="001334ED">
      <w:pPr>
        <w:pStyle w:val="Listaszerbekezds"/>
        <w:numPr>
          <w:ilvl w:val="0"/>
          <w:numId w:val="69"/>
        </w:numPr>
        <w:spacing w:after="120" w:line="276" w:lineRule="auto"/>
        <w:jc w:val="both"/>
      </w:pPr>
      <w:r w:rsidRPr="00755872">
        <w:t>A modern biológia kulcsterületeinek, ezek technológiai lehetőségeinek ismerete, a kutatás és alkalmazás etikai, társadalmi-gazdasági kérdéseiben véleményalkotás</w:t>
      </w:r>
      <w:r>
        <w:t>i</w:t>
      </w:r>
      <w:r w:rsidRPr="00755872">
        <w:t xml:space="preserve"> és vitaképesség</w:t>
      </w:r>
    </w:p>
    <w:p w14:paraId="55CDF868" w14:textId="77777777" w:rsidR="001334ED" w:rsidRPr="00755872" w:rsidRDefault="001334ED" w:rsidP="001334ED">
      <w:pPr>
        <w:pStyle w:val="Listaszerbekezds"/>
        <w:numPr>
          <w:ilvl w:val="0"/>
          <w:numId w:val="69"/>
        </w:numPr>
        <w:spacing w:after="120" w:line="276" w:lineRule="auto"/>
        <w:jc w:val="both"/>
      </w:pPr>
      <w:r w:rsidRPr="00755872">
        <w:t xml:space="preserve">A </w:t>
      </w:r>
      <w:r>
        <w:t xml:space="preserve">népszerűsítő és a tudományos igényű </w:t>
      </w:r>
      <w:r w:rsidRPr="00755872">
        <w:t xml:space="preserve">információs forrásokról való tájékozottság, az álhírek, áltudományos közlések felismerése, velük szemben tényekre alapozott kritikai érvelés.  </w:t>
      </w:r>
    </w:p>
    <w:p w14:paraId="59BF9A80" w14:textId="77777777" w:rsidR="001334ED" w:rsidRPr="00E2074D" w:rsidRDefault="001334ED" w:rsidP="001334ED">
      <w:pPr>
        <w:pStyle w:val="Cmsor3"/>
      </w:pPr>
      <w:bookmarkStart w:id="166" w:name="_Toc209439380"/>
      <w:r w:rsidRPr="00E2074D">
        <w:t>Fogalmak</w:t>
      </w:r>
      <w:bookmarkEnd w:id="166"/>
    </w:p>
    <w:p w14:paraId="26970FD8" w14:textId="77777777" w:rsidR="001334ED" w:rsidRPr="00913AB7" w:rsidRDefault="001334ED" w:rsidP="001334ED">
      <w:pPr>
        <w:rPr>
          <w:rStyle w:val="Cmsor3Char"/>
          <w:rFonts w:eastAsiaTheme="minorHAnsi"/>
          <w:b w:val="0"/>
          <w:smallCaps/>
        </w:rPr>
      </w:pPr>
      <w:r w:rsidRPr="00FA3C4A">
        <w:t>kutatási kérdés, hipotézis, kísérlet, kísérleti változó, valószínűség, rendszerbiológia, molekuláris biológia, biotechnológia, bioetika, bioinformatika, bionika</w:t>
      </w:r>
    </w:p>
    <w:p w14:paraId="0C47A82A" w14:textId="77777777" w:rsidR="001334ED" w:rsidRPr="007E614A" w:rsidRDefault="001334ED" w:rsidP="001334ED">
      <w:pPr>
        <w:spacing w:before="360" w:after="0"/>
        <w:rPr>
          <w:rFonts w:ascii="Cambria" w:hAnsi="Cambria"/>
          <w:sz w:val="24"/>
          <w:szCs w:val="24"/>
        </w:rPr>
      </w:pPr>
      <w:bookmarkStart w:id="167" w:name="_Toc209439381"/>
      <w:r w:rsidRPr="007E614A">
        <w:rPr>
          <w:rStyle w:val="Cmsor3Char"/>
          <w:rFonts w:eastAsiaTheme="minorHAnsi"/>
          <w:sz w:val="24"/>
          <w:szCs w:val="24"/>
        </w:rPr>
        <w:t>Témakör</w:t>
      </w:r>
      <w:bookmarkEnd w:id="167"/>
      <w:r w:rsidRPr="007E614A">
        <w:rPr>
          <w:rFonts w:ascii="Cambria" w:hAnsi="Cambria" w:cstheme="minorHAnsi"/>
          <w:sz w:val="24"/>
          <w:szCs w:val="24"/>
        </w:rPr>
        <w:t>:</w:t>
      </w:r>
      <w:r w:rsidRPr="007E614A">
        <w:rPr>
          <w:rFonts w:ascii="Cambria" w:hAnsi="Cambria"/>
          <w:sz w:val="24"/>
          <w:szCs w:val="24"/>
        </w:rPr>
        <w:t xml:space="preserve"> </w:t>
      </w:r>
      <w:r w:rsidRPr="007E614A">
        <w:rPr>
          <w:rStyle w:val="Kiemels2"/>
          <w:sz w:val="24"/>
          <w:szCs w:val="24"/>
        </w:rPr>
        <w:t>Az élővilág egysége, a felépítés és működés alapelvei</w:t>
      </w:r>
    </w:p>
    <w:p w14:paraId="340B0CCE" w14:textId="77777777" w:rsidR="001334ED" w:rsidRPr="007E614A" w:rsidRDefault="001334ED" w:rsidP="001334ED">
      <w:pPr>
        <w:rPr>
          <w:bCs/>
        </w:rPr>
      </w:pPr>
      <w:bookmarkStart w:id="168" w:name="_Toc209439382"/>
      <w:r>
        <w:rPr>
          <w:rStyle w:val="Cmsor3Char"/>
          <w:rFonts w:eastAsiaTheme="minorHAnsi"/>
        </w:rPr>
        <w:t>Ó</w:t>
      </w:r>
      <w:r w:rsidRPr="007E614A">
        <w:rPr>
          <w:rStyle w:val="Cmsor3Char"/>
          <w:rFonts w:eastAsiaTheme="minorHAnsi"/>
        </w:rPr>
        <w:t>raszám:</w:t>
      </w:r>
      <w:bookmarkEnd w:id="168"/>
      <w:r w:rsidRPr="007E614A">
        <w:t xml:space="preserve"> </w:t>
      </w:r>
      <w:r w:rsidRPr="007E614A">
        <w:rPr>
          <w:rStyle w:val="Kiemels2"/>
        </w:rPr>
        <w:t>10 óra</w:t>
      </w:r>
      <w:r w:rsidRPr="007E614A">
        <w:rPr>
          <w:bCs/>
        </w:rPr>
        <w:t xml:space="preserve"> </w:t>
      </w:r>
    </w:p>
    <w:p w14:paraId="26F7017F" w14:textId="77777777" w:rsidR="001334ED" w:rsidRPr="007E614A" w:rsidRDefault="001334ED" w:rsidP="001334ED">
      <w:pPr>
        <w:pStyle w:val="Cmsor3"/>
      </w:pPr>
      <w:bookmarkStart w:id="169" w:name="_Toc209439383"/>
      <w:r w:rsidRPr="007E614A">
        <w:t>Tanulási eredmények</w:t>
      </w:r>
      <w:bookmarkEnd w:id="169"/>
    </w:p>
    <w:p w14:paraId="6D0123A0" w14:textId="77777777" w:rsidR="001334ED" w:rsidRPr="007E614A" w:rsidRDefault="001334ED" w:rsidP="001334ED">
      <w:pPr>
        <w:spacing w:after="0"/>
        <w:rPr>
          <w:rStyle w:val="Kiemels"/>
        </w:rPr>
      </w:pPr>
      <w:r w:rsidRPr="007E614A">
        <w:rPr>
          <w:rStyle w:val="Kiemels"/>
        </w:rPr>
        <w:t>A témakör tanulása hozzájárul ahhoz, hogy a tanuló a nevelési-oktatási szakasz végére:</w:t>
      </w:r>
    </w:p>
    <w:p w14:paraId="5FC09DB2" w14:textId="77777777" w:rsidR="001334ED" w:rsidRPr="007E614A" w:rsidRDefault="001334ED" w:rsidP="001334ED">
      <w:pPr>
        <w:pStyle w:val="Listaszerbekezds"/>
        <w:numPr>
          <w:ilvl w:val="0"/>
          <w:numId w:val="66"/>
        </w:numPr>
        <w:spacing w:after="120" w:line="276" w:lineRule="auto"/>
        <w:jc w:val="both"/>
      </w:pPr>
      <w:r w:rsidRPr="007E614A">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7B6E9724" w14:textId="77777777" w:rsidR="001334ED" w:rsidRPr="007E614A" w:rsidRDefault="001334ED" w:rsidP="001334ED">
      <w:pPr>
        <w:pStyle w:val="Listaszerbekezds"/>
        <w:numPr>
          <w:ilvl w:val="0"/>
          <w:numId w:val="66"/>
        </w:numPr>
        <w:spacing w:after="120" w:line="276" w:lineRule="auto"/>
        <w:jc w:val="both"/>
      </w:pPr>
      <w:r w:rsidRPr="007E614A">
        <w:lastRenderedPageBreak/>
        <w:t>biológiai vonatkozású adatokat elemez, megfelelő formába rendez, ábrázol, ezek alapján előrejelzéseket, következtetéseket fogalmaz meg, a már ábrázolt adatokat értelmezi;</w:t>
      </w:r>
    </w:p>
    <w:p w14:paraId="5CA94C58" w14:textId="77777777" w:rsidR="001334ED" w:rsidRPr="007E614A" w:rsidRDefault="001334ED" w:rsidP="001334ED">
      <w:pPr>
        <w:pStyle w:val="Listaszerbekezds"/>
        <w:numPr>
          <w:ilvl w:val="0"/>
          <w:numId w:val="67"/>
        </w:numPr>
        <w:spacing w:after="120" w:line="276" w:lineRule="auto"/>
        <w:jc w:val="both"/>
      </w:pPr>
      <w:r w:rsidRPr="007E614A">
        <w:t xml:space="preserve">értékeli és példákkal igazolja a különféle szintű biológiai szabályozás szerepét az élő rendszerek normál működési állapotának fenntartásában; </w:t>
      </w:r>
    </w:p>
    <w:p w14:paraId="65E2A701" w14:textId="77777777" w:rsidR="001334ED" w:rsidRPr="007E614A" w:rsidRDefault="001334ED" w:rsidP="001334ED">
      <w:pPr>
        <w:pStyle w:val="Listaszerbekezds"/>
        <w:numPr>
          <w:ilvl w:val="0"/>
          <w:numId w:val="67"/>
        </w:numPr>
        <w:spacing w:after="120" w:line="276" w:lineRule="auto"/>
        <w:jc w:val="both"/>
      </w:pPr>
      <w:r w:rsidRPr="007E614A">
        <w:t>megérti, miért és hogyan mehetnek végbe viszonylag alacsony hőmérsékleten, nagy sebességgel kémiai reakciók a sejtekben, vizsgálja az enzimműködést befolyásoló tényezőket.</w:t>
      </w:r>
    </w:p>
    <w:p w14:paraId="432DC5CD" w14:textId="77777777" w:rsidR="001334ED" w:rsidRPr="007E614A" w:rsidRDefault="001334ED" w:rsidP="001334ED">
      <w:pPr>
        <w:spacing w:after="0"/>
        <w:rPr>
          <w:rStyle w:val="Kiemels"/>
          <w:rFonts w:cstheme="minorHAnsi"/>
        </w:rPr>
      </w:pPr>
      <w:r w:rsidRPr="007E614A">
        <w:rPr>
          <w:rStyle w:val="Kiemels"/>
        </w:rPr>
        <w:t>A témakör tanulása eredményeként a tanuló:</w:t>
      </w:r>
    </w:p>
    <w:p w14:paraId="4E0A2DA7" w14:textId="77777777" w:rsidR="001334ED" w:rsidRPr="007E614A" w:rsidRDefault="001334ED" w:rsidP="001334ED">
      <w:pPr>
        <w:pStyle w:val="Listaszerbekezds"/>
        <w:numPr>
          <w:ilvl w:val="0"/>
          <w:numId w:val="67"/>
        </w:numPr>
        <w:spacing w:after="120" w:line="276" w:lineRule="auto"/>
        <w:jc w:val="both"/>
      </w:pPr>
      <w:r w:rsidRPr="007E614A">
        <w:t>felismeri a szerveződési szintek atomoktól a bioszféráig való egymásba épülését, tudja a biológiai problémákat és magyarázatokat a megfelelő szinttel összefüggésben értelmezni;</w:t>
      </w:r>
    </w:p>
    <w:p w14:paraId="778633E2" w14:textId="77777777" w:rsidR="001334ED" w:rsidRPr="007E614A" w:rsidRDefault="001334ED" w:rsidP="001334ED">
      <w:pPr>
        <w:pStyle w:val="Listaszerbekezds"/>
        <w:numPr>
          <w:ilvl w:val="0"/>
          <w:numId w:val="67"/>
        </w:numPr>
        <w:spacing w:after="120" w:line="276" w:lineRule="auto"/>
        <w:jc w:val="both"/>
      </w:pPr>
      <w:r w:rsidRPr="007E614A">
        <w:t>tényekkel bizonyítja az élőlények elemi összetételének hasonlóságát, a biogén elemek, a víz, az ATP és a makromolekulák élő szervezetekben betöltött alapvető szerepét, és ezt összefüggésbe hozza kémiai felépítésükkel.</w:t>
      </w:r>
    </w:p>
    <w:p w14:paraId="72816B98" w14:textId="77777777" w:rsidR="001334ED" w:rsidRPr="007E614A" w:rsidRDefault="001334ED" w:rsidP="001334ED">
      <w:pPr>
        <w:pStyle w:val="Cmsor3"/>
      </w:pPr>
      <w:bookmarkStart w:id="170" w:name="_Toc209439384"/>
      <w:r w:rsidRPr="007E614A">
        <w:t>Fejlesztési feladatok és ismeretek</w:t>
      </w:r>
      <w:bookmarkEnd w:id="170"/>
    </w:p>
    <w:p w14:paraId="6A09A838" w14:textId="77777777" w:rsidR="001334ED" w:rsidRPr="00755872" w:rsidRDefault="001334ED" w:rsidP="001334ED">
      <w:pPr>
        <w:pStyle w:val="Listaszerbekezds"/>
        <w:numPr>
          <w:ilvl w:val="0"/>
          <w:numId w:val="65"/>
        </w:numPr>
        <w:spacing w:after="120" w:line="276" w:lineRule="auto"/>
        <w:jc w:val="both"/>
      </w:pPr>
      <w:r w:rsidRPr="007E614A">
        <w:t xml:space="preserve">A szerveződési szintek hierarchikus </w:t>
      </w:r>
      <w:r w:rsidRPr="00174B8B">
        <w:t>és rendszerszemléletű</w:t>
      </w:r>
      <w:r w:rsidRPr="00755872">
        <w:t xml:space="preserve"> elvének felismerése a tanulók által ismert, felidézett társadalmi, gazdasági, technológiai vagy természeti </w:t>
      </w:r>
      <w:r>
        <w:t xml:space="preserve">rendszerek </w:t>
      </w:r>
      <w:r w:rsidRPr="00755872">
        <w:t>példá</w:t>
      </w:r>
      <w:r>
        <w:t>i</w:t>
      </w:r>
      <w:r w:rsidRPr="00755872">
        <w:t xml:space="preserve"> alapján</w:t>
      </w:r>
    </w:p>
    <w:p w14:paraId="0F874BE1" w14:textId="77777777" w:rsidR="001334ED" w:rsidRPr="00755872" w:rsidRDefault="001334ED" w:rsidP="001334ED">
      <w:pPr>
        <w:pStyle w:val="Listaszerbekezds"/>
        <w:numPr>
          <w:ilvl w:val="0"/>
          <w:numId w:val="65"/>
        </w:numPr>
        <w:spacing w:after="120" w:line="276" w:lineRule="auto"/>
        <w:jc w:val="both"/>
      </w:pPr>
      <w:r w:rsidRPr="00755872">
        <w:t xml:space="preserve">Az energiáról meglévő tanulói tudás felszínre hozása, az energiafajták és átalakítási módok áttekintése példák alapján, a fény, a kémiai és a biológiai energia összefüggésbe hozása </w:t>
      </w:r>
    </w:p>
    <w:p w14:paraId="5476C0EB" w14:textId="77777777" w:rsidR="001334ED" w:rsidRPr="00755872" w:rsidRDefault="001334ED" w:rsidP="001334ED">
      <w:pPr>
        <w:pStyle w:val="Listaszerbekezds"/>
        <w:numPr>
          <w:ilvl w:val="0"/>
          <w:numId w:val="65"/>
        </w:numPr>
        <w:spacing w:after="120" w:line="276" w:lineRule="auto"/>
        <w:jc w:val="both"/>
      </w:pPr>
      <w:r w:rsidRPr="00755872">
        <w:t>Az információról meglévő tanulói tudás felszínre hozása, a sokféleséggel és a rendezettséggel való kapcsolat felismerése mindennapi példák és természeti jelenségek értelmezése alapján</w:t>
      </w:r>
    </w:p>
    <w:p w14:paraId="6AD3CA77" w14:textId="77777777" w:rsidR="001334ED" w:rsidRPr="00755872" w:rsidRDefault="001334ED" w:rsidP="001334ED">
      <w:pPr>
        <w:pStyle w:val="Listaszerbekezds"/>
        <w:numPr>
          <w:ilvl w:val="0"/>
          <w:numId w:val="65"/>
        </w:numPr>
        <w:spacing w:after="120" w:line="276" w:lineRule="auto"/>
        <w:jc w:val="both"/>
      </w:pPr>
      <w:r w:rsidRPr="00755872">
        <w:t>A szervetlen és a szerves anyag</w:t>
      </w:r>
      <w:r>
        <w:t xml:space="preserve">ok </w:t>
      </w:r>
      <w:r w:rsidRPr="00755872">
        <w:t>között</w:t>
      </w:r>
      <w:r>
        <w:t>i</w:t>
      </w:r>
      <w:r w:rsidRPr="00755872">
        <w:t xml:space="preserve"> kapcsolat tudománytörténeti, technológiai és biológiai szempontú értelmezése, a</w:t>
      </w:r>
      <w:r>
        <w:t>z</w:t>
      </w:r>
      <w:r w:rsidRPr="00755872">
        <w:t xml:space="preserve"> élet szénalapúság</w:t>
      </w:r>
      <w:r>
        <w:t>a</w:t>
      </w:r>
    </w:p>
    <w:p w14:paraId="5A0B21ED" w14:textId="77777777" w:rsidR="001334ED" w:rsidRPr="00755872" w:rsidRDefault="001334ED" w:rsidP="001334ED">
      <w:pPr>
        <w:pStyle w:val="Listaszerbekezds"/>
        <w:numPr>
          <w:ilvl w:val="0"/>
          <w:numId w:val="65"/>
        </w:numPr>
        <w:spacing w:after="120" w:line="276" w:lineRule="auto"/>
        <w:jc w:val="both"/>
      </w:pPr>
      <w:r w:rsidRPr="00755872">
        <w:t>Az optimális enzimműködés kísérletes bemutatása, az enzimműködés és az anyagcserezavarok kapcsolatának péld</w:t>
      </w:r>
      <w:r>
        <w:t>ákkal való</w:t>
      </w:r>
      <w:r w:rsidRPr="00755872">
        <w:t xml:space="preserve"> </w:t>
      </w:r>
      <w:r>
        <w:t>bemutatása</w:t>
      </w:r>
    </w:p>
    <w:p w14:paraId="7821741C" w14:textId="77777777" w:rsidR="001334ED" w:rsidRPr="00755872" w:rsidRDefault="001334ED" w:rsidP="001334ED">
      <w:pPr>
        <w:pStyle w:val="Listaszerbekezds"/>
        <w:numPr>
          <w:ilvl w:val="0"/>
          <w:numId w:val="65"/>
        </w:numPr>
        <w:spacing w:after="120" w:line="276" w:lineRule="auto"/>
        <w:jc w:val="both"/>
      </w:pPr>
      <w:r>
        <w:t>B</w:t>
      </w:r>
      <w:r w:rsidRPr="00755872">
        <w:t>iogén elemek kimutatása, következtetések levonása</w:t>
      </w:r>
    </w:p>
    <w:p w14:paraId="36704F68" w14:textId="77777777" w:rsidR="001334ED" w:rsidRPr="00755872" w:rsidRDefault="001334ED" w:rsidP="001334ED">
      <w:pPr>
        <w:pStyle w:val="Listaszerbekezds"/>
        <w:numPr>
          <w:ilvl w:val="0"/>
          <w:numId w:val="65"/>
        </w:numPr>
        <w:spacing w:after="120" w:line="276" w:lineRule="auto"/>
        <w:jc w:val="both"/>
      </w:pPr>
      <w:r w:rsidRPr="00755872">
        <w:t>A víznek a</w:t>
      </w:r>
      <w:r>
        <w:t>z</w:t>
      </w:r>
      <w:r w:rsidRPr="00755872">
        <w:t xml:space="preserve"> élet szempontjából kitüntetett szerepe melletti érvelés</w:t>
      </w:r>
    </w:p>
    <w:p w14:paraId="0DA31EBA" w14:textId="77777777" w:rsidR="001334ED" w:rsidRPr="00755872" w:rsidRDefault="001334ED" w:rsidP="001334ED">
      <w:pPr>
        <w:pStyle w:val="Listaszerbekezds"/>
        <w:numPr>
          <w:ilvl w:val="0"/>
          <w:numId w:val="65"/>
        </w:numPr>
        <w:spacing w:after="120" w:line="276" w:lineRule="auto"/>
        <w:jc w:val="both"/>
      </w:pPr>
      <w:r w:rsidRPr="00755872">
        <w:t xml:space="preserve">A makromolekulák és monomerjeik felépítése és </w:t>
      </w:r>
      <w:r>
        <w:t>funkciója</w:t>
      </w:r>
      <w:r w:rsidRPr="00755872">
        <w:t xml:space="preserve"> közötti kapcsolatok sokoldalú elemzése</w:t>
      </w:r>
    </w:p>
    <w:p w14:paraId="45DE8629" w14:textId="77777777" w:rsidR="001334ED" w:rsidRPr="007E614A" w:rsidRDefault="001334ED" w:rsidP="001334ED">
      <w:pPr>
        <w:pStyle w:val="Listaszerbekezds"/>
        <w:numPr>
          <w:ilvl w:val="0"/>
          <w:numId w:val="65"/>
        </w:numPr>
        <w:spacing w:after="120" w:line="276" w:lineRule="auto"/>
        <w:jc w:val="both"/>
      </w:pPr>
      <w:r w:rsidRPr="00755872">
        <w:t xml:space="preserve">A szabályozottság elvének elmélyítése mindennapi életből vett technológiai példák alapján, a </w:t>
      </w:r>
      <w:r w:rsidRPr="007E614A">
        <w:t>szabályozott állandó állapot jelentőségének felismerése</w:t>
      </w:r>
    </w:p>
    <w:p w14:paraId="04CD9C67" w14:textId="77777777" w:rsidR="001334ED" w:rsidRPr="007E614A" w:rsidRDefault="001334ED" w:rsidP="001334ED">
      <w:pPr>
        <w:pStyle w:val="Cmsor3"/>
      </w:pPr>
      <w:bookmarkStart w:id="171" w:name="_Toc209439385"/>
      <w:r w:rsidRPr="007E614A">
        <w:t>Fogalmak</w:t>
      </w:r>
      <w:bookmarkEnd w:id="171"/>
    </w:p>
    <w:p w14:paraId="5EF5D629" w14:textId="77777777" w:rsidR="001334ED" w:rsidRPr="005E6F3F" w:rsidRDefault="001334ED" w:rsidP="001334ED">
      <w:pPr>
        <w:rPr>
          <w:rStyle w:val="Cmsor3Char"/>
          <w:rFonts w:eastAsiaTheme="minorHAnsi"/>
          <w:b w:val="0"/>
          <w:smallCaps/>
        </w:rPr>
      </w:pPr>
      <w:r>
        <w:lastRenderedPageBreak/>
        <w:t>r</w:t>
      </w:r>
      <w:r w:rsidRPr="00755872">
        <w:t>endszer, szerveződési szint, egymásba épülés, biológiai energia és ATP, biogén elem, víz, makromolekulák, enzimek, sokféleség és információ, fehérjeszerkezet, vezérlés és szabályozás</w:t>
      </w:r>
    </w:p>
    <w:p w14:paraId="1825CC52" w14:textId="77777777" w:rsidR="001334ED" w:rsidRPr="007E614A" w:rsidRDefault="001334ED" w:rsidP="001334ED">
      <w:pPr>
        <w:spacing w:before="360" w:after="0"/>
        <w:rPr>
          <w:rFonts w:ascii="Cambria" w:hAnsi="Cambria"/>
          <w:b/>
          <w:sz w:val="24"/>
          <w:szCs w:val="24"/>
        </w:rPr>
      </w:pPr>
      <w:bookmarkStart w:id="172" w:name="_Toc209439386"/>
      <w:r w:rsidRPr="007E614A">
        <w:rPr>
          <w:rStyle w:val="Cmsor3Char"/>
          <w:rFonts w:eastAsiaTheme="minorHAnsi"/>
          <w:sz w:val="24"/>
          <w:szCs w:val="24"/>
        </w:rPr>
        <w:t>Témakör</w:t>
      </w:r>
      <w:bookmarkEnd w:id="172"/>
      <w:r w:rsidRPr="007E614A">
        <w:rPr>
          <w:rFonts w:ascii="Cambria" w:hAnsi="Cambria" w:cstheme="minorHAnsi"/>
          <w:sz w:val="24"/>
          <w:szCs w:val="24"/>
        </w:rPr>
        <w:t>:</w:t>
      </w:r>
      <w:r w:rsidRPr="007E614A">
        <w:rPr>
          <w:rFonts w:ascii="Cambria" w:hAnsi="Cambria"/>
          <w:b/>
          <w:sz w:val="24"/>
          <w:szCs w:val="24"/>
        </w:rPr>
        <w:t xml:space="preserve"> A sejt szerveződése és működése</w:t>
      </w:r>
    </w:p>
    <w:p w14:paraId="7D1C2F11" w14:textId="77777777" w:rsidR="001334ED" w:rsidRPr="007E614A" w:rsidRDefault="001334ED" w:rsidP="001334ED">
      <w:pPr>
        <w:rPr>
          <w:rFonts w:ascii="Cambria" w:hAnsi="Cambria"/>
          <w:b/>
          <w:bCs/>
        </w:rPr>
      </w:pPr>
      <w:bookmarkStart w:id="173" w:name="_Toc209439387"/>
      <w:r>
        <w:rPr>
          <w:rStyle w:val="Cmsor3Char"/>
          <w:rFonts w:eastAsiaTheme="minorHAnsi"/>
        </w:rPr>
        <w:t>Ó</w:t>
      </w:r>
      <w:r w:rsidRPr="007E614A">
        <w:rPr>
          <w:rStyle w:val="Cmsor3Char"/>
          <w:rFonts w:eastAsiaTheme="minorHAnsi"/>
        </w:rPr>
        <w:t>raszám:</w:t>
      </w:r>
      <w:bookmarkEnd w:id="173"/>
      <w:r w:rsidRPr="007E614A">
        <w:rPr>
          <w:rFonts w:ascii="Cambria" w:hAnsi="Cambria"/>
        </w:rPr>
        <w:t xml:space="preserve"> </w:t>
      </w:r>
      <w:r w:rsidRPr="007E614A">
        <w:rPr>
          <w:rFonts w:ascii="Cambria" w:hAnsi="Cambria"/>
          <w:b/>
          <w:bCs/>
        </w:rPr>
        <w:t>12 óra</w:t>
      </w:r>
    </w:p>
    <w:p w14:paraId="3D4691BE" w14:textId="77777777" w:rsidR="001334ED" w:rsidRPr="007E614A" w:rsidRDefault="001334ED" w:rsidP="001334ED">
      <w:pPr>
        <w:pStyle w:val="Cmsor3"/>
      </w:pPr>
      <w:bookmarkStart w:id="174" w:name="_Toc209439388"/>
      <w:r w:rsidRPr="007E614A">
        <w:t>Tanulási eredmények</w:t>
      </w:r>
      <w:bookmarkEnd w:id="174"/>
      <w:r w:rsidRPr="007E614A" w:rsidDel="002975E4">
        <w:t xml:space="preserve"> </w:t>
      </w:r>
    </w:p>
    <w:p w14:paraId="5751F585" w14:textId="77777777" w:rsidR="001334ED" w:rsidRPr="009B73BF" w:rsidRDefault="001334ED" w:rsidP="001334ED">
      <w:pPr>
        <w:spacing w:after="0"/>
        <w:rPr>
          <w:rStyle w:val="Kiemels"/>
        </w:rPr>
      </w:pPr>
      <w:r w:rsidRPr="009B73BF">
        <w:rPr>
          <w:rStyle w:val="Kiemels"/>
        </w:rPr>
        <w:t>A témakör tanulása hozzájárul ahhoz, hogy a tanuló a nevelési-oktatási szakasz végére:</w:t>
      </w:r>
    </w:p>
    <w:p w14:paraId="7E44E4CD" w14:textId="77777777" w:rsidR="001334ED" w:rsidRPr="00755872" w:rsidRDefault="001334ED" w:rsidP="001334ED">
      <w:pPr>
        <w:pStyle w:val="Listaszerbekezds"/>
        <w:numPr>
          <w:ilvl w:val="0"/>
          <w:numId w:val="68"/>
        </w:numPr>
        <w:spacing w:after="0" w:line="276" w:lineRule="auto"/>
        <w:ind w:left="357" w:hanging="357"/>
        <w:jc w:val="both"/>
      </w:pPr>
      <w:r w:rsidRPr="00755872">
        <w:t>azonosítja és vizsgálható formában megfogalmazza a természettudományos problémákat, biológiai és más természettudományi területről kiválasztja a jelenségek magyarázatához szükséges tényeket és ismereteket</w:t>
      </w:r>
      <w:r>
        <w:t>;</w:t>
      </w:r>
    </w:p>
    <w:p w14:paraId="340A857C" w14:textId="77777777" w:rsidR="001334ED" w:rsidRPr="00755872" w:rsidRDefault="001334ED" w:rsidP="001334ED">
      <w:pPr>
        <w:pStyle w:val="Listaszerbekezds"/>
        <w:numPr>
          <w:ilvl w:val="0"/>
          <w:numId w:val="68"/>
        </w:numPr>
        <w:spacing w:after="0" w:line="276" w:lineRule="auto"/>
        <w:ind w:left="357" w:hanging="357"/>
        <w:jc w:val="both"/>
      </w:pPr>
      <w:r w:rsidRPr="00755872">
        <w:t>érti a biológia molekuláris szintű vizsgálati módszereinek elméleti alapjait és felhasználási lehetőségeit, ezek eredményeit konkrét kísérleti leírásokban értelmezi</w:t>
      </w:r>
      <w:r>
        <w:t>;</w:t>
      </w:r>
    </w:p>
    <w:p w14:paraId="12AFA703" w14:textId="77777777" w:rsidR="001334ED" w:rsidRPr="00755872" w:rsidRDefault="001334ED" w:rsidP="001334ED">
      <w:pPr>
        <w:pStyle w:val="Listaszerbekezds"/>
        <w:numPr>
          <w:ilvl w:val="0"/>
          <w:numId w:val="68"/>
        </w:numPr>
        <w:spacing w:after="0" w:line="276" w:lineRule="auto"/>
        <w:ind w:left="357" w:hanging="357"/>
        <w:jc w:val="both"/>
      </w:pPr>
      <w:r w:rsidRPr="00755872">
        <w:t>ismeri a bioinformatika fogalmát, érti a felhasználási lehetőségeit és értékeli a biológiai kutatásokból származó nagy mennyiségű adat feldolgozásának jelentőségét</w:t>
      </w:r>
      <w:r>
        <w:t>;</w:t>
      </w:r>
    </w:p>
    <w:p w14:paraId="77A6E412" w14:textId="77777777" w:rsidR="001334ED" w:rsidRPr="00755872" w:rsidRDefault="001334ED" w:rsidP="001334ED">
      <w:pPr>
        <w:pStyle w:val="Listaszerbekezds"/>
        <w:numPr>
          <w:ilvl w:val="0"/>
          <w:numId w:val="68"/>
        </w:numPr>
        <w:spacing w:after="0" w:line="276" w:lineRule="auto"/>
        <w:ind w:left="357" w:hanging="357"/>
        <w:jc w:val="both"/>
      </w:pPr>
      <w:r w:rsidRPr="00755872">
        <w:t>a biológiai jelenségek vizsgálata során digitális szöveget, képet, videót keres, értelmez és felhasznál, vizsgálja azok megbízhatóságát, jogszerű és etikus felhasználhatóságát</w:t>
      </w:r>
      <w:r>
        <w:t>;</w:t>
      </w:r>
    </w:p>
    <w:p w14:paraId="58887967" w14:textId="77777777" w:rsidR="001334ED" w:rsidRPr="00755872" w:rsidRDefault="001334ED" w:rsidP="001334ED">
      <w:pPr>
        <w:pStyle w:val="Listaszerbekezds"/>
        <w:numPr>
          <w:ilvl w:val="0"/>
          <w:numId w:val="68"/>
        </w:numPr>
        <w:spacing w:after="120" w:line="276" w:lineRule="auto"/>
        <w:ind w:left="357" w:hanging="357"/>
        <w:jc w:val="both"/>
      </w:pPr>
      <w:r w:rsidRPr="00755872">
        <w:t>értékeli és példákkal igazolja a különféle szintű biológiai szabályozás szerepét az élő rendszerek normál működési állapotának fenntartásában.</w:t>
      </w:r>
    </w:p>
    <w:p w14:paraId="06A64FCB" w14:textId="77777777" w:rsidR="001334ED" w:rsidRPr="009B73BF" w:rsidRDefault="001334ED" w:rsidP="001334ED">
      <w:pPr>
        <w:spacing w:after="0"/>
        <w:rPr>
          <w:rStyle w:val="Kiemels"/>
        </w:rPr>
      </w:pPr>
      <w:r w:rsidRPr="00BB46B0">
        <w:rPr>
          <w:rStyle w:val="Kiemels"/>
        </w:rPr>
        <w:t>A témakör tanulása eredményeként a tanuló:</w:t>
      </w:r>
    </w:p>
    <w:p w14:paraId="354FDD63" w14:textId="77777777" w:rsidR="001334ED" w:rsidRPr="009B73BF" w:rsidRDefault="001334ED" w:rsidP="001334ED">
      <w:pPr>
        <w:pStyle w:val="Listaszerbekezds"/>
        <w:numPr>
          <w:ilvl w:val="0"/>
          <w:numId w:val="68"/>
        </w:numPr>
        <w:spacing w:after="0" w:line="276" w:lineRule="auto"/>
        <w:ind w:left="357" w:hanging="357"/>
        <w:jc w:val="both"/>
      </w:pPr>
      <w:r w:rsidRPr="00755872">
        <w:t>ábr</w:t>
      </w:r>
      <w:r>
        <w:t>ák, animációk alapján értelmezi</w:t>
      </w:r>
      <w:r w:rsidRPr="00755872">
        <w:t xml:space="preserve"> és biológiai tényekkel alátámasztja, hogy </w:t>
      </w:r>
      <w:r w:rsidRPr="009B73BF">
        <w:t>a vírusok az élő és élettelen határán állnak;</w:t>
      </w:r>
    </w:p>
    <w:p w14:paraId="53ECF31C" w14:textId="77777777" w:rsidR="001334ED" w:rsidRPr="009B73BF" w:rsidRDefault="001334ED" w:rsidP="001334ED">
      <w:pPr>
        <w:pStyle w:val="Listaszerbekezds"/>
        <w:numPr>
          <w:ilvl w:val="0"/>
          <w:numId w:val="69"/>
        </w:numPr>
        <w:spacing w:after="0" w:line="276" w:lineRule="auto"/>
        <w:ind w:left="357" w:hanging="357"/>
        <w:jc w:val="both"/>
      </w:pPr>
      <w:r w:rsidRPr="009B73BF">
        <w:t xml:space="preserve">a felépítés és működés összehasonlítása alapján bemutatja a sejtes szerveződés kétféle </w:t>
      </w:r>
      <w:r>
        <w:t>típus</w:t>
      </w:r>
      <w:r w:rsidRPr="009B73BF">
        <w:t>ának közös jellemzőit és alapvető különbségeit, értékeli ezek jelentőségét;</w:t>
      </w:r>
    </w:p>
    <w:p w14:paraId="44375256" w14:textId="77777777" w:rsidR="001334ED" w:rsidRPr="009B73BF" w:rsidRDefault="001334ED" w:rsidP="001334ED">
      <w:pPr>
        <w:pStyle w:val="Listaszerbekezds"/>
        <w:numPr>
          <w:ilvl w:val="0"/>
          <w:numId w:val="69"/>
        </w:numPr>
        <w:spacing w:after="0" w:line="276" w:lineRule="auto"/>
        <w:ind w:left="357" w:hanging="357"/>
        <w:jc w:val="both"/>
      </w:pPr>
      <w:r w:rsidRPr="009B73BF">
        <w:t>tényekkel igazolja a baktériumok anyagcser</w:t>
      </w:r>
      <w:r>
        <w:t>éjének</w:t>
      </w:r>
      <w:r w:rsidRPr="009B73BF">
        <w:t xml:space="preserve"> sokfélesége, gyors szaporodása és alkalmazkodóképessége közötti összefüggést;</w:t>
      </w:r>
    </w:p>
    <w:p w14:paraId="195E8CEE" w14:textId="77777777" w:rsidR="001334ED" w:rsidRPr="009B73BF" w:rsidRDefault="001334ED" w:rsidP="001334ED">
      <w:pPr>
        <w:pStyle w:val="Listaszerbekezds"/>
        <w:numPr>
          <w:ilvl w:val="0"/>
          <w:numId w:val="69"/>
        </w:numPr>
        <w:spacing w:after="0" w:line="276" w:lineRule="auto"/>
        <w:ind w:left="357" w:hanging="357"/>
        <w:jc w:val="both"/>
      </w:pPr>
      <w:r w:rsidRPr="00BF114B">
        <w:t>felismeri az összetett sejttípus mikroszkóppal megfigyelhető sejtalkotóit, magyarázza a sejt anyagcsere-folyamatainak lényegét, igazolja, hogy azok a környezettel folytonos kölcsönhatásban mennek végbe</w:t>
      </w:r>
      <w:r w:rsidRPr="00833413">
        <w:t>;</w:t>
      </w:r>
    </w:p>
    <w:p w14:paraId="5B513836" w14:textId="77777777" w:rsidR="001334ED" w:rsidRPr="009B73BF" w:rsidRDefault="001334ED" w:rsidP="001334ED">
      <w:pPr>
        <w:pStyle w:val="Listaszerbekezds"/>
        <w:numPr>
          <w:ilvl w:val="0"/>
          <w:numId w:val="69"/>
        </w:numPr>
        <w:spacing w:after="0" w:line="276" w:lineRule="auto"/>
        <w:ind w:left="357" w:hanging="357"/>
        <w:jc w:val="both"/>
      </w:pPr>
      <w:r w:rsidRPr="009B73BF">
        <w:t>összehasonlítja a sejtosztódás típusait, megfogalmazza ezek biológiai szerepét, megérti, hogy a soksejtű szervezetek a megtermékenyített petesejt és utódsejtjei meghatározott számú osztódásával és differenciálódásával alakulnak ki;</w:t>
      </w:r>
    </w:p>
    <w:p w14:paraId="55E660D5" w14:textId="77777777" w:rsidR="001334ED" w:rsidRPr="009B73BF" w:rsidRDefault="001334ED" w:rsidP="001334ED">
      <w:pPr>
        <w:pStyle w:val="Listaszerbekezds"/>
        <w:numPr>
          <w:ilvl w:val="0"/>
          <w:numId w:val="69"/>
        </w:numPr>
        <w:spacing w:after="0" w:line="276" w:lineRule="auto"/>
        <w:ind w:left="357" w:hanging="357"/>
        <w:jc w:val="both"/>
      </w:pPr>
      <w:r w:rsidRPr="009B73BF">
        <w:lastRenderedPageBreak/>
        <w:t xml:space="preserve">felismeri az összefüggést a rák kialakulása és a sejtciklus zavarai között, megérti, hogy mit tesz a sejt és a szervezet a daganatok kialakulásának megelőzéséért. </w:t>
      </w:r>
    </w:p>
    <w:p w14:paraId="021DB6D5" w14:textId="77777777" w:rsidR="001334ED" w:rsidRPr="007E614A" w:rsidRDefault="001334ED" w:rsidP="001334ED">
      <w:pPr>
        <w:pStyle w:val="Cmsor3"/>
      </w:pPr>
      <w:bookmarkStart w:id="175" w:name="_Toc209439389"/>
      <w:r w:rsidRPr="007E614A">
        <w:t>Fejlesztési feladatok és ismeretek</w:t>
      </w:r>
      <w:bookmarkEnd w:id="175"/>
    </w:p>
    <w:p w14:paraId="48FBA8A0" w14:textId="77777777" w:rsidR="001334ED" w:rsidRPr="009B73BF" w:rsidRDefault="001334ED" w:rsidP="001334ED">
      <w:pPr>
        <w:pStyle w:val="Listaszerbekezds"/>
        <w:numPr>
          <w:ilvl w:val="0"/>
          <w:numId w:val="69"/>
        </w:numPr>
        <w:spacing w:after="0" w:line="276" w:lineRule="auto"/>
        <w:ind w:left="357" w:hanging="357"/>
        <w:jc w:val="both"/>
      </w:pPr>
      <w:r w:rsidRPr="009B73BF">
        <w:t>A vírusok felépítése, szaporodása és a megbetegedések közötti összefüggések felismerése egy konkrét betegség (pl. influenza) kapcsán, a betegségek megelőzési és gyógyítási lehetőségeinek számbavétele, tévképzetek eloszlatása</w:t>
      </w:r>
    </w:p>
    <w:p w14:paraId="7980D226" w14:textId="77777777" w:rsidR="001334ED" w:rsidRPr="009B73BF" w:rsidRDefault="001334ED" w:rsidP="001334ED">
      <w:pPr>
        <w:pStyle w:val="Listaszerbekezds"/>
        <w:numPr>
          <w:ilvl w:val="0"/>
          <w:numId w:val="69"/>
        </w:numPr>
        <w:spacing w:after="0" w:line="276" w:lineRule="auto"/>
        <w:ind w:left="357" w:hanging="357"/>
        <w:jc w:val="both"/>
      </w:pPr>
      <w:r w:rsidRPr="009B73BF">
        <w:t xml:space="preserve">A prokarióta és eukarióta sejttípusok összehasonlítása, a felépítés, működés és alkalmazkodás </w:t>
      </w:r>
      <w:r>
        <w:t xml:space="preserve">főbb </w:t>
      </w:r>
      <w:r w:rsidRPr="009B73BF">
        <w:t xml:space="preserve">összefüggéseinek bemutatása </w:t>
      </w:r>
    </w:p>
    <w:p w14:paraId="5E0AEC58" w14:textId="77777777" w:rsidR="001334ED" w:rsidRPr="009B73BF" w:rsidRDefault="001334ED" w:rsidP="001334ED">
      <w:pPr>
        <w:pStyle w:val="Listaszerbekezds"/>
        <w:numPr>
          <w:ilvl w:val="0"/>
          <w:numId w:val="69"/>
        </w:numPr>
        <w:spacing w:after="0" w:line="276" w:lineRule="auto"/>
        <w:ind w:left="357" w:hanging="357"/>
        <w:jc w:val="both"/>
      </w:pPr>
      <w:r w:rsidRPr="009B73BF">
        <w:t>Az eukarióta sejttípusok kialakulását magyarázó elmélet bizonyítékainak ismertetése</w:t>
      </w:r>
    </w:p>
    <w:p w14:paraId="6419E593" w14:textId="77777777" w:rsidR="001334ED" w:rsidRPr="009B73BF" w:rsidRDefault="001334ED" w:rsidP="001334ED">
      <w:pPr>
        <w:pStyle w:val="Listaszerbekezds"/>
        <w:numPr>
          <w:ilvl w:val="0"/>
          <w:numId w:val="69"/>
        </w:numPr>
        <w:spacing w:after="0" w:line="276" w:lineRule="auto"/>
        <w:ind w:left="357" w:hanging="357"/>
        <w:jc w:val="both"/>
      </w:pPr>
      <w:r w:rsidRPr="009B73BF">
        <w:t>A sejtciklus biológiai szerepének, szakaszainak és szabályozásának megértése</w:t>
      </w:r>
      <w:r>
        <w:t>, a</w:t>
      </w:r>
      <w:r w:rsidRPr="00AE423D">
        <w:t xml:space="preserve"> </w:t>
      </w:r>
      <w:r w:rsidRPr="009B73BF">
        <w:t xml:space="preserve">daganatelnyomó </w:t>
      </w:r>
      <w:r>
        <w:t>és</w:t>
      </w:r>
      <w:r w:rsidRPr="009B73BF">
        <w:t xml:space="preserve"> DNS</w:t>
      </w:r>
      <w:r>
        <w:t>-</w:t>
      </w:r>
      <w:r w:rsidRPr="009B73BF">
        <w:t>javító fehérjék</w:t>
      </w:r>
      <w:r>
        <w:t xml:space="preserve"> létezése</w:t>
      </w:r>
      <w:r w:rsidRPr="009B73BF">
        <w:t xml:space="preserve">, </w:t>
      </w:r>
      <w:r>
        <w:t xml:space="preserve">a </w:t>
      </w:r>
      <w:r w:rsidRPr="009B73BF">
        <w:t>programozott sejthalál</w:t>
      </w:r>
      <w:r>
        <w:t xml:space="preserve"> szerepe</w:t>
      </w:r>
      <w:r w:rsidRPr="009B73BF">
        <w:t>.</w:t>
      </w:r>
    </w:p>
    <w:p w14:paraId="50893109" w14:textId="77777777" w:rsidR="001334ED" w:rsidRPr="009B73BF" w:rsidRDefault="001334ED" w:rsidP="001334ED">
      <w:pPr>
        <w:pStyle w:val="Listaszerbekezds"/>
        <w:numPr>
          <w:ilvl w:val="0"/>
          <w:numId w:val="69"/>
        </w:numPr>
        <w:spacing w:after="0" w:line="276" w:lineRule="auto"/>
        <w:ind w:left="357" w:hanging="357"/>
        <w:jc w:val="both"/>
      </w:pPr>
      <w:r w:rsidRPr="009B73BF">
        <w:t xml:space="preserve">A sejtosztódás </w:t>
      </w:r>
      <w:r>
        <w:t xml:space="preserve">egyes </w:t>
      </w:r>
      <w:r w:rsidRPr="009B73BF">
        <w:t>típusainak értelmezése</w:t>
      </w:r>
      <w:r>
        <w:t>,</w:t>
      </w:r>
      <w:r w:rsidRPr="009B73BF">
        <w:t xml:space="preserve"> biológiai szerepének összekapcsolása az emberi sejtek, szervek működésével (őssejtek, differenciált sejt, sebgyógyulás, ivarsejtképzés)</w:t>
      </w:r>
    </w:p>
    <w:p w14:paraId="3A2B110B" w14:textId="77777777" w:rsidR="001334ED" w:rsidRDefault="001334ED" w:rsidP="001334ED">
      <w:pPr>
        <w:pStyle w:val="Listaszerbekezds"/>
        <w:numPr>
          <w:ilvl w:val="0"/>
          <w:numId w:val="69"/>
        </w:numPr>
        <w:spacing w:after="0" w:line="276" w:lineRule="auto"/>
        <w:ind w:left="357" w:hanging="357"/>
        <w:jc w:val="both"/>
      </w:pPr>
      <w:r w:rsidRPr="009B73BF">
        <w:t xml:space="preserve">A sejten belüli és a sejtek közötti jelforgalmi hálózatok biológiai jelentőségének felismerése </w:t>
      </w:r>
      <w:r>
        <w:t xml:space="preserve">egy-egy </w:t>
      </w:r>
      <w:r w:rsidRPr="009B73BF">
        <w:t>egyszerűbb péld</w:t>
      </w:r>
      <w:r>
        <w:t>a</w:t>
      </w:r>
      <w:r w:rsidRPr="009B73BF">
        <w:t xml:space="preserve"> alapján</w:t>
      </w:r>
    </w:p>
    <w:p w14:paraId="2139A69E" w14:textId="77777777" w:rsidR="001334ED" w:rsidRDefault="001334ED" w:rsidP="001334ED">
      <w:pPr>
        <w:pStyle w:val="Listaszerbekezds"/>
        <w:numPr>
          <w:ilvl w:val="0"/>
          <w:numId w:val="69"/>
        </w:numPr>
        <w:spacing w:after="120" w:line="276" w:lineRule="auto"/>
        <w:jc w:val="both"/>
      </w:pPr>
      <w:r>
        <w:t>Felismeri az összefüggést a rák kialakulása és a sejtciklus zavarai között, megérti, hogy mit tesz a sejt és a szervezet a daganatok kialakulásának megelőzéséért</w:t>
      </w:r>
    </w:p>
    <w:p w14:paraId="3BB9CA26" w14:textId="77777777" w:rsidR="001334ED" w:rsidRPr="007E614A" w:rsidRDefault="001334ED" w:rsidP="001334ED">
      <w:pPr>
        <w:pStyle w:val="Cmsor3"/>
      </w:pPr>
      <w:bookmarkStart w:id="176" w:name="_Toc209439390"/>
      <w:r w:rsidRPr="007E614A">
        <w:t>Fogalmak</w:t>
      </w:r>
      <w:bookmarkEnd w:id="176"/>
    </w:p>
    <w:p w14:paraId="618CE9F8" w14:textId="77777777" w:rsidR="001334ED" w:rsidRDefault="001334ED" w:rsidP="001334ED">
      <w:r>
        <w:t>v</w:t>
      </w:r>
      <w:r w:rsidRPr="00755872">
        <w:t xml:space="preserve">írus, baktérium, prokarióta, eukarióta, , </w:t>
      </w:r>
      <w:r>
        <w:t xml:space="preserve">fehérjeszintézis, </w:t>
      </w:r>
      <w:r w:rsidRPr="00755872">
        <w:t>sejtciklus, sejtosztódás, differenciált sejt, mitózis, meiózis, jelforgalom, biológiai hálózat, daganatképződés, rák</w:t>
      </w:r>
      <w:r>
        <w:t xml:space="preserve">, </w:t>
      </w:r>
    </w:p>
    <w:p w14:paraId="75F8CAF2" w14:textId="77777777" w:rsidR="001334ED" w:rsidRPr="000C20B8" w:rsidRDefault="001334ED" w:rsidP="001334ED">
      <w:pPr>
        <w:spacing w:before="360" w:after="0"/>
        <w:rPr>
          <w:rFonts w:ascii="Cambria" w:hAnsi="Cambria"/>
          <w:sz w:val="24"/>
          <w:szCs w:val="24"/>
        </w:rPr>
      </w:pPr>
      <w:bookmarkStart w:id="177" w:name="_Toc209439391"/>
      <w:r w:rsidRPr="000C20B8">
        <w:rPr>
          <w:rStyle w:val="Cmsor3Char"/>
          <w:rFonts w:eastAsiaTheme="minorHAnsi"/>
          <w:sz w:val="24"/>
          <w:szCs w:val="24"/>
        </w:rPr>
        <w:t>Témakör</w:t>
      </w:r>
      <w:bookmarkEnd w:id="177"/>
      <w:r w:rsidRPr="000C20B8">
        <w:rPr>
          <w:rFonts w:ascii="Cambria" w:hAnsi="Cambria" w:cstheme="minorHAnsi"/>
          <w:sz w:val="24"/>
          <w:szCs w:val="24"/>
        </w:rPr>
        <w:t>:</w:t>
      </w:r>
      <w:r w:rsidRPr="000C20B8">
        <w:rPr>
          <w:rFonts w:ascii="Cambria" w:hAnsi="Cambria"/>
          <w:sz w:val="24"/>
          <w:szCs w:val="24"/>
        </w:rPr>
        <w:t xml:space="preserve"> </w:t>
      </w:r>
      <w:r w:rsidRPr="000C20B8">
        <w:rPr>
          <w:rFonts w:ascii="Cambria" w:hAnsi="Cambria"/>
          <w:b/>
          <w:sz w:val="24"/>
          <w:szCs w:val="24"/>
        </w:rPr>
        <w:t>Sejtek és szövetek</w:t>
      </w:r>
    </w:p>
    <w:p w14:paraId="648EAFC8" w14:textId="77777777" w:rsidR="001334ED" w:rsidRPr="000C20B8" w:rsidRDefault="001334ED" w:rsidP="001334ED">
      <w:pPr>
        <w:rPr>
          <w:rFonts w:ascii="Cambria" w:hAnsi="Cambria"/>
          <w:b/>
          <w:bCs/>
        </w:rPr>
      </w:pPr>
      <w:bookmarkStart w:id="178" w:name="_Toc209439392"/>
      <w:r>
        <w:rPr>
          <w:rStyle w:val="Cmsor3Char"/>
          <w:rFonts w:eastAsiaTheme="minorHAnsi"/>
        </w:rPr>
        <w:t>Ó</w:t>
      </w:r>
      <w:r w:rsidRPr="000C20B8">
        <w:rPr>
          <w:rStyle w:val="Cmsor3Char"/>
          <w:rFonts w:eastAsiaTheme="minorHAnsi"/>
        </w:rPr>
        <w:t>raszám:</w:t>
      </w:r>
      <w:bookmarkEnd w:id="178"/>
      <w:r w:rsidRPr="000C20B8">
        <w:rPr>
          <w:rFonts w:ascii="Cambria" w:hAnsi="Cambria"/>
        </w:rPr>
        <w:t xml:space="preserve"> </w:t>
      </w:r>
      <w:r w:rsidRPr="000C20B8">
        <w:rPr>
          <w:rFonts w:ascii="Cambria" w:hAnsi="Cambria"/>
          <w:b/>
          <w:bCs/>
        </w:rPr>
        <w:t>10 óra</w:t>
      </w:r>
    </w:p>
    <w:p w14:paraId="50FA6DE3" w14:textId="77777777" w:rsidR="001334ED" w:rsidRPr="000C20B8" w:rsidRDefault="001334ED" w:rsidP="001334ED">
      <w:pPr>
        <w:pStyle w:val="Cmsor3"/>
      </w:pPr>
      <w:bookmarkStart w:id="179" w:name="_Toc209439393"/>
      <w:r w:rsidRPr="000C20B8">
        <w:t>Tanulási eredmények</w:t>
      </w:r>
      <w:bookmarkEnd w:id="179"/>
    </w:p>
    <w:p w14:paraId="32567C53" w14:textId="77777777" w:rsidR="001334ED" w:rsidRPr="00AD618B" w:rsidRDefault="001334ED" w:rsidP="001334ED">
      <w:pPr>
        <w:pStyle w:val="Boldcm"/>
        <w:rPr>
          <w:rStyle w:val="Kiemels"/>
          <w:b/>
        </w:rPr>
      </w:pPr>
      <w:r w:rsidRPr="00AD618B">
        <w:rPr>
          <w:rStyle w:val="Kiemels"/>
          <w:b/>
        </w:rPr>
        <w:t>A témakör tanulása hozzájárul ahhoz, hogy a tanuló a nevelési-oktatási szakasz végére:</w:t>
      </w:r>
    </w:p>
    <w:p w14:paraId="3AEC5458" w14:textId="77777777" w:rsidR="001334ED" w:rsidRPr="009B73BF" w:rsidRDefault="001334ED" w:rsidP="001334ED">
      <w:pPr>
        <w:pStyle w:val="Listaszerbekezds"/>
        <w:numPr>
          <w:ilvl w:val="0"/>
          <w:numId w:val="69"/>
        </w:numPr>
        <w:spacing w:after="120" w:line="276" w:lineRule="auto"/>
        <w:jc w:val="both"/>
      </w:pPr>
      <w:r w:rsidRPr="009B73BF">
        <w:lastRenderedPageBreak/>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176C85CB" w14:textId="77777777" w:rsidR="001334ED" w:rsidRPr="009B73BF" w:rsidRDefault="001334ED" w:rsidP="001334ED">
      <w:pPr>
        <w:pStyle w:val="Listaszerbekezds"/>
        <w:numPr>
          <w:ilvl w:val="0"/>
          <w:numId w:val="69"/>
        </w:numPr>
        <w:spacing w:after="120" w:line="276" w:lineRule="auto"/>
        <w:jc w:val="both"/>
      </w:pPr>
      <w:r w:rsidRPr="009B73BF">
        <w:t xml:space="preserve">felismeri a szerveződési szintek atomoktól a bioszféráig való egymásba épülését, </w:t>
      </w:r>
      <w:r>
        <w:t xml:space="preserve">tudja </w:t>
      </w:r>
      <w:r w:rsidRPr="009B73BF">
        <w:t>a biológiai problémákat és magyarázatokat a megfelelő szinttel összefüggésben értelmezni;</w:t>
      </w:r>
    </w:p>
    <w:p w14:paraId="39557DB6" w14:textId="77777777" w:rsidR="001334ED" w:rsidRPr="009B73BF" w:rsidRDefault="001334ED" w:rsidP="001334ED">
      <w:pPr>
        <w:pStyle w:val="Listaszerbekezds"/>
        <w:numPr>
          <w:ilvl w:val="0"/>
          <w:numId w:val="69"/>
        </w:numPr>
        <w:spacing w:after="120" w:line="276" w:lineRule="auto"/>
        <w:jc w:val="both"/>
      </w:pPr>
      <w:r w:rsidRPr="009B73BF">
        <w:t>egyénileg és másokkal együttműködve célszerűen és biztonságosan alkalmaz biológiai vizsgálati módszereket, ismeri a fénymikroszkóp működésének alapelvét, képes azt használni;</w:t>
      </w:r>
    </w:p>
    <w:p w14:paraId="1FC4751A" w14:textId="77777777" w:rsidR="001334ED" w:rsidRPr="009B73BF" w:rsidRDefault="001334ED" w:rsidP="001334ED">
      <w:pPr>
        <w:pStyle w:val="Listaszerbekezds"/>
        <w:numPr>
          <w:ilvl w:val="0"/>
          <w:numId w:val="69"/>
        </w:numPr>
        <w:spacing w:after="120" w:line="276" w:lineRule="auto"/>
        <w:jc w:val="both"/>
      </w:pPr>
      <w:r w:rsidRPr="009B73BF">
        <w:t>tájékozódik a biotechnológia és a bioetika kérdéseiben, ezekről folyó vitákban tudományosan megalapozott érveket alkot.</w:t>
      </w:r>
    </w:p>
    <w:p w14:paraId="4ECD32F2" w14:textId="77777777" w:rsidR="001334ED" w:rsidRPr="00AD618B" w:rsidRDefault="001334ED" w:rsidP="001334ED">
      <w:pPr>
        <w:pStyle w:val="Boldcm"/>
      </w:pPr>
      <w:r w:rsidRPr="00AD618B">
        <w:t>A témakör tanulása eredményeként a tanuló:</w:t>
      </w:r>
    </w:p>
    <w:p w14:paraId="31285936" w14:textId="77777777" w:rsidR="001334ED" w:rsidRPr="008F33E3" w:rsidRDefault="001334ED" w:rsidP="001334ED">
      <w:pPr>
        <w:pStyle w:val="Listaszerbekezds"/>
        <w:numPr>
          <w:ilvl w:val="0"/>
          <w:numId w:val="69"/>
        </w:numPr>
        <w:spacing w:after="120" w:line="276" w:lineRule="auto"/>
        <w:jc w:val="both"/>
      </w:pPr>
      <w:r w:rsidRPr="00AD618B">
        <w:t>fénymikroszkópban, ábrán vagy fotón felismeri és jellemzi a főbb állati és növényi szövettípusokat, elemzi, hogy milyen funkciók hatékony elvégzésére specializálódtak.</w:t>
      </w:r>
    </w:p>
    <w:p w14:paraId="73F34AA6" w14:textId="77777777" w:rsidR="001334ED" w:rsidRPr="000C20B8" w:rsidRDefault="001334ED" w:rsidP="001334ED">
      <w:pPr>
        <w:pStyle w:val="Cmsor3"/>
      </w:pPr>
      <w:bookmarkStart w:id="180" w:name="_Toc209439394"/>
      <w:r w:rsidRPr="000C20B8">
        <w:t>Fejlesztési feladatok és ismeretek</w:t>
      </w:r>
      <w:bookmarkEnd w:id="180"/>
    </w:p>
    <w:p w14:paraId="5783C0EF" w14:textId="77777777" w:rsidR="001334ED" w:rsidRPr="00AD618B" w:rsidRDefault="001334ED" w:rsidP="001334ED">
      <w:pPr>
        <w:pStyle w:val="Listaszerbekezds"/>
        <w:numPr>
          <w:ilvl w:val="0"/>
          <w:numId w:val="69"/>
        </w:numPr>
        <w:spacing w:after="120" w:line="276" w:lineRule="auto"/>
        <w:jc w:val="both"/>
      </w:pPr>
      <w:r w:rsidRPr="00AD618B">
        <w:t>A többsejtű</w:t>
      </w:r>
      <w:r>
        <w:t xml:space="preserve"> </w:t>
      </w:r>
      <w:r w:rsidRPr="00AD618B">
        <w:t>életforma alapvető jellemzőinek azonosítása, az ebben rejlő (evolúciós) előnyök felismerése, megfogalmazása</w:t>
      </w:r>
    </w:p>
    <w:p w14:paraId="748D69C3" w14:textId="77777777" w:rsidR="001334ED" w:rsidRPr="00AD618B" w:rsidRDefault="001334ED" w:rsidP="001334ED">
      <w:pPr>
        <w:pStyle w:val="Listaszerbekezds"/>
        <w:numPr>
          <w:ilvl w:val="0"/>
          <w:numId w:val="69"/>
        </w:numPr>
        <w:spacing w:after="120" w:line="276" w:lineRule="auto"/>
        <w:jc w:val="both"/>
      </w:pPr>
      <w:r w:rsidRPr="00AD618B">
        <w:t>A (transzmissziós) fénymikroszkóp működési elvének ismerete, a nagyítás és a felbontóképesség értelmezése, a mikroszkóp alapbeállításának képessége, mikrofotó készítés</w:t>
      </w:r>
      <w:r>
        <w:t>e</w:t>
      </w:r>
      <w:r w:rsidRPr="00AD618B">
        <w:t xml:space="preserve"> mobiltelefonnal</w:t>
      </w:r>
    </w:p>
    <w:p w14:paraId="701F4EFB" w14:textId="77777777" w:rsidR="001334ED" w:rsidRPr="00AD618B" w:rsidRDefault="001334ED" w:rsidP="001334ED">
      <w:pPr>
        <w:pStyle w:val="Listaszerbekezds"/>
        <w:numPr>
          <w:ilvl w:val="0"/>
          <w:numId w:val="69"/>
        </w:numPr>
        <w:spacing w:after="120" w:line="276" w:lineRule="auto"/>
        <w:jc w:val="both"/>
      </w:pPr>
      <w:r w:rsidRPr="00AD618B">
        <w:t>Növényi metszetek, preparátumok készítése, fénymikroszkópos vizsgálata, rajzok, fotók készítése és rendszerezése</w:t>
      </w:r>
    </w:p>
    <w:p w14:paraId="7C25D7CF" w14:textId="77777777" w:rsidR="001334ED" w:rsidRPr="00AD618B" w:rsidRDefault="001334ED" w:rsidP="001334ED">
      <w:pPr>
        <w:pStyle w:val="Listaszerbekezds"/>
        <w:numPr>
          <w:ilvl w:val="0"/>
          <w:numId w:val="69"/>
        </w:numPr>
        <w:spacing w:after="120" w:line="276" w:lineRule="auto"/>
        <w:jc w:val="both"/>
      </w:pPr>
      <w:r w:rsidRPr="00AD618B">
        <w:t xml:space="preserve">A növényi szövetek alaptípusainak megkülönböztetése, a sejttani jellemzők és a szövettípus biológiai funkciója közötti összefüggés érvekkel való bizonyítása </w:t>
      </w:r>
    </w:p>
    <w:p w14:paraId="52D51E4D" w14:textId="77777777" w:rsidR="001334ED" w:rsidRPr="00AD618B" w:rsidRDefault="001334ED" w:rsidP="001334ED">
      <w:pPr>
        <w:pStyle w:val="Listaszerbekezds"/>
        <w:numPr>
          <w:ilvl w:val="0"/>
          <w:numId w:val="69"/>
        </w:numPr>
        <w:spacing w:after="120" w:line="276" w:lineRule="auto"/>
        <w:jc w:val="both"/>
      </w:pPr>
      <w:r w:rsidRPr="00AD618B">
        <w:t>A zárvatermő növények szerveinek ismerete, a gyökér, a szár a levél és a virág jellegzetes szöveti felépítésének azonosítása</w:t>
      </w:r>
    </w:p>
    <w:p w14:paraId="54F864C9" w14:textId="77777777" w:rsidR="001334ED" w:rsidRPr="00AD618B" w:rsidRDefault="001334ED" w:rsidP="001334ED">
      <w:pPr>
        <w:pStyle w:val="Listaszerbekezds"/>
        <w:numPr>
          <w:ilvl w:val="0"/>
          <w:numId w:val="69"/>
        </w:numPr>
        <w:spacing w:after="120" w:line="276" w:lineRule="auto"/>
        <w:jc w:val="both"/>
      </w:pPr>
      <w:r w:rsidRPr="00AD618B">
        <w:t xml:space="preserve">A különféle emberi (állati) szövetek sejttípusainak kialakulására vezető differenciálódási folyamat elvi értelmezése, </w:t>
      </w:r>
      <w:r>
        <w:t xml:space="preserve">egy </w:t>
      </w:r>
      <w:r w:rsidRPr="00AD618B">
        <w:t>konkrét példán (pl. vérsejtek képzése) való bemutatása</w:t>
      </w:r>
    </w:p>
    <w:p w14:paraId="583F53AD" w14:textId="77777777" w:rsidR="001334ED" w:rsidRPr="00AD618B" w:rsidRDefault="001334ED" w:rsidP="001334ED">
      <w:pPr>
        <w:pStyle w:val="Listaszerbekezds"/>
        <w:numPr>
          <w:ilvl w:val="0"/>
          <w:numId w:val="69"/>
        </w:numPr>
        <w:spacing w:after="120" w:line="276" w:lineRule="auto"/>
        <w:jc w:val="both"/>
      </w:pPr>
      <w:r w:rsidRPr="00AD618B">
        <w:t>Állati vagy emberi szövetekről, szervekről készült metszetek fénymikroszkópos vizsgálata vagy fotókon való összehasonlítása és jellemzése</w:t>
      </w:r>
    </w:p>
    <w:p w14:paraId="1079F9D4" w14:textId="77777777" w:rsidR="001334ED" w:rsidRPr="00AD618B" w:rsidRDefault="001334ED" w:rsidP="001334ED">
      <w:pPr>
        <w:pStyle w:val="Listaszerbekezds"/>
        <w:numPr>
          <w:ilvl w:val="0"/>
          <w:numId w:val="69"/>
        </w:numPr>
        <w:spacing w:after="120" w:line="276" w:lineRule="auto"/>
        <w:jc w:val="both"/>
      </w:pPr>
      <w:r w:rsidRPr="00AD618B">
        <w:t>Az emberi szövetek alaptípusainak (hám-, kötő-</w:t>
      </w:r>
      <w:r>
        <w:t xml:space="preserve"> és támasztó-</w:t>
      </w:r>
      <w:r w:rsidRPr="00AD618B">
        <w:t>, izom-, ideg</w:t>
      </w:r>
      <w:r>
        <w:t>-</w:t>
      </w:r>
      <w:r w:rsidRPr="00AD618B">
        <w:t>) jellemzése a felépítés és működés kapcsolatba hozásával, néhány fontosabb altípus elkülönítése</w:t>
      </w:r>
    </w:p>
    <w:p w14:paraId="3271F5A9" w14:textId="77777777" w:rsidR="001334ED" w:rsidRPr="00AD618B" w:rsidRDefault="001334ED" w:rsidP="001334ED">
      <w:pPr>
        <w:pStyle w:val="Listaszerbekezds"/>
        <w:numPr>
          <w:ilvl w:val="0"/>
          <w:numId w:val="69"/>
        </w:numPr>
        <w:spacing w:after="120" w:line="276" w:lineRule="auto"/>
        <w:jc w:val="both"/>
      </w:pPr>
      <w:r w:rsidRPr="00AD618B">
        <w:t xml:space="preserve">A gyógyászatban alkalmazott diagnosztikus szövettani vizsgálatok céljának, </w:t>
      </w:r>
      <w:r>
        <w:t xml:space="preserve">egy-egy </w:t>
      </w:r>
      <w:r w:rsidRPr="00AD618B">
        <w:t>módszer</w:t>
      </w:r>
      <w:r>
        <w:t>é</w:t>
      </w:r>
      <w:r w:rsidRPr="00AD618B">
        <w:t>nek ismerete, a daganatos betegségek felismerésében játszott szerepének értékelése</w:t>
      </w:r>
    </w:p>
    <w:p w14:paraId="58EA1E59" w14:textId="77777777" w:rsidR="001334ED" w:rsidRPr="000C20B8" w:rsidRDefault="001334ED" w:rsidP="001334ED">
      <w:pPr>
        <w:pStyle w:val="Cmsor3"/>
      </w:pPr>
      <w:bookmarkStart w:id="181" w:name="_Toc209439395"/>
      <w:r w:rsidRPr="000C20B8">
        <w:lastRenderedPageBreak/>
        <w:t>Fogalmak</w:t>
      </w:r>
      <w:bookmarkEnd w:id="181"/>
    </w:p>
    <w:p w14:paraId="289B20E3" w14:textId="77777777" w:rsidR="001334ED" w:rsidRDefault="001334ED" w:rsidP="001334ED">
      <w:r>
        <w:t>o</w:t>
      </w:r>
      <w:r w:rsidRPr="00950ADE">
        <w:t>sztódó és állandósult (növényi) szövetek, őssejt fogalma és típusai, daganatsejt, embrionális fejlődés, hám-</w:t>
      </w:r>
      <w:r>
        <w:t xml:space="preserve">, </w:t>
      </w:r>
      <w:r w:rsidRPr="00950ADE">
        <w:t>kötő-</w:t>
      </w:r>
      <w:r>
        <w:t xml:space="preserve"> és támasztó-, </w:t>
      </w:r>
      <w:r w:rsidRPr="00950ADE">
        <w:t>izom-</w:t>
      </w:r>
      <w:r>
        <w:t xml:space="preserve">, </w:t>
      </w:r>
      <w:r w:rsidRPr="00950ADE">
        <w:t>idegszövet</w:t>
      </w:r>
    </w:p>
    <w:p w14:paraId="62497529" w14:textId="77777777" w:rsidR="001334ED" w:rsidRPr="00A85F92" w:rsidRDefault="001334ED" w:rsidP="001334ED">
      <w:pPr>
        <w:spacing w:before="360" w:after="0"/>
        <w:rPr>
          <w:rFonts w:ascii="Cambria" w:hAnsi="Cambria"/>
          <w:sz w:val="24"/>
          <w:szCs w:val="24"/>
        </w:rPr>
      </w:pPr>
      <w:bookmarkStart w:id="182" w:name="_Toc209439396"/>
      <w:r w:rsidRPr="00A85F92">
        <w:rPr>
          <w:rStyle w:val="Cmsor3Char"/>
          <w:rFonts w:eastAsiaTheme="minorHAnsi"/>
          <w:sz w:val="24"/>
          <w:szCs w:val="24"/>
        </w:rPr>
        <w:t>Témakör</w:t>
      </w:r>
      <w:bookmarkEnd w:id="182"/>
      <w:r w:rsidRPr="00A85F92">
        <w:rPr>
          <w:rFonts w:ascii="Cambria" w:hAnsi="Cambria" w:cstheme="minorHAnsi"/>
          <w:sz w:val="24"/>
          <w:szCs w:val="24"/>
        </w:rPr>
        <w:t>:</w:t>
      </w:r>
      <w:r w:rsidRPr="00A85F92">
        <w:rPr>
          <w:rFonts w:ascii="Cambria" w:hAnsi="Cambria"/>
          <w:sz w:val="24"/>
          <w:szCs w:val="24"/>
        </w:rPr>
        <w:t xml:space="preserve"> </w:t>
      </w:r>
      <w:r w:rsidRPr="00A85F92">
        <w:rPr>
          <w:rFonts w:ascii="Cambria" w:hAnsi="Cambria"/>
          <w:b/>
          <w:sz w:val="24"/>
          <w:szCs w:val="24"/>
        </w:rPr>
        <w:t>Élet és energia</w:t>
      </w:r>
    </w:p>
    <w:p w14:paraId="372097C9" w14:textId="77777777" w:rsidR="001334ED" w:rsidRPr="00A85F92" w:rsidRDefault="001334ED" w:rsidP="001334ED">
      <w:pPr>
        <w:rPr>
          <w:rFonts w:ascii="Cambria" w:hAnsi="Cambria"/>
          <w:b/>
          <w:bCs/>
        </w:rPr>
      </w:pPr>
      <w:bookmarkStart w:id="183" w:name="_Toc209439397"/>
      <w:r>
        <w:rPr>
          <w:rStyle w:val="Cmsor3Char"/>
          <w:rFonts w:eastAsiaTheme="minorHAnsi"/>
        </w:rPr>
        <w:t>Ó</w:t>
      </w:r>
      <w:r w:rsidRPr="00A85F92">
        <w:rPr>
          <w:rStyle w:val="Cmsor3Char"/>
          <w:rFonts w:eastAsiaTheme="minorHAnsi"/>
        </w:rPr>
        <w:t>raszám:</w:t>
      </w:r>
      <w:bookmarkEnd w:id="183"/>
      <w:r w:rsidRPr="00A85F92">
        <w:rPr>
          <w:rFonts w:ascii="Cambria" w:hAnsi="Cambria"/>
        </w:rPr>
        <w:t xml:space="preserve"> </w:t>
      </w:r>
      <w:r>
        <w:rPr>
          <w:rFonts w:ascii="Cambria" w:hAnsi="Cambria"/>
          <w:b/>
          <w:bCs/>
        </w:rPr>
        <w:t>8</w:t>
      </w:r>
      <w:r w:rsidRPr="00A85F92">
        <w:rPr>
          <w:rFonts w:ascii="Cambria" w:hAnsi="Cambria"/>
          <w:b/>
          <w:bCs/>
        </w:rPr>
        <w:t xml:space="preserve"> óra</w:t>
      </w:r>
    </w:p>
    <w:p w14:paraId="786BD774" w14:textId="77777777" w:rsidR="001334ED" w:rsidRPr="00A85F92" w:rsidRDefault="001334ED" w:rsidP="001334ED">
      <w:pPr>
        <w:pStyle w:val="Cmsor3"/>
      </w:pPr>
      <w:bookmarkStart w:id="184" w:name="_Toc209439398"/>
      <w:r w:rsidRPr="00A85F92">
        <w:t>Tanulási eredmények</w:t>
      </w:r>
      <w:bookmarkEnd w:id="184"/>
    </w:p>
    <w:p w14:paraId="5C356A62" w14:textId="77777777" w:rsidR="001334ED" w:rsidRPr="00642205" w:rsidRDefault="001334ED" w:rsidP="001334ED">
      <w:pPr>
        <w:pStyle w:val="Boldcm"/>
      </w:pPr>
      <w:r w:rsidRPr="00642205">
        <w:t>A témakör tanulása hozzájárul ahhoz, hogy a tanuló a nevelési-oktatási szakasz végére:</w:t>
      </w:r>
    </w:p>
    <w:p w14:paraId="083F2B83" w14:textId="77777777" w:rsidR="001334ED" w:rsidRPr="00AD618B" w:rsidRDefault="001334ED" w:rsidP="001334ED">
      <w:pPr>
        <w:pStyle w:val="Listaszerbekezds"/>
        <w:numPr>
          <w:ilvl w:val="0"/>
          <w:numId w:val="69"/>
        </w:numPr>
        <w:spacing w:after="120" w:line="276" w:lineRule="auto"/>
        <w:jc w:val="both"/>
      </w:pPr>
      <w:r w:rsidRPr="00AD618B">
        <w:t>biológiai vonatkozású adatokat elemez, megfelelő formába rendez, ábrázol, ezek alapján előrejelzéseket, következtetéseket fogalmaz meg, a már ábrázolt adatokat értelmezi;</w:t>
      </w:r>
    </w:p>
    <w:p w14:paraId="7A75085E" w14:textId="77777777" w:rsidR="001334ED" w:rsidRPr="00AD618B" w:rsidRDefault="001334ED" w:rsidP="001334ED">
      <w:pPr>
        <w:pStyle w:val="Listaszerbekezds"/>
        <w:numPr>
          <w:ilvl w:val="0"/>
          <w:numId w:val="69"/>
        </w:numPr>
        <w:spacing w:after="120" w:line="276" w:lineRule="auto"/>
        <w:jc w:val="both"/>
      </w:pPr>
      <w:r w:rsidRPr="00AD618B">
        <w:t>a vizsgált biológiai jelenségek magyarázatára előfeltevést fogalmaz meg, ennek bizonyítására vagy cáfolatára kísérletet tervez és kivitelez, azonosítja és beállítja a kísérleti változókat, megfigyeléseket és méréseket végez;</w:t>
      </w:r>
    </w:p>
    <w:p w14:paraId="76CEFECC" w14:textId="77777777" w:rsidR="001334ED" w:rsidRPr="00AD618B" w:rsidRDefault="001334ED" w:rsidP="001334ED">
      <w:pPr>
        <w:pStyle w:val="Listaszerbekezds"/>
        <w:numPr>
          <w:ilvl w:val="0"/>
          <w:numId w:val="69"/>
        </w:numPr>
        <w:spacing w:after="120" w:line="276" w:lineRule="auto"/>
        <w:jc w:val="both"/>
      </w:pPr>
      <w:r w:rsidRPr="00AD618B">
        <w:t>érti az ökológiai rendszerek működése (anyagkörforgás, energiaáramlás) és a biológiai sokféleség közötti kapcsolatot, konkrét életközösségek vizsgálata alapján táplálkozási piramist</w:t>
      </w:r>
      <w:r>
        <w:t xml:space="preserve">, </w:t>
      </w:r>
      <w:r w:rsidRPr="00AD618B">
        <w:t>hálózatot elemez;</w:t>
      </w:r>
    </w:p>
    <w:p w14:paraId="7E11D3AA" w14:textId="77777777" w:rsidR="001334ED" w:rsidRPr="00AD618B" w:rsidRDefault="001334ED" w:rsidP="001334ED">
      <w:pPr>
        <w:pStyle w:val="Listaszerbekezds"/>
        <w:numPr>
          <w:ilvl w:val="0"/>
          <w:numId w:val="69"/>
        </w:numPr>
        <w:spacing w:after="120" w:line="276" w:lineRule="auto"/>
        <w:jc w:val="both"/>
      </w:pPr>
      <w:r w:rsidRPr="00AD618B">
        <w:t>egyénileg és másokkal együttműködve célszerűen és biztonságosan alkalmaz biológiai vizsgálati módszereket, ismeri a fénymikroszkóp működésének alapelvét, képes azt használni.</w:t>
      </w:r>
    </w:p>
    <w:p w14:paraId="0CF20ED5" w14:textId="77777777" w:rsidR="001334ED" w:rsidRPr="00642205" w:rsidRDefault="001334ED" w:rsidP="001334ED">
      <w:pPr>
        <w:pStyle w:val="Boldcm"/>
      </w:pPr>
      <w:r w:rsidRPr="00642205">
        <w:t>A témakör tanulása eredményeként a tanuló:</w:t>
      </w:r>
    </w:p>
    <w:p w14:paraId="3D2FAE69" w14:textId="77777777" w:rsidR="001334ED" w:rsidRPr="00AD618B" w:rsidRDefault="001334ED" w:rsidP="001334ED">
      <w:pPr>
        <w:pStyle w:val="Listaszerbekezds"/>
        <w:numPr>
          <w:ilvl w:val="0"/>
          <w:numId w:val="69"/>
        </w:numPr>
        <w:spacing w:after="120" w:line="276" w:lineRule="auto"/>
        <w:jc w:val="both"/>
      </w:pPr>
      <w:r w:rsidRPr="00AD618B">
        <w:t>ismeri és példákkal bizonyítja az élőlények szén- és energiaforrásainak különféle lehetőségeit, az anyagcseretípusok közötti különbséget;</w:t>
      </w:r>
    </w:p>
    <w:p w14:paraId="6942D25A" w14:textId="77777777" w:rsidR="001334ED" w:rsidRPr="00AD618B" w:rsidRDefault="001334ED" w:rsidP="001334ED">
      <w:pPr>
        <w:pStyle w:val="Listaszerbekezds"/>
        <w:numPr>
          <w:ilvl w:val="0"/>
          <w:numId w:val="69"/>
        </w:numPr>
        <w:spacing w:after="120" w:line="276" w:lineRule="auto"/>
        <w:jc w:val="both"/>
      </w:pPr>
      <w:r w:rsidRPr="00AD618B">
        <w:t>vázlatrajzok, folyamatábrák és animációk alapján értelmezi a biológiai energia</w:t>
      </w:r>
      <w:r>
        <w:t>átalakítás</w:t>
      </w:r>
      <w:r w:rsidRPr="00AD618B">
        <w:t xml:space="preserve"> sejtszintű folyamatait, azonosítja a fotoszintézis és a sejtlégzés fő szakaszainak sejten belüli helyét és struktúráit, a fontosabb anyagokat és az energiaátalakítás jellemzőit;</w:t>
      </w:r>
    </w:p>
    <w:p w14:paraId="438CA93A" w14:textId="77777777" w:rsidR="001334ED" w:rsidRPr="00AD618B" w:rsidRDefault="001334ED" w:rsidP="001334ED">
      <w:pPr>
        <w:pStyle w:val="Listaszerbekezds"/>
        <w:numPr>
          <w:ilvl w:val="0"/>
          <w:numId w:val="69"/>
        </w:numPr>
        <w:spacing w:after="120" w:line="276" w:lineRule="auto"/>
        <w:jc w:val="both"/>
      </w:pPr>
      <w:r w:rsidRPr="00AD618B">
        <w:t>a sejtszintű anyagcsere</w:t>
      </w:r>
      <w:r>
        <w:t>-</w:t>
      </w:r>
      <w:r w:rsidRPr="00AD618B">
        <w:t>folyamatok alapján magyarázza a növények és állatok közötti ökológiai szintű kapcsolatot, a termelő és fogyasztó szervezetek közötti anyagforgalmat;</w:t>
      </w:r>
    </w:p>
    <w:p w14:paraId="0644EA72" w14:textId="77777777" w:rsidR="001334ED" w:rsidRPr="008F33E3" w:rsidRDefault="001334ED" w:rsidP="001334ED">
      <w:pPr>
        <w:pStyle w:val="Listaszerbekezds"/>
        <w:numPr>
          <w:ilvl w:val="0"/>
          <w:numId w:val="69"/>
        </w:numPr>
        <w:spacing w:after="120" w:line="276" w:lineRule="auto"/>
        <w:jc w:val="both"/>
      </w:pPr>
      <w:r w:rsidRPr="00AD618B">
        <w:t>a valós és virtuális tanulási közösségekben, másokkal együttműködve megtervez és kivitelez biológiai vizsgálatokat, projekteket.</w:t>
      </w:r>
    </w:p>
    <w:p w14:paraId="1CE2B8C2" w14:textId="77777777" w:rsidR="001334ED" w:rsidRPr="0074662E" w:rsidRDefault="001334ED" w:rsidP="001334ED">
      <w:pPr>
        <w:pStyle w:val="Cmsor3"/>
      </w:pPr>
      <w:bookmarkStart w:id="185" w:name="_Toc209439399"/>
      <w:r w:rsidRPr="0074662E">
        <w:t>Fejlesztési feladatok és ismeretek</w:t>
      </w:r>
      <w:bookmarkEnd w:id="185"/>
    </w:p>
    <w:p w14:paraId="40D6BDCC" w14:textId="77777777" w:rsidR="001334ED" w:rsidRPr="00174B8B" w:rsidRDefault="001334ED" w:rsidP="001334ED">
      <w:pPr>
        <w:pStyle w:val="Listaszerbekezds"/>
        <w:numPr>
          <w:ilvl w:val="0"/>
          <w:numId w:val="69"/>
        </w:numPr>
        <w:spacing w:after="120" w:line="276" w:lineRule="auto"/>
        <w:jc w:val="both"/>
      </w:pPr>
      <w:r w:rsidRPr="00174B8B">
        <w:t xml:space="preserve">A fotoszintézis biológiai szerepének érvekkel való igazolása, a folyamat alapegyenletének ismerete, </w:t>
      </w:r>
      <w:r>
        <w:t xml:space="preserve">fő </w:t>
      </w:r>
      <w:r w:rsidRPr="00174B8B">
        <w:t>szakaszainak elkülönítése</w:t>
      </w:r>
    </w:p>
    <w:p w14:paraId="093C145A" w14:textId="77777777" w:rsidR="001334ED" w:rsidRPr="00AD618B" w:rsidRDefault="001334ED" w:rsidP="001334ED">
      <w:pPr>
        <w:pStyle w:val="Listaszerbekezds"/>
        <w:numPr>
          <w:ilvl w:val="0"/>
          <w:numId w:val="69"/>
        </w:numPr>
        <w:spacing w:after="120" w:line="276" w:lineRule="auto"/>
        <w:jc w:val="both"/>
      </w:pPr>
      <w:r w:rsidRPr="00AD618B">
        <w:lastRenderedPageBreak/>
        <w:t>Az erjesztés és a sejtlégzés megkülönböztetése, az erjesztés biológia</w:t>
      </w:r>
      <w:r>
        <w:t>i</w:t>
      </w:r>
      <w:r w:rsidRPr="00AD618B">
        <w:t xml:space="preserve"> előfordulásának és technológiai alkalmazásának ismerete, példákkal való igazolása</w:t>
      </w:r>
    </w:p>
    <w:p w14:paraId="60E580FB" w14:textId="77777777" w:rsidR="001334ED" w:rsidRPr="00174B8B" w:rsidRDefault="001334ED" w:rsidP="001334ED">
      <w:pPr>
        <w:pStyle w:val="Listaszerbekezds"/>
        <w:numPr>
          <w:ilvl w:val="0"/>
          <w:numId w:val="69"/>
        </w:numPr>
        <w:spacing w:after="120" w:line="276" w:lineRule="auto"/>
        <w:jc w:val="both"/>
      </w:pPr>
      <w:r w:rsidRPr="00174B8B">
        <w:t xml:space="preserve">A sejtlégzés biológiai szerepének érvekkel való igazolása, a folyamat alapegyenletének ismerete, </w:t>
      </w:r>
      <w:r>
        <w:t xml:space="preserve">fő </w:t>
      </w:r>
      <w:r w:rsidRPr="00174B8B">
        <w:t>szakaszainak elkülönítése</w:t>
      </w:r>
    </w:p>
    <w:p w14:paraId="5F92178A" w14:textId="77777777" w:rsidR="001334ED" w:rsidRPr="00AD618B" w:rsidRDefault="001334ED" w:rsidP="001334ED">
      <w:pPr>
        <w:pStyle w:val="Listaszerbekezds"/>
        <w:numPr>
          <w:ilvl w:val="0"/>
          <w:numId w:val="69"/>
        </w:numPr>
        <w:spacing w:after="120" w:line="276" w:lineRule="auto"/>
        <w:jc w:val="both"/>
      </w:pPr>
      <w:r w:rsidRPr="00AD618B">
        <w:t xml:space="preserve">Folyamatábrák elemzése és készítése a fotoszintézis és a </w:t>
      </w:r>
      <w:r>
        <w:t>(sejt)</w:t>
      </w:r>
      <w:r w:rsidRPr="00AD618B">
        <w:t>légzés fő szakaszairól, a folyamatok vizualizálása és értelmezése</w:t>
      </w:r>
    </w:p>
    <w:p w14:paraId="029DFABA" w14:textId="77777777" w:rsidR="001334ED" w:rsidRPr="00AD618B" w:rsidRDefault="001334ED" w:rsidP="001334ED">
      <w:pPr>
        <w:pStyle w:val="Listaszerbekezds"/>
        <w:numPr>
          <w:ilvl w:val="0"/>
          <w:numId w:val="69"/>
        </w:numPr>
        <w:spacing w:after="120" w:line="276" w:lineRule="auto"/>
        <w:jc w:val="both"/>
      </w:pPr>
      <w:r w:rsidRPr="00AD618B">
        <w:t xml:space="preserve">Kísérletek </w:t>
      </w:r>
      <w:r>
        <w:t xml:space="preserve">tervezése, </w:t>
      </w:r>
      <w:r w:rsidRPr="00AD618B">
        <w:t xml:space="preserve">elvégzése a fotoszintézis és a </w:t>
      </w:r>
      <w:r>
        <w:t>(sejt)</w:t>
      </w:r>
      <w:r w:rsidRPr="00AD618B">
        <w:t>légzés vizsgálatára, kutatási kérdések megfogalmazása, változók beállítása, adatok rögzítése és elemzése, következtetések levonása</w:t>
      </w:r>
    </w:p>
    <w:p w14:paraId="01A87323" w14:textId="77777777" w:rsidR="001334ED" w:rsidRPr="00AD618B" w:rsidRDefault="001334ED" w:rsidP="001334ED">
      <w:pPr>
        <w:pStyle w:val="Listaszerbekezds"/>
        <w:numPr>
          <w:ilvl w:val="0"/>
          <w:numId w:val="69"/>
        </w:numPr>
        <w:spacing w:after="120" w:line="276" w:lineRule="auto"/>
        <w:jc w:val="both"/>
      </w:pPr>
      <w:r w:rsidRPr="00AD618B">
        <w:t>A</w:t>
      </w:r>
      <w:r>
        <w:t>z életközösségek</w:t>
      </w:r>
      <w:r w:rsidRPr="00AD618B">
        <w:t xml:space="preserve"> anyag- és energiaforgalm</w:t>
      </w:r>
      <w:r>
        <w:t>ának</w:t>
      </w:r>
      <w:r w:rsidRPr="00AD618B">
        <w:t xml:space="preserve"> megértése, a szénkörforgás diagramon való ábrázolása, a sejtszintű folyamatokkal való kapcsolatba hozása</w:t>
      </w:r>
    </w:p>
    <w:p w14:paraId="3655B6B9" w14:textId="77777777" w:rsidR="001334ED" w:rsidRPr="0074662E" w:rsidRDefault="001334ED" w:rsidP="001334ED">
      <w:pPr>
        <w:pStyle w:val="Cmsor3"/>
      </w:pPr>
      <w:bookmarkStart w:id="186" w:name="_Toc209439400"/>
      <w:r w:rsidRPr="0074662E">
        <w:t>Fogalmak</w:t>
      </w:r>
      <w:bookmarkEnd w:id="186"/>
    </w:p>
    <w:p w14:paraId="114F99BE" w14:textId="77777777" w:rsidR="001334ED" w:rsidRDefault="001334ED" w:rsidP="001334ED">
      <w:r>
        <w:t>a</w:t>
      </w:r>
      <w:r w:rsidRPr="00642205">
        <w:t>utotróf és heterotróf, kemotróf és fototróf, biológiai energia és ATP, fotoszintézis, erjedés, sejtlégzés, aerob és anaerob folyamat, szénkörforgás</w:t>
      </w:r>
    </w:p>
    <w:p w14:paraId="35C9B9C8" w14:textId="77777777" w:rsidR="001334ED" w:rsidRPr="0074662E" w:rsidRDefault="001334ED" w:rsidP="001334ED">
      <w:pPr>
        <w:spacing w:before="480" w:after="0"/>
        <w:rPr>
          <w:rFonts w:ascii="Cambria" w:hAnsi="Cambria"/>
          <w:sz w:val="24"/>
          <w:szCs w:val="24"/>
        </w:rPr>
      </w:pPr>
      <w:bookmarkStart w:id="187" w:name="_Toc209439401"/>
      <w:r w:rsidRPr="0074662E">
        <w:rPr>
          <w:rStyle w:val="Cmsor3Char"/>
          <w:rFonts w:eastAsiaTheme="minorHAnsi"/>
          <w:sz w:val="24"/>
          <w:szCs w:val="24"/>
        </w:rPr>
        <w:t>Témakör</w:t>
      </w:r>
      <w:bookmarkEnd w:id="187"/>
      <w:r w:rsidRPr="0074662E">
        <w:rPr>
          <w:rFonts w:ascii="Cambria" w:hAnsi="Cambria" w:cstheme="minorHAnsi"/>
          <w:sz w:val="24"/>
          <w:szCs w:val="24"/>
        </w:rPr>
        <w:t>:</w:t>
      </w:r>
      <w:r w:rsidRPr="0074662E">
        <w:rPr>
          <w:rFonts w:ascii="Cambria" w:hAnsi="Cambria"/>
          <w:sz w:val="24"/>
          <w:szCs w:val="24"/>
        </w:rPr>
        <w:t xml:space="preserve"> </w:t>
      </w:r>
      <w:r w:rsidRPr="0074662E">
        <w:rPr>
          <w:rFonts w:ascii="Cambria" w:hAnsi="Cambria"/>
          <w:b/>
          <w:sz w:val="24"/>
          <w:szCs w:val="24"/>
        </w:rPr>
        <w:t>Az élet eredete és feltételei</w:t>
      </w:r>
    </w:p>
    <w:p w14:paraId="16E90A7F" w14:textId="77777777" w:rsidR="001334ED" w:rsidRPr="0074662E" w:rsidRDefault="001334ED" w:rsidP="001334ED">
      <w:pPr>
        <w:rPr>
          <w:rFonts w:ascii="Cambria" w:hAnsi="Cambria"/>
          <w:b/>
          <w:bCs/>
        </w:rPr>
      </w:pPr>
      <w:bookmarkStart w:id="188" w:name="_Toc209439402"/>
      <w:r>
        <w:rPr>
          <w:rStyle w:val="Cmsor3Char"/>
          <w:rFonts w:eastAsiaTheme="minorHAnsi"/>
        </w:rPr>
        <w:t>Ó</w:t>
      </w:r>
      <w:r w:rsidRPr="0074662E">
        <w:rPr>
          <w:rStyle w:val="Cmsor3Char"/>
          <w:rFonts w:eastAsiaTheme="minorHAnsi"/>
        </w:rPr>
        <w:t>raszám:</w:t>
      </w:r>
      <w:bookmarkEnd w:id="188"/>
      <w:r w:rsidRPr="0074662E">
        <w:t xml:space="preserve"> </w:t>
      </w:r>
      <w:r w:rsidRPr="0074662E">
        <w:rPr>
          <w:rFonts w:ascii="Cambria" w:hAnsi="Cambria"/>
          <w:b/>
          <w:bCs/>
        </w:rPr>
        <w:t>4 óra</w:t>
      </w:r>
    </w:p>
    <w:p w14:paraId="05445FA4" w14:textId="77777777" w:rsidR="001334ED" w:rsidRPr="0074662E" w:rsidRDefault="001334ED" w:rsidP="001334ED">
      <w:pPr>
        <w:pStyle w:val="Cmsor3"/>
      </w:pPr>
      <w:bookmarkStart w:id="189" w:name="_Toc209439403"/>
      <w:r w:rsidRPr="0074662E">
        <w:t>Tanulási eredmények</w:t>
      </w:r>
      <w:bookmarkEnd w:id="189"/>
    </w:p>
    <w:p w14:paraId="2B15BE38" w14:textId="77777777" w:rsidR="001334ED" w:rsidRPr="00642205" w:rsidRDefault="001334ED" w:rsidP="001334ED">
      <w:pPr>
        <w:pStyle w:val="Boldcm"/>
      </w:pPr>
      <w:r w:rsidRPr="00642205">
        <w:t>A témakör tanulása hozzájárul ahhoz, hogy a tanuló a nevelési-oktatási szakasz végére:</w:t>
      </w:r>
    </w:p>
    <w:p w14:paraId="7C2F2130" w14:textId="77777777" w:rsidR="001334ED" w:rsidRPr="00AD618B" w:rsidRDefault="001334ED" w:rsidP="001334ED">
      <w:pPr>
        <w:pStyle w:val="Listaszerbekezds"/>
        <w:numPr>
          <w:ilvl w:val="0"/>
          <w:numId w:val="69"/>
        </w:numPr>
        <w:spacing w:after="120" w:line="276" w:lineRule="auto"/>
        <w:jc w:val="both"/>
      </w:pPr>
      <w:r w:rsidRPr="00AD618B">
        <w:t>azonosítja és vizsgálható formában megfogalmazza a természettudományos problémákat, biológiai és más természettudományi területről kiválasztja a jelenségek magyarázatához szükséges tényeket és ismereteket;</w:t>
      </w:r>
    </w:p>
    <w:p w14:paraId="37192D24" w14:textId="77777777" w:rsidR="001334ED" w:rsidRPr="00AD618B" w:rsidRDefault="001334ED" w:rsidP="001334ED">
      <w:pPr>
        <w:pStyle w:val="Listaszerbekezds"/>
        <w:numPr>
          <w:ilvl w:val="0"/>
          <w:numId w:val="69"/>
        </w:numPr>
        <w:spacing w:after="120" w:line="276" w:lineRule="auto"/>
        <w:jc w:val="both"/>
      </w:pPr>
      <w:r w:rsidRPr="00AD618B">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5BE59DE9" w14:textId="77777777" w:rsidR="001334ED" w:rsidRPr="00AD618B" w:rsidRDefault="001334ED" w:rsidP="001334ED">
      <w:pPr>
        <w:pStyle w:val="Listaszerbekezds"/>
        <w:numPr>
          <w:ilvl w:val="0"/>
          <w:numId w:val="69"/>
        </w:numPr>
        <w:spacing w:after="120" w:line="276" w:lineRule="auto"/>
        <w:jc w:val="both"/>
      </w:pPr>
      <w:r w:rsidRPr="00AD618B">
        <w:t>biológiai vonatkozású adatokat elemez, megfelelő formába rendez, ábrázol, ezek alapján előrejelzéseket, következtetéseket fogalmaz meg, a már ábrázolt adatokat értelmezi;</w:t>
      </w:r>
    </w:p>
    <w:p w14:paraId="12E7D9B3" w14:textId="77777777" w:rsidR="001334ED" w:rsidRPr="00AD618B" w:rsidRDefault="001334ED" w:rsidP="001334ED">
      <w:pPr>
        <w:pStyle w:val="Listaszerbekezds"/>
        <w:numPr>
          <w:ilvl w:val="0"/>
          <w:numId w:val="69"/>
        </w:numPr>
        <w:spacing w:after="120" w:line="276" w:lineRule="auto"/>
        <w:jc w:val="both"/>
      </w:pPr>
      <w:r>
        <w:t>ki tudja fejteni</w:t>
      </w:r>
      <w:r w:rsidRPr="00AD618B">
        <w:t>, hogy a sejt az élő szervezetek szerkezeti és működési egysége.</w:t>
      </w:r>
    </w:p>
    <w:p w14:paraId="63976AA3" w14:textId="77777777" w:rsidR="001334ED" w:rsidRPr="00642205" w:rsidRDefault="001334ED" w:rsidP="001334ED">
      <w:pPr>
        <w:pStyle w:val="Boldcm"/>
      </w:pPr>
      <w:r w:rsidRPr="00642205">
        <w:t>A témakör tanulása eredményeként a tanuló:</w:t>
      </w:r>
    </w:p>
    <w:p w14:paraId="42E2DB69" w14:textId="77777777" w:rsidR="001334ED" w:rsidRPr="00AD618B" w:rsidRDefault="001334ED" w:rsidP="001334ED">
      <w:pPr>
        <w:pStyle w:val="Listaszerbekezds"/>
        <w:numPr>
          <w:ilvl w:val="0"/>
          <w:numId w:val="69"/>
        </w:numPr>
        <w:spacing w:after="120" w:line="276" w:lineRule="auto"/>
        <w:jc w:val="both"/>
      </w:pPr>
      <w:r w:rsidRPr="00AD618B">
        <w:t>a földi élet keletkezését biológiai kísérletek és elméletek alapján magyarázza, erről megfogalmazza személyes véleményét is;</w:t>
      </w:r>
    </w:p>
    <w:p w14:paraId="14083013" w14:textId="77777777" w:rsidR="001334ED" w:rsidRPr="00AD618B" w:rsidRDefault="001334ED" w:rsidP="001334ED">
      <w:pPr>
        <w:pStyle w:val="Listaszerbekezds"/>
        <w:numPr>
          <w:ilvl w:val="0"/>
          <w:numId w:val="69"/>
        </w:numPr>
        <w:spacing w:after="120" w:line="276" w:lineRule="auto"/>
        <w:jc w:val="both"/>
      </w:pPr>
      <w:r w:rsidRPr="00AD618B">
        <w:lastRenderedPageBreak/>
        <w:t>megkülönbözteti a valódi és az ősbaktérium fogalmát, tudja, hogy ezek az élővilág két külön rendszertani csoportjába tartoznak, érti és tényekkel igazolja az ősbaktériumok különleges élőhelyeken való életképességét;</w:t>
      </w:r>
    </w:p>
    <w:p w14:paraId="19291615" w14:textId="77777777" w:rsidR="001334ED" w:rsidRPr="00A67090" w:rsidRDefault="001334ED" w:rsidP="001334ED">
      <w:pPr>
        <w:pStyle w:val="Listaszerbekezds"/>
        <w:numPr>
          <w:ilvl w:val="0"/>
          <w:numId w:val="69"/>
        </w:numPr>
        <w:spacing w:after="120" w:line="276" w:lineRule="auto"/>
        <w:jc w:val="both"/>
      </w:pPr>
      <w:r w:rsidRPr="00AD618B">
        <w:t xml:space="preserve">biológiai és csillagászati tények alapján mérlegeli a </w:t>
      </w:r>
      <w:r>
        <w:t>f</w:t>
      </w:r>
      <w:r w:rsidRPr="00AD618B">
        <w:t>öldön kívüli élet valószínűsíthető feltételeit és lehetőségeit.</w:t>
      </w:r>
    </w:p>
    <w:p w14:paraId="5840DA8D" w14:textId="77777777" w:rsidR="001334ED" w:rsidRPr="0013601B" w:rsidRDefault="001334ED" w:rsidP="001334ED">
      <w:pPr>
        <w:pStyle w:val="Cmsor3"/>
      </w:pPr>
      <w:bookmarkStart w:id="190" w:name="_Toc209439404"/>
      <w:r w:rsidRPr="0013601B">
        <w:t>Fejlesztési feladatok és ismeretek</w:t>
      </w:r>
      <w:bookmarkEnd w:id="190"/>
    </w:p>
    <w:p w14:paraId="4B0D3288" w14:textId="77777777" w:rsidR="001334ED" w:rsidRPr="0013601B" w:rsidRDefault="001334ED" w:rsidP="001334ED">
      <w:pPr>
        <w:pStyle w:val="Listaszerbekezds"/>
        <w:numPr>
          <w:ilvl w:val="0"/>
          <w:numId w:val="69"/>
        </w:numPr>
        <w:spacing w:after="120" w:line="276" w:lineRule="auto"/>
        <w:jc w:val="both"/>
      </w:pPr>
      <w:r w:rsidRPr="0013601B">
        <w:t>Az élő állapot és kialakulásának magyarázása életkritériumok, a baktériumok sejtszerkezete alapján</w:t>
      </w:r>
    </w:p>
    <w:p w14:paraId="5458670B" w14:textId="77777777" w:rsidR="001334ED" w:rsidRPr="0013601B" w:rsidRDefault="001334ED" w:rsidP="001334ED">
      <w:pPr>
        <w:pStyle w:val="Listaszerbekezds"/>
        <w:numPr>
          <w:ilvl w:val="0"/>
          <w:numId w:val="69"/>
        </w:numPr>
        <w:spacing w:after="120" w:line="276" w:lineRule="auto"/>
        <w:jc w:val="both"/>
      </w:pPr>
      <w:r w:rsidRPr="0013601B">
        <w:t>Az ősbaktériumok különleges élőhelyeken való életképességének példákkal való igazolása</w:t>
      </w:r>
    </w:p>
    <w:p w14:paraId="5E75F074" w14:textId="77777777" w:rsidR="001334ED" w:rsidRPr="0013601B" w:rsidRDefault="001334ED" w:rsidP="001334ED">
      <w:pPr>
        <w:pStyle w:val="Listaszerbekezds"/>
        <w:numPr>
          <w:ilvl w:val="0"/>
          <w:numId w:val="69"/>
        </w:numPr>
        <w:spacing w:after="120" w:line="276" w:lineRule="auto"/>
        <w:jc w:val="both"/>
      </w:pPr>
      <w:r w:rsidRPr="0013601B">
        <w:t>A Naprendszeren belüli és azon kívüli élet kutatási céljának, feltételezéseinek és eddigi eredményeinek ismerete</w:t>
      </w:r>
    </w:p>
    <w:p w14:paraId="6D967BB6" w14:textId="77777777" w:rsidR="001334ED" w:rsidRPr="0013601B" w:rsidRDefault="001334ED" w:rsidP="001334ED">
      <w:pPr>
        <w:pStyle w:val="Cmsor3"/>
      </w:pPr>
      <w:bookmarkStart w:id="191" w:name="_Toc209439405"/>
      <w:r w:rsidRPr="0013601B">
        <w:t>Fogalmak</w:t>
      </w:r>
      <w:bookmarkEnd w:id="191"/>
    </w:p>
    <w:p w14:paraId="4114F2B2" w14:textId="77777777" w:rsidR="001334ED" w:rsidRPr="00400874" w:rsidRDefault="001334ED" w:rsidP="001334ED">
      <w:r w:rsidRPr="00642205">
        <w:t xml:space="preserve">őslégkör, ősóceán, </w:t>
      </w:r>
      <w:r>
        <w:t xml:space="preserve">RNS-világ, </w:t>
      </w:r>
      <w:r w:rsidRPr="00642205">
        <w:t xml:space="preserve">prokarióta sejt, anaerob anyagcsere, cianobaktérium, UV-sugárzás és ózonpajzs, kozmikus sugárzás és földmágnesség, ősbaktérium, </w:t>
      </w:r>
      <w:r>
        <w:t>földön kívüli életlehetőségek</w:t>
      </w:r>
    </w:p>
    <w:p w14:paraId="5BAF80FC" w14:textId="77777777" w:rsidR="001334ED" w:rsidRPr="00887720" w:rsidRDefault="001334ED" w:rsidP="001334ED">
      <w:pPr>
        <w:spacing w:before="360" w:after="0"/>
        <w:rPr>
          <w:rFonts w:ascii="Cambria" w:hAnsi="Cambria"/>
          <w:b/>
          <w:sz w:val="24"/>
          <w:szCs w:val="24"/>
        </w:rPr>
      </w:pPr>
      <w:bookmarkStart w:id="192" w:name="_Toc209439406"/>
      <w:r w:rsidRPr="00887720">
        <w:rPr>
          <w:rStyle w:val="Cmsor3Char"/>
          <w:rFonts w:eastAsiaTheme="minorHAnsi"/>
          <w:sz w:val="24"/>
          <w:szCs w:val="24"/>
        </w:rPr>
        <w:t>Témakör</w:t>
      </w:r>
      <w:bookmarkEnd w:id="192"/>
      <w:r w:rsidRPr="00887720">
        <w:rPr>
          <w:rFonts w:ascii="Cambria" w:hAnsi="Cambria" w:cstheme="minorHAnsi"/>
          <w:b/>
          <w:sz w:val="24"/>
          <w:szCs w:val="24"/>
        </w:rPr>
        <w:t>:</w:t>
      </w:r>
      <w:r w:rsidRPr="00887720">
        <w:rPr>
          <w:rFonts w:ascii="Cambria" w:hAnsi="Cambria"/>
          <w:b/>
          <w:sz w:val="24"/>
          <w:szCs w:val="24"/>
        </w:rPr>
        <w:t xml:space="preserve"> Az emberi szervezet felépítése és működése – I. </w:t>
      </w:r>
      <w:r w:rsidRPr="00887720">
        <w:rPr>
          <w:rFonts w:ascii="Cambria" w:hAnsi="Cambria" w:cs="Times New Roman"/>
          <w:b/>
          <w:sz w:val="24"/>
          <w:szCs w:val="24"/>
        </w:rPr>
        <w:t>Testkép, testalkat, mozgásképesség</w:t>
      </w:r>
    </w:p>
    <w:p w14:paraId="76F43A15" w14:textId="77777777" w:rsidR="001334ED" w:rsidRPr="00887720" w:rsidRDefault="001334ED" w:rsidP="001334ED">
      <w:pPr>
        <w:rPr>
          <w:rFonts w:ascii="Cambria" w:hAnsi="Cambria"/>
          <w:b/>
          <w:bCs/>
        </w:rPr>
      </w:pPr>
      <w:bookmarkStart w:id="193" w:name="_Toc209439407"/>
      <w:r>
        <w:rPr>
          <w:rStyle w:val="Cmsor3Char"/>
          <w:rFonts w:eastAsiaTheme="minorHAnsi"/>
        </w:rPr>
        <w:t>Ó</w:t>
      </w:r>
      <w:r w:rsidRPr="00887720">
        <w:rPr>
          <w:rStyle w:val="Cmsor3Char"/>
          <w:rFonts w:eastAsiaTheme="minorHAnsi"/>
        </w:rPr>
        <w:t>raszám:</w:t>
      </w:r>
      <w:bookmarkEnd w:id="193"/>
      <w:r w:rsidRPr="00887720">
        <w:rPr>
          <w:rFonts w:ascii="Cambria" w:hAnsi="Cambria"/>
        </w:rPr>
        <w:t xml:space="preserve"> </w:t>
      </w:r>
      <w:r w:rsidRPr="00887720">
        <w:rPr>
          <w:rFonts w:ascii="Cambria" w:hAnsi="Cambria"/>
          <w:b/>
          <w:bCs/>
        </w:rPr>
        <w:t>6 óra</w:t>
      </w:r>
    </w:p>
    <w:p w14:paraId="12651F1C" w14:textId="77777777" w:rsidR="001334ED" w:rsidRPr="00887720" w:rsidRDefault="001334ED" w:rsidP="001334ED">
      <w:pPr>
        <w:pStyle w:val="Cmsor3"/>
      </w:pPr>
      <w:bookmarkStart w:id="194" w:name="_Toc209439408"/>
      <w:r w:rsidRPr="00887720">
        <w:t>Tanulási eredmények</w:t>
      </w:r>
      <w:bookmarkEnd w:id="194"/>
      <w:r w:rsidRPr="00887720" w:rsidDel="002975E4">
        <w:t xml:space="preserve"> </w:t>
      </w:r>
    </w:p>
    <w:p w14:paraId="4C6722CE" w14:textId="77777777" w:rsidR="001334ED" w:rsidRPr="00642205" w:rsidRDefault="001334ED" w:rsidP="001334ED">
      <w:pPr>
        <w:pStyle w:val="Boldcm"/>
      </w:pPr>
      <w:r w:rsidRPr="00642205">
        <w:t>A témakör tanulása hozzájárul ahhoz, hogy a tanuló a nevelési-oktatási szakasz végére:</w:t>
      </w:r>
    </w:p>
    <w:p w14:paraId="2BAF0411" w14:textId="77777777" w:rsidR="001334ED" w:rsidRPr="00155211" w:rsidRDefault="001334ED" w:rsidP="001334ED">
      <w:pPr>
        <w:pStyle w:val="Listaszerbekezds"/>
        <w:numPr>
          <w:ilvl w:val="0"/>
          <w:numId w:val="69"/>
        </w:numPr>
        <w:spacing w:after="120" w:line="276" w:lineRule="auto"/>
        <w:jc w:val="both"/>
      </w:pPr>
      <w:r w:rsidRPr="00155211">
        <w:t>azonosítja és vizsgálható formában megfogalmazza a természettudományos problémákat, biológiai és más természettudományi területről kiválasztja a jelenségek magyarázatához szükséges tényeket és ismereteket;</w:t>
      </w:r>
    </w:p>
    <w:p w14:paraId="743BC1BC" w14:textId="77777777" w:rsidR="001334ED" w:rsidRPr="00155211" w:rsidRDefault="001334ED" w:rsidP="001334ED">
      <w:pPr>
        <w:pStyle w:val="Listaszerbekezds"/>
        <w:numPr>
          <w:ilvl w:val="0"/>
          <w:numId w:val="69"/>
        </w:numPr>
        <w:spacing w:after="120" w:line="276" w:lineRule="auto"/>
        <w:jc w:val="both"/>
      </w:pPr>
      <w:r w:rsidRPr="00155211">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33844707" w14:textId="77777777" w:rsidR="001334ED" w:rsidRPr="00155211" w:rsidRDefault="001334ED" w:rsidP="001334ED">
      <w:pPr>
        <w:pStyle w:val="Listaszerbekezds"/>
        <w:numPr>
          <w:ilvl w:val="0"/>
          <w:numId w:val="69"/>
        </w:numPr>
        <w:spacing w:after="120" w:line="276" w:lineRule="auto"/>
        <w:jc w:val="both"/>
      </w:pPr>
      <w:r w:rsidRPr="00155211">
        <w:t>a vizsgált biológiai jelenségek magyarázatára előfeltevést fogalmaz meg, ennek bizonyítására vagy cáfolatára kísérletet tervez és kivitelez, azonosítja és beállítja a kísérleti változókat, megfigyeléseket és méréseket végez;</w:t>
      </w:r>
    </w:p>
    <w:p w14:paraId="74A5A996" w14:textId="77777777" w:rsidR="001334ED" w:rsidRDefault="001334ED" w:rsidP="001334ED">
      <w:pPr>
        <w:pStyle w:val="Listaszerbekezds"/>
        <w:numPr>
          <w:ilvl w:val="0"/>
          <w:numId w:val="69"/>
        </w:numPr>
        <w:spacing w:after="120" w:line="276" w:lineRule="auto"/>
        <w:jc w:val="both"/>
      </w:pPr>
      <w:r w:rsidRPr="00155211">
        <w:t>a biológiai jelenségek vizsgálata során digitális szöveget, képet, videót keres, értelmez és felhasznál, vizsgálja azok megbízhatóságát, jogszerű és etikus felhasználhatóságát</w:t>
      </w:r>
      <w:r>
        <w:t>;</w:t>
      </w:r>
    </w:p>
    <w:p w14:paraId="1267DBBA" w14:textId="77777777" w:rsidR="001334ED" w:rsidRPr="00155211" w:rsidRDefault="001334ED" w:rsidP="001334ED">
      <w:pPr>
        <w:pStyle w:val="Listaszerbekezds"/>
        <w:numPr>
          <w:ilvl w:val="0"/>
          <w:numId w:val="69"/>
        </w:numPr>
        <w:spacing w:after="120" w:line="276" w:lineRule="auto"/>
        <w:jc w:val="both"/>
      </w:pPr>
      <w:r>
        <w:lastRenderedPageBreak/>
        <w:t>m</w:t>
      </w:r>
      <w:r w:rsidRPr="00155211">
        <w:t>egérti a környezeti állapot és az ember egészsége közötti összefüggéseket, azonosítja</w:t>
      </w:r>
      <w:r>
        <w:t xml:space="preserve"> az ember</w:t>
      </w:r>
      <w:r w:rsidRPr="00155211">
        <w:t xml:space="preserve"> egészségét veszélyeztető tényezőket, felismeri a megelőzés lehetőségeit, érvényesíti az elővigyázatosság elvét</w:t>
      </w:r>
      <w:r>
        <w:t>.</w:t>
      </w:r>
    </w:p>
    <w:p w14:paraId="35652857" w14:textId="77777777" w:rsidR="001334ED" w:rsidRPr="00642205" w:rsidRDefault="001334ED" w:rsidP="001334ED">
      <w:pPr>
        <w:pStyle w:val="Boldcm"/>
      </w:pPr>
      <w:r w:rsidRPr="00642205">
        <w:t>A témakör tanulása eredményeként a tanuló:</w:t>
      </w:r>
    </w:p>
    <w:p w14:paraId="04C96D2C" w14:textId="77777777" w:rsidR="001334ED" w:rsidRDefault="001334ED" w:rsidP="001334ED">
      <w:pPr>
        <w:pStyle w:val="Listaszerbekezds"/>
        <w:numPr>
          <w:ilvl w:val="0"/>
          <w:numId w:val="69"/>
        </w:numPr>
        <w:spacing w:after="120" w:line="276" w:lineRule="auto"/>
        <w:jc w:val="both"/>
      </w:pPr>
      <w:r>
        <w:t>kiegyensúlyozott saját testképpel rendelkezik, amely figyelembe veszi az egyéni adottságokat, a nem és a korosztály fejlődési jellegzetességeit, valamint ezek sokféleségét;</w:t>
      </w:r>
      <w:r w:rsidRPr="004A3043" w:rsidDel="004A3043">
        <w:t xml:space="preserve"> </w:t>
      </w:r>
    </w:p>
    <w:p w14:paraId="3E6DE31D" w14:textId="77777777" w:rsidR="001334ED" w:rsidRPr="00155211" w:rsidRDefault="001334ED" w:rsidP="001334ED">
      <w:pPr>
        <w:pStyle w:val="Listaszerbekezds"/>
        <w:numPr>
          <w:ilvl w:val="0"/>
          <w:numId w:val="69"/>
        </w:numPr>
        <w:spacing w:after="120" w:line="276" w:lineRule="auto"/>
        <w:jc w:val="both"/>
      </w:pPr>
      <w:r w:rsidRPr="00155211">
        <w:t>a</w:t>
      </w:r>
      <w:r>
        <w:t>z emberi test kültakarójának, váz- és izomrendszerének</w:t>
      </w:r>
      <w:r w:rsidRPr="00155211">
        <w:t xml:space="preserve"> elemzése alapján magyarázza az ember </w:t>
      </w:r>
      <w:r>
        <w:t>testképének, testalkatának és mozgásképességének</w:t>
      </w:r>
      <w:r w:rsidRPr="00155211">
        <w:t xml:space="preserve"> biológiai alapjait;</w:t>
      </w:r>
    </w:p>
    <w:p w14:paraId="18AE96DF" w14:textId="77777777" w:rsidR="001334ED" w:rsidRPr="0015798E" w:rsidRDefault="001334ED" w:rsidP="001334ED">
      <w:pPr>
        <w:pStyle w:val="Listaszerbekezds"/>
        <w:numPr>
          <w:ilvl w:val="0"/>
          <w:numId w:val="69"/>
        </w:numPr>
        <w:spacing w:after="120" w:line="276" w:lineRule="auto"/>
        <w:ind w:left="357" w:hanging="357"/>
        <w:jc w:val="both"/>
      </w:pPr>
      <w:r w:rsidRPr="0017522B">
        <w:t>elemzi az ember mozgásképességének biokémiai, szövettani és biomechanikai alapjait, ezeket összefüggésbe hozza a mindennapi élet, a sport és a munka mozgásformáival, értékeli a rendszeres testmozgás szerepét egészségének megőrzésében</w:t>
      </w:r>
      <w:r>
        <w:t>.</w:t>
      </w:r>
    </w:p>
    <w:p w14:paraId="7CDE997D" w14:textId="77777777" w:rsidR="001334ED" w:rsidRPr="00DD70AB" w:rsidRDefault="001334ED" w:rsidP="001334ED">
      <w:pPr>
        <w:pStyle w:val="Cmsor3"/>
      </w:pPr>
      <w:bookmarkStart w:id="195" w:name="_Toc209439409"/>
      <w:r w:rsidRPr="00DD70AB">
        <w:t>Fejlesztési feladatok és ismeretek</w:t>
      </w:r>
      <w:bookmarkEnd w:id="195"/>
    </w:p>
    <w:p w14:paraId="02B33E42" w14:textId="77777777" w:rsidR="001334ED" w:rsidRPr="00DD70AB" w:rsidRDefault="001334ED" w:rsidP="001334ED">
      <w:pPr>
        <w:pStyle w:val="Listaszerbekezds"/>
        <w:numPr>
          <w:ilvl w:val="0"/>
          <w:numId w:val="69"/>
        </w:numPr>
        <w:spacing w:after="120" w:line="276" w:lineRule="auto"/>
        <w:jc w:val="both"/>
      </w:pPr>
      <w:r w:rsidRPr="00DD70AB">
        <w:t>Az emberi szervek helymeghatározása a test anatómiai síkjai, tengelyei és irányai szerint</w:t>
      </w:r>
    </w:p>
    <w:p w14:paraId="3168288B" w14:textId="77777777" w:rsidR="001334ED" w:rsidRPr="00DD70AB" w:rsidRDefault="001334ED" w:rsidP="001334ED">
      <w:pPr>
        <w:pStyle w:val="Listaszerbekezds"/>
        <w:numPr>
          <w:ilvl w:val="0"/>
          <w:numId w:val="69"/>
        </w:numPr>
        <w:spacing w:after="120" w:line="276" w:lineRule="auto"/>
        <w:jc w:val="both"/>
      </w:pPr>
      <w:r w:rsidRPr="00DD70AB">
        <w:t>Az emberszabású majmok, az előemberek, az ősemberek és a mai ember anatómiai jellemzőinek összehasonlítása, a fejlődési folyamat értelmezéseA bőr három fő rétegének megismerése és a rétegek funkcióinak elemzése, egészségtani vonatkozások</w:t>
      </w:r>
    </w:p>
    <w:p w14:paraId="03E829AE" w14:textId="77777777" w:rsidR="001334ED" w:rsidRPr="00DD70AB" w:rsidRDefault="001334ED" w:rsidP="001334ED">
      <w:pPr>
        <w:pStyle w:val="Listaszerbekezds"/>
        <w:numPr>
          <w:ilvl w:val="0"/>
          <w:numId w:val="69"/>
        </w:numPr>
        <w:spacing w:after="120" w:line="276" w:lineRule="auto"/>
        <w:jc w:val="both"/>
      </w:pPr>
      <w:r w:rsidRPr="00DD70AB">
        <w:t>Az ember helyváltoztató mozgását lehetővé tevő belső váz és az erre felépülő vázizomzat együttes működésének értelmezése modellek, animációk, képek alapján</w:t>
      </w:r>
    </w:p>
    <w:p w14:paraId="7C939FC5" w14:textId="77777777" w:rsidR="001334ED" w:rsidRPr="00DD70AB" w:rsidRDefault="001334ED" w:rsidP="001334ED">
      <w:pPr>
        <w:pStyle w:val="Listaszerbekezds"/>
        <w:numPr>
          <w:ilvl w:val="0"/>
          <w:numId w:val="69"/>
        </w:numPr>
        <w:spacing w:after="120" w:line="276" w:lineRule="auto"/>
        <w:jc w:val="both"/>
      </w:pPr>
      <w:r w:rsidRPr="00DD70AB">
        <w:t>Az emberi csontváz három fő táján (fej, törzs, végtagok) elhelyezkedő csontok, a végtagok főbb izmainak megismerése, az anatómiai és élettani kapcsolatok elemzése, egészségtani vonatkozások</w:t>
      </w:r>
    </w:p>
    <w:p w14:paraId="4665452C" w14:textId="77777777" w:rsidR="001334ED" w:rsidRPr="00DD70AB" w:rsidRDefault="001334ED" w:rsidP="001334ED">
      <w:pPr>
        <w:pStyle w:val="Listaszerbekezds"/>
        <w:numPr>
          <w:ilvl w:val="0"/>
          <w:numId w:val="69"/>
        </w:numPr>
        <w:spacing w:after="120" w:line="276" w:lineRule="auto"/>
        <w:jc w:val="both"/>
      </w:pPr>
      <w:r w:rsidRPr="00DD70AB">
        <w:t>A csontok, izmok együttműködésének biomechanikai értelmezése, modellezése</w:t>
      </w:r>
    </w:p>
    <w:p w14:paraId="361B8586" w14:textId="77777777" w:rsidR="001334ED" w:rsidRPr="00DD70AB" w:rsidRDefault="001334ED" w:rsidP="001334ED">
      <w:pPr>
        <w:pStyle w:val="Cmsor3"/>
      </w:pPr>
      <w:bookmarkStart w:id="196" w:name="_Toc209439410"/>
      <w:r w:rsidRPr="00DD70AB">
        <w:t>Fogalmak</w:t>
      </w:r>
      <w:bookmarkEnd w:id="196"/>
    </w:p>
    <w:p w14:paraId="58DE25AB" w14:textId="77777777" w:rsidR="001334ED" w:rsidRDefault="001334ED" w:rsidP="001334ED">
      <w:pPr>
        <w:spacing w:after="0"/>
      </w:pPr>
      <w:r>
        <w:t xml:space="preserve">emberszabású majmok, előemberek, </w:t>
      </w:r>
      <w:r w:rsidRPr="00642205">
        <w:t>ősember</w:t>
      </w:r>
      <w:r>
        <w:t>ek</w:t>
      </w:r>
      <w:r w:rsidRPr="00642205">
        <w:t xml:space="preserve">, mai ember, </w:t>
      </w:r>
      <w:r>
        <w:t xml:space="preserve">bőr, bőrszín, bőrvizsgálat, </w:t>
      </w:r>
      <w:r w:rsidRPr="00642205">
        <w:t>fejváz, törzsváz, végtagváz, hajlító</w:t>
      </w:r>
      <w:r>
        <w:t>-</w:t>
      </w:r>
      <w:r w:rsidRPr="00642205">
        <w:t xml:space="preserve"> és feszí</w:t>
      </w:r>
      <w:r>
        <w:t>tőizom, záróizmok, mimikai izmok, ízület, sportsérülések</w:t>
      </w:r>
    </w:p>
    <w:p w14:paraId="5D57EF9B" w14:textId="77777777" w:rsidR="001334ED" w:rsidRPr="00DD70AB" w:rsidRDefault="001334ED" w:rsidP="001334ED">
      <w:pPr>
        <w:spacing w:before="360" w:after="0"/>
        <w:rPr>
          <w:rFonts w:ascii="Cambria" w:hAnsi="Cambria"/>
          <w:sz w:val="24"/>
          <w:szCs w:val="24"/>
        </w:rPr>
      </w:pPr>
      <w:bookmarkStart w:id="197" w:name="_Toc209439411"/>
      <w:r w:rsidRPr="00DD70AB">
        <w:rPr>
          <w:rStyle w:val="Cmsor3Char"/>
          <w:rFonts w:eastAsiaTheme="minorHAnsi"/>
          <w:sz w:val="24"/>
          <w:szCs w:val="24"/>
        </w:rPr>
        <w:t>Témakör</w:t>
      </w:r>
      <w:bookmarkEnd w:id="197"/>
      <w:r w:rsidRPr="00DD70AB">
        <w:rPr>
          <w:rFonts w:ascii="Cambria" w:hAnsi="Cambria" w:cstheme="minorHAnsi"/>
          <w:sz w:val="24"/>
          <w:szCs w:val="24"/>
        </w:rPr>
        <w:t>:</w:t>
      </w:r>
      <w:r w:rsidRPr="00DD70AB">
        <w:rPr>
          <w:rFonts w:ascii="Cambria" w:hAnsi="Cambria"/>
          <w:sz w:val="24"/>
          <w:szCs w:val="24"/>
        </w:rPr>
        <w:t xml:space="preserve"> </w:t>
      </w:r>
      <w:r w:rsidRPr="00DD70AB">
        <w:rPr>
          <w:rFonts w:ascii="Cambria" w:hAnsi="Cambria"/>
          <w:b/>
          <w:sz w:val="24"/>
          <w:szCs w:val="24"/>
        </w:rPr>
        <w:t xml:space="preserve">Emberi szervezet felépítése és működése – II. </w:t>
      </w:r>
      <w:r w:rsidRPr="00DD70AB">
        <w:rPr>
          <w:rFonts w:ascii="Cambria" w:eastAsia="Calibri" w:hAnsi="Cambria" w:cs="Times New Roman"/>
          <w:b/>
          <w:sz w:val="24"/>
          <w:szCs w:val="24"/>
        </w:rPr>
        <w:t>Anyagforgalom</w:t>
      </w:r>
    </w:p>
    <w:p w14:paraId="118FE906" w14:textId="77777777" w:rsidR="001334ED" w:rsidRPr="00DD70AB" w:rsidRDefault="001334ED" w:rsidP="001334ED">
      <w:pPr>
        <w:tabs>
          <w:tab w:val="left" w:pos="3915"/>
        </w:tabs>
        <w:rPr>
          <w:rFonts w:ascii="Cambria" w:hAnsi="Cambria"/>
          <w:b/>
          <w:bCs/>
        </w:rPr>
      </w:pPr>
      <w:bookmarkStart w:id="198" w:name="_Toc209439412"/>
      <w:r>
        <w:rPr>
          <w:rStyle w:val="Cmsor3Char"/>
          <w:rFonts w:eastAsiaTheme="minorHAnsi"/>
        </w:rPr>
        <w:t>Ó</w:t>
      </w:r>
      <w:r w:rsidRPr="00DD70AB">
        <w:rPr>
          <w:rStyle w:val="Cmsor3Char"/>
          <w:rFonts w:eastAsiaTheme="minorHAnsi"/>
        </w:rPr>
        <w:t>raszám:</w:t>
      </w:r>
      <w:bookmarkEnd w:id="198"/>
      <w:r w:rsidRPr="00DD70AB">
        <w:rPr>
          <w:rFonts w:ascii="Cambria" w:hAnsi="Cambria"/>
        </w:rPr>
        <w:t xml:space="preserve"> </w:t>
      </w:r>
      <w:r w:rsidRPr="00DD70AB">
        <w:rPr>
          <w:rFonts w:ascii="Cambria" w:hAnsi="Cambria"/>
          <w:b/>
          <w:bCs/>
        </w:rPr>
        <w:t>10 óra</w:t>
      </w:r>
    </w:p>
    <w:p w14:paraId="58EB4B3E" w14:textId="77777777" w:rsidR="001334ED" w:rsidRPr="00DD70AB" w:rsidRDefault="001334ED" w:rsidP="001334ED">
      <w:pPr>
        <w:pStyle w:val="Cmsor3"/>
      </w:pPr>
      <w:bookmarkStart w:id="199" w:name="_Toc209439413"/>
      <w:r w:rsidRPr="00DD70AB">
        <w:lastRenderedPageBreak/>
        <w:t>Tanulási eredmények</w:t>
      </w:r>
      <w:bookmarkEnd w:id="199"/>
      <w:r w:rsidRPr="00DD70AB" w:rsidDel="002975E4">
        <w:t xml:space="preserve"> </w:t>
      </w:r>
    </w:p>
    <w:p w14:paraId="55B26EFA" w14:textId="77777777" w:rsidR="001334ED" w:rsidRPr="00642205" w:rsidRDefault="001334ED" w:rsidP="001334ED">
      <w:pPr>
        <w:pStyle w:val="Boldcm"/>
      </w:pPr>
      <w:r w:rsidRPr="00642205">
        <w:t>A témakör tanulása hozzájárul ahhoz, hogy a tanuló a nevelési-oktatási szakasz végére:</w:t>
      </w:r>
    </w:p>
    <w:p w14:paraId="3958446A" w14:textId="77777777" w:rsidR="001334ED" w:rsidRPr="00155211" w:rsidRDefault="001334ED" w:rsidP="001334ED">
      <w:pPr>
        <w:pStyle w:val="Listaszerbekezds"/>
        <w:numPr>
          <w:ilvl w:val="0"/>
          <w:numId w:val="69"/>
        </w:numPr>
        <w:spacing w:after="120" w:line="276" w:lineRule="auto"/>
        <w:jc w:val="both"/>
      </w:pPr>
      <w:r w:rsidRPr="00155211">
        <w:t xml:space="preserve">azonosítja és vizsgálható formában megfogalmazza a természettudományos problémákat, </w:t>
      </w:r>
      <w:r>
        <w:t xml:space="preserve">a </w:t>
      </w:r>
      <w:r w:rsidRPr="00155211">
        <w:t>biológiai és más természettudományi területről kiválasztja a jelenségek magyarázatához szükséges tényeket és ismereteket;</w:t>
      </w:r>
    </w:p>
    <w:p w14:paraId="0A4556F3" w14:textId="77777777" w:rsidR="001334ED" w:rsidRPr="00155211" w:rsidRDefault="001334ED" w:rsidP="001334ED">
      <w:pPr>
        <w:pStyle w:val="Listaszerbekezds"/>
        <w:numPr>
          <w:ilvl w:val="0"/>
          <w:numId w:val="69"/>
        </w:numPr>
        <w:spacing w:after="120" w:line="276" w:lineRule="auto"/>
        <w:jc w:val="both"/>
      </w:pPr>
      <w:r w:rsidRPr="00155211">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212563D9" w14:textId="77777777" w:rsidR="001334ED" w:rsidRPr="00155211" w:rsidRDefault="001334ED" w:rsidP="001334ED">
      <w:pPr>
        <w:pStyle w:val="Listaszerbekezds"/>
        <w:numPr>
          <w:ilvl w:val="0"/>
          <w:numId w:val="69"/>
        </w:numPr>
        <w:spacing w:after="120" w:line="276" w:lineRule="auto"/>
        <w:jc w:val="both"/>
      </w:pPr>
      <w:r w:rsidRPr="00155211">
        <w:t>a vizsgált biológiai jelenségek magyarázatára előfeltevést fogalmaz meg, ennek bizonyítására vagy cáfolatára kísérletet tervez és kivitelez, azonosítja és beállítja a kísérleti változókat, megfigyeléseket és méréseket végez;</w:t>
      </w:r>
    </w:p>
    <w:p w14:paraId="32743ED2" w14:textId="77777777" w:rsidR="001334ED" w:rsidRPr="00155211" w:rsidRDefault="001334ED" w:rsidP="001334ED">
      <w:pPr>
        <w:pStyle w:val="Listaszerbekezds"/>
        <w:numPr>
          <w:ilvl w:val="0"/>
          <w:numId w:val="69"/>
        </w:numPr>
        <w:spacing w:after="120" w:line="276" w:lineRule="auto"/>
        <w:jc w:val="both"/>
      </w:pPr>
      <w:r w:rsidRPr="00155211">
        <w:t>a biológiai jelenségek vizsgálata során digitális szöveget, képet, videót keres, értelmez és felhasznál, vizsgálja azok megbízhatóságát, jogszerű és etikus felhasználhatóságát;</w:t>
      </w:r>
    </w:p>
    <w:p w14:paraId="309AC09A" w14:textId="77777777" w:rsidR="001334ED" w:rsidRDefault="001334ED" w:rsidP="001334ED">
      <w:pPr>
        <w:pStyle w:val="Listaszerbekezds"/>
        <w:numPr>
          <w:ilvl w:val="0"/>
          <w:numId w:val="69"/>
        </w:numPr>
        <w:spacing w:after="120" w:line="276" w:lineRule="auto"/>
        <w:jc w:val="both"/>
      </w:pPr>
      <w:r w:rsidRPr="00155211">
        <w:t>egyénileg és másokkal együttműködve célszerűen és biztonságosan alkalmaz biológiai vizsgálati módszereket, ismeri a fénymikroszkóp működésének alapelvét, képes azt használni</w:t>
      </w:r>
      <w:r>
        <w:t>;</w:t>
      </w:r>
    </w:p>
    <w:p w14:paraId="3BDBA445" w14:textId="77777777" w:rsidR="001334ED" w:rsidRDefault="001334ED" w:rsidP="001334ED">
      <w:pPr>
        <w:pStyle w:val="Listaszerbekezds"/>
        <w:numPr>
          <w:ilvl w:val="0"/>
          <w:numId w:val="69"/>
        </w:numPr>
        <w:spacing w:after="120" w:line="276" w:lineRule="auto"/>
        <w:jc w:val="both"/>
      </w:pPr>
      <w:r>
        <w:t>m</w:t>
      </w:r>
      <w:r w:rsidRPr="00155211">
        <w:t>egérti a környezeti állapot és az ember egészsége közötti összefüggéseket, azonosítja</w:t>
      </w:r>
      <w:r>
        <w:t xml:space="preserve"> az ember</w:t>
      </w:r>
      <w:r w:rsidRPr="00155211">
        <w:t xml:space="preserve"> egészségét veszélyeztető tényezőket, felismeri a megelőzés lehetőségeit, érvényesíti az elővigyázatosság elvét</w:t>
      </w:r>
      <w:r>
        <w:t>;</w:t>
      </w:r>
    </w:p>
    <w:p w14:paraId="7439BA1D" w14:textId="77777777" w:rsidR="001334ED" w:rsidRPr="00155211" w:rsidRDefault="001334ED" w:rsidP="001334ED">
      <w:pPr>
        <w:pStyle w:val="Listaszerbekezds"/>
        <w:numPr>
          <w:ilvl w:val="0"/>
          <w:numId w:val="69"/>
        </w:numPr>
        <w:spacing w:after="120" w:line="276" w:lineRule="auto"/>
        <w:jc w:val="both"/>
      </w:pPr>
      <w:r w:rsidRPr="00993DD0">
        <w:rPr>
          <w:rFonts w:eastAsia="Calibri" w:cs="Calibri"/>
        </w:rPr>
        <w:t xml:space="preserve">a szervrendszerek </w:t>
      </w:r>
      <w:r>
        <w:rPr>
          <w:rFonts w:eastAsia="Calibri" w:cs="Calibri"/>
        </w:rPr>
        <w:t xml:space="preserve">felépítésének és működésének </w:t>
      </w:r>
      <w:r w:rsidRPr="00993DD0">
        <w:rPr>
          <w:rFonts w:eastAsia="Calibri" w:cs="Calibri"/>
        </w:rPr>
        <w:t>elemzése alapján magyarázza az emberi szervezet anyagforgalmi, energetikai és információs működésének biológiai alapjait</w:t>
      </w:r>
      <w:r>
        <w:rPr>
          <w:rFonts w:eastAsia="Calibri" w:cs="Calibri"/>
        </w:rPr>
        <w:t>.</w:t>
      </w:r>
    </w:p>
    <w:p w14:paraId="65A5DC93" w14:textId="77777777" w:rsidR="001334ED" w:rsidRDefault="001334ED" w:rsidP="001334ED">
      <w:pPr>
        <w:pStyle w:val="Boldcm"/>
      </w:pPr>
      <w:r w:rsidRPr="00642205">
        <w:t>A témakör tanulása eredményeként a tanuló:</w:t>
      </w:r>
    </w:p>
    <w:p w14:paraId="270BDEED" w14:textId="77777777" w:rsidR="001334ED" w:rsidRPr="00392C12" w:rsidRDefault="001334ED" w:rsidP="001334ED">
      <w:pPr>
        <w:pStyle w:val="Listaszerbekezds"/>
        <w:numPr>
          <w:ilvl w:val="0"/>
          <w:numId w:val="69"/>
        </w:numPr>
        <w:spacing w:after="120" w:line="276" w:lineRule="auto"/>
        <w:jc w:val="both"/>
      </w:pPr>
      <w:r>
        <w:rPr>
          <w:rFonts w:eastAsia="Calibri" w:cs="Calibri"/>
        </w:rPr>
        <w:t>a táplálkozás, a légzés, a keringés és a kiválasztás szervrendszerének elemzése alapján magyarázza az</w:t>
      </w:r>
      <w:r w:rsidRPr="00993DD0">
        <w:rPr>
          <w:rFonts w:eastAsia="Calibri" w:cs="Calibri"/>
        </w:rPr>
        <w:t xml:space="preserve"> emberi szervezet anyag</w:t>
      </w:r>
      <w:r>
        <w:rPr>
          <w:rFonts w:eastAsia="Calibri" w:cs="Calibri"/>
        </w:rPr>
        <w:t>- és energia</w:t>
      </w:r>
      <w:r w:rsidRPr="00993DD0">
        <w:rPr>
          <w:rFonts w:eastAsia="Calibri" w:cs="Calibri"/>
        </w:rPr>
        <w:t>forgalm</w:t>
      </w:r>
      <w:r>
        <w:rPr>
          <w:rFonts w:eastAsia="Calibri" w:cs="Calibri"/>
        </w:rPr>
        <w:t xml:space="preserve">i </w:t>
      </w:r>
      <w:r w:rsidRPr="00993DD0">
        <w:rPr>
          <w:rFonts w:eastAsia="Calibri" w:cs="Calibri"/>
        </w:rPr>
        <w:t>működésének biológiai alapjait</w:t>
      </w:r>
      <w:r>
        <w:rPr>
          <w:rFonts w:eastAsia="Calibri" w:cs="Calibri"/>
        </w:rPr>
        <w:t>.</w:t>
      </w:r>
    </w:p>
    <w:p w14:paraId="0D73F6AE" w14:textId="77777777" w:rsidR="001334ED" w:rsidRPr="00DD70AB" w:rsidRDefault="001334ED" w:rsidP="001334ED">
      <w:pPr>
        <w:pStyle w:val="Cmsor3"/>
        <w:spacing w:before="0"/>
      </w:pPr>
      <w:bookmarkStart w:id="200" w:name="_Toc209439414"/>
      <w:r w:rsidRPr="00DD70AB">
        <w:t>Fejlesztési feladatok és ismeretek</w:t>
      </w:r>
      <w:bookmarkEnd w:id="200"/>
    </w:p>
    <w:p w14:paraId="34CB16C0" w14:textId="77777777" w:rsidR="001334ED" w:rsidRPr="00155211" w:rsidRDefault="001334ED" w:rsidP="001334ED">
      <w:pPr>
        <w:pStyle w:val="Listaszerbekezds"/>
        <w:numPr>
          <w:ilvl w:val="0"/>
          <w:numId w:val="69"/>
        </w:numPr>
        <w:spacing w:after="120" w:line="276" w:lineRule="auto"/>
        <w:jc w:val="both"/>
      </w:pPr>
      <w:r w:rsidRPr="00155211">
        <w:t>Az emberi tápcsatorna szakaszainak és azok felépítésének elemzése, a</w:t>
      </w:r>
      <w:r>
        <w:t xml:space="preserve"> fontosabb</w:t>
      </w:r>
      <w:r w:rsidRPr="00155211">
        <w:t xml:space="preserve"> élettani</w:t>
      </w:r>
      <w:r>
        <w:t xml:space="preserve"> </w:t>
      </w:r>
      <w:r w:rsidRPr="00155211">
        <w:t>funkciók</w:t>
      </w:r>
      <w:r>
        <w:t xml:space="preserve"> </w:t>
      </w:r>
      <w:r w:rsidRPr="00155211">
        <w:t>vizsgálata és összehasonlítása</w:t>
      </w:r>
    </w:p>
    <w:p w14:paraId="6E349DA9" w14:textId="77777777" w:rsidR="001334ED" w:rsidRPr="00155211" w:rsidRDefault="001334ED" w:rsidP="001334ED">
      <w:pPr>
        <w:pStyle w:val="Listaszerbekezds"/>
        <w:numPr>
          <w:ilvl w:val="0"/>
          <w:numId w:val="69"/>
        </w:numPr>
        <w:spacing w:after="120" w:line="276" w:lineRule="auto"/>
        <w:jc w:val="both"/>
      </w:pPr>
      <w:r w:rsidRPr="00155211">
        <w:t>Az emberi táplálkozás mennyiségi és minőségi kritériumainak elemzése, az egészséges táplálkozás alapelveinek megismerése, az alkalmazás képességének fejlesztése</w:t>
      </w:r>
    </w:p>
    <w:p w14:paraId="73915B65" w14:textId="77777777" w:rsidR="001334ED" w:rsidRPr="00155211" w:rsidRDefault="001334ED" w:rsidP="001334ED">
      <w:pPr>
        <w:pStyle w:val="Listaszerbekezds"/>
        <w:numPr>
          <w:ilvl w:val="0"/>
          <w:numId w:val="69"/>
        </w:numPr>
        <w:spacing w:after="120" w:line="276" w:lineRule="auto"/>
        <w:jc w:val="both"/>
      </w:pPr>
      <w:r w:rsidRPr="00155211">
        <w:t>Az emberi légzőszervrendszer felépítésének és működésének vizsgálata</w:t>
      </w:r>
    </w:p>
    <w:p w14:paraId="2A6C2D66" w14:textId="77777777" w:rsidR="001334ED" w:rsidRDefault="001334ED" w:rsidP="001334ED">
      <w:pPr>
        <w:pStyle w:val="Listaszerbekezds"/>
        <w:numPr>
          <w:ilvl w:val="0"/>
          <w:numId w:val="69"/>
        </w:numPr>
        <w:spacing w:after="120" w:line="276" w:lineRule="auto"/>
        <w:jc w:val="both"/>
      </w:pPr>
      <w:r w:rsidRPr="00155211">
        <w:t>A légúti fertőzések típusainak és tüneteinek ismerete, a légszennyező anyagok egészségkárosító hatásainak elemzése</w:t>
      </w:r>
    </w:p>
    <w:p w14:paraId="131677B3" w14:textId="77777777" w:rsidR="001334ED" w:rsidRDefault="001334ED" w:rsidP="001334ED">
      <w:pPr>
        <w:pStyle w:val="Listaszerbekezds"/>
        <w:numPr>
          <w:ilvl w:val="0"/>
          <w:numId w:val="69"/>
        </w:numPr>
        <w:spacing w:after="120" w:line="276" w:lineRule="auto"/>
        <w:jc w:val="both"/>
      </w:pPr>
      <w:r w:rsidRPr="00673A57">
        <w:lastRenderedPageBreak/>
        <w:t>Az emberi keringési rendszer felépítése és működésének vizsgálata, a gyakoribb betegségeinek elemzése</w:t>
      </w:r>
      <w:r>
        <w:t xml:space="preserve"> </w:t>
      </w:r>
    </w:p>
    <w:p w14:paraId="5FFAD91B" w14:textId="77777777" w:rsidR="001334ED" w:rsidRDefault="001334ED" w:rsidP="001334ED">
      <w:pPr>
        <w:pStyle w:val="Listaszerbekezds"/>
        <w:numPr>
          <w:ilvl w:val="0"/>
          <w:numId w:val="69"/>
        </w:numPr>
        <w:spacing w:after="120" w:line="276" w:lineRule="auto"/>
        <w:jc w:val="both"/>
      </w:pPr>
      <w:r w:rsidRPr="00673A57">
        <w:t>Az emberi kiválasztó</w:t>
      </w:r>
      <w:r>
        <w:t xml:space="preserve"> </w:t>
      </w:r>
      <w:r w:rsidRPr="00673A57">
        <w:t>szervrendszer felépítése és szerepe a szervezet homeosztázisában</w:t>
      </w:r>
      <w:r>
        <w:t xml:space="preserve">, a </w:t>
      </w:r>
      <w:r w:rsidRPr="00673A57">
        <w:t xml:space="preserve">húgyúti fertőzések tüneteinek ismerete, </w:t>
      </w:r>
      <w:r>
        <w:t xml:space="preserve">a </w:t>
      </w:r>
      <w:r w:rsidRPr="00673A57">
        <w:t xml:space="preserve">művesekezelés </w:t>
      </w:r>
      <w:r>
        <w:t xml:space="preserve">elvének és alkalmazási módjának </w:t>
      </w:r>
      <w:r w:rsidRPr="00673A57">
        <w:t>megismerése</w:t>
      </w:r>
    </w:p>
    <w:p w14:paraId="3567BACC" w14:textId="77777777" w:rsidR="001334ED" w:rsidRPr="009305C8" w:rsidRDefault="001334ED" w:rsidP="001334ED">
      <w:pPr>
        <w:pStyle w:val="Cmsor3"/>
        <w:rPr>
          <w:b w:val="0"/>
          <w:smallCaps/>
        </w:rPr>
      </w:pPr>
      <w:bookmarkStart w:id="201" w:name="_Toc209439415"/>
      <w:r w:rsidRPr="009305C8">
        <w:t>Fogalmak</w:t>
      </w:r>
      <w:bookmarkEnd w:id="201"/>
    </w:p>
    <w:p w14:paraId="677603B7" w14:textId="77777777" w:rsidR="001334ED" w:rsidRDefault="001334ED" w:rsidP="001334ED">
      <w:pPr>
        <w:tabs>
          <w:tab w:val="left" w:pos="3915"/>
        </w:tabs>
      </w:pPr>
      <w:r w:rsidRPr="00642205">
        <w:t>bélcsatorna, légutak, légzőmozgások, légszennyezés,</w:t>
      </w:r>
      <w:r>
        <w:t xml:space="preserve"> szív, keringési rendszer, vér, magas vérnyomás betegség, infarktusveszély, agyvérzés, kiválasztó szervrendszer</w:t>
      </w:r>
    </w:p>
    <w:p w14:paraId="35797AFE" w14:textId="77777777" w:rsidR="001334ED" w:rsidRPr="009305C8" w:rsidRDefault="001334ED" w:rsidP="001334ED">
      <w:pPr>
        <w:spacing w:before="360" w:after="0"/>
        <w:rPr>
          <w:rFonts w:ascii="Cambria" w:hAnsi="Cambria"/>
          <w:sz w:val="24"/>
          <w:szCs w:val="24"/>
        </w:rPr>
      </w:pPr>
      <w:bookmarkStart w:id="202" w:name="_Toc209439416"/>
      <w:r w:rsidRPr="009305C8">
        <w:rPr>
          <w:rStyle w:val="Cmsor3Char"/>
          <w:rFonts w:eastAsiaTheme="minorHAnsi"/>
          <w:sz w:val="24"/>
          <w:szCs w:val="24"/>
        </w:rPr>
        <w:t>Témakör</w:t>
      </w:r>
      <w:bookmarkEnd w:id="202"/>
      <w:r w:rsidRPr="009305C8">
        <w:rPr>
          <w:rFonts w:ascii="Cambria" w:hAnsi="Cambria" w:cstheme="minorHAnsi"/>
          <w:sz w:val="24"/>
          <w:szCs w:val="24"/>
        </w:rPr>
        <w:t>:</w:t>
      </w:r>
      <w:r w:rsidRPr="009305C8">
        <w:rPr>
          <w:rFonts w:ascii="Cambria" w:hAnsi="Cambria"/>
          <w:sz w:val="24"/>
          <w:szCs w:val="24"/>
        </w:rPr>
        <w:t xml:space="preserve"> </w:t>
      </w:r>
      <w:r w:rsidRPr="009305C8">
        <w:rPr>
          <w:rFonts w:ascii="Cambria" w:hAnsi="Cambria"/>
          <w:b/>
          <w:sz w:val="24"/>
          <w:szCs w:val="24"/>
        </w:rPr>
        <w:t xml:space="preserve">Emberi szervezet felépítése és működése – III. </w:t>
      </w:r>
      <w:r w:rsidRPr="009305C8">
        <w:rPr>
          <w:rFonts w:ascii="Cambria" w:eastAsia="Calibri" w:hAnsi="Cambria" w:cs="Times New Roman"/>
          <w:b/>
          <w:sz w:val="24"/>
          <w:szCs w:val="24"/>
        </w:rPr>
        <w:t>Érzékelés, szabályozás</w:t>
      </w:r>
    </w:p>
    <w:p w14:paraId="10703140" w14:textId="77777777" w:rsidR="001334ED" w:rsidRPr="009305C8" w:rsidRDefault="001334ED" w:rsidP="001334ED">
      <w:pPr>
        <w:rPr>
          <w:rFonts w:ascii="Cambria" w:hAnsi="Cambria"/>
          <w:b/>
          <w:bCs/>
        </w:rPr>
      </w:pPr>
      <w:bookmarkStart w:id="203" w:name="_Toc209439417"/>
      <w:r>
        <w:rPr>
          <w:rStyle w:val="Cmsor3Char"/>
          <w:rFonts w:eastAsiaTheme="minorHAnsi"/>
        </w:rPr>
        <w:t>Ó</w:t>
      </w:r>
      <w:r w:rsidRPr="009305C8">
        <w:rPr>
          <w:rStyle w:val="Cmsor3Char"/>
          <w:rFonts w:eastAsiaTheme="minorHAnsi"/>
        </w:rPr>
        <w:t>raszám:</w:t>
      </w:r>
      <w:bookmarkEnd w:id="203"/>
      <w:r w:rsidRPr="009305C8">
        <w:rPr>
          <w:rFonts w:ascii="Cambria" w:hAnsi="Cambria"/>
        </w:rPr>
        <w:t xml:space="preserve"> </w:t>
      </w:r>
      <w:r w:rsidRPr="009305C8">
        <w:rPr>
          <w:rFonts w:ascii="Cambria" w:hAnsi="Cambria"/>
          <w:b/>
          <w:bCs/>
        </w:rPr>
        <w:t>12 óra</w:t>
      </w:r>
    </w:p>
    <w:p w14:paraId="3B1E28F6" w14:textId="77777777" w:rsidR="001334ED" w:rsidRPr="009305C8" w:rsidRDefault="001334ED" w:rsidP="001334ED">
      <w:pPr>
        <w:pStyle w:val="Cmsor3"/>
      </w:pPr>
      <w:bookmarkStart w:id="204" w:name="_Toc209439418"/>
      <w:r w:rsidRPr="009305C8">
        <w:t>Tanulási eredmények</w:t>
      </w:r>
      <w:bookmarkEnd w:id="204"/>
      <w:r w:rsidRPr="009305C8" w:rsidDel="002975E4">
        <w:t xml:space="preserve"> </w:t>
      </w:r>
    </w:p>
    <w:p w14:paraId="0F162E80" w14:textId="77777777" w:rsidR="001334ED" w:rsidRPr="00642205" w:rsidRDefault="001334ED" w:rsidP="001334ED">
      <w:pPr>
        <w:pStyle w:val="Boldcm"/>
      </w:pPr>
      <w:r w:rsidRPr="00642205">
        <w:t>A témakör tanulása hozzájárul ahhoz, hogy a tanuló a nevelési-oktatási szakasz végére:</w:t>
      </w:r>
    </w:p>
    <w:p w14:paraId="6102A2C4" w14:textId="77777777" w:rsidR="001334ED" w:rsidRPr="00155211" w:rsidRDefault="001334ED" w:rsidP="001334ED">
      <w:pPr>
        <w:pStyle w:val="Listaszerbekezds"/>
        <w:numPr>
          <w:ilvl w:val="0"/>
          <w:numId w:val="69"/>
        </w:numPr>
        <w:spacing w:after="120" w:line="276" w:lineRule="auto"/>
        <w:jc w:val="both"/>
      </w:pPr>
      <w:r w:rsidRPr="00155211">
        <w:t>azonosítja és vizsgálható formában megfogalmazza a természettudományos problémákat, biológiai és más természettudományi területről kiválasztja a jelenségek magyarázatához szükséges tényeket és ismereteket;</w:t>
      </w:r>
    </w:p>
    <w:p w14:paraId="3D2B10DF" w14:textId="77777777" w:rsidR="001334ED" w:rsidRPr="00155211" w:rsidRDefault="001334ED" w:rsidP="001334ED">
      <w:pPr>
        <w:pStyle w:val="Listaszerbekezds"/>
        <w:numPr>
          <w:ilvl w:val="0"/>
          <w:numId w:val="69"/>
        </w:numPr>
        <w:spacing w:after="120" w:line="276" w:lineRule="auto"/>
        <w:jc w:val="both"/>
      </w:pPr>
      <w:r w:rsidRPr="00155211">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3833026B" w14:textId="77777777" w:rsidR="001334ED" w:rsidRPr="00155211" w:rsidRDefault="001334ED" w:rsidP="001334ED">
      <w:pPr>
        <w:pStyle w:val="Listaszerbekezds"/>
        <w:numPr>
          <w:ilvl w:val="0"/>
          <w:numId w:val="69"/>
        </w:numPr>
        <w:spacing w:after="120" w:line="276" w:lineRule="auto"/>
        <w:jc w:val="both"/>
      </w:pPr>
      <w:r w:rsidRPr="00155211">
        <w:t>a vizsgált biológiai jelenségek magyarázatára előfeltevést fogalmaz meg, ennek bizonyítására vagy cáfolatára kísérletet tervez és kivitelez, azonosítja és beállítja a kísérleti változókat, megfigyeléseket és méréseket végez;</w:t>
      </w:r>
    </w:p>
    <w:p w14:paraId="17F0A0AF" w14:textId="77777777" w:rsidR="001334ED" w:rsidRPr="00155211" w:rsidRDefault="001334ED" w:rsidP="001334ED">
      <w:pPr>
        <w:pStyle w:val="Listaszerbekezds"/>
        <w:numPr>
          <w:ilvl w:val="0"/>
          <w:numId w:val="69"/>
        </w:numPr>
        <w:spacing w:after="120" w:line="276" w:lineRule="auto"/>
        <w:jc w:val="both"/>
      </w:pPr>
      <w:r w:rsidRPr="00155211">
        <w:t>értékeli és példákkal igazolja a különféle szintű biológiai szabályozás szerepét az élő rendszerek normál működési állapotának fenntartásában;</w:t>
      </w:r>
    </w:p>
    <w:p w14:paraId="05511CF0" w14:textId="77777777" w:rsidR="001334ED" w:rsidRPr="00155211" w:rsidRDefault="001334ED" w:rsidP="001334ED">
      <w:pPr>
        <w:pStyle w:val="Listaszerbekezds"/>
        <w:numPr>
          <w:ilvl w:val="0"/>
          <w:numId w:val="69"/>
        </w:numPr>
        <w:spacing w:after="120" w:line="276" w:lineRule="auto"/>
        <w:jc w:val="both"/>
      </w:pPr>
      <w:r w:rsidRPr="00155211">
        <w:t>a biológiai jelenségek vizsgálata során digitális szöveget, képet, videót keres, értelmez és felhasznál, vizsgálja azok megbízhatóságát, jogszerű és etikus felhasználhatóságát;</w:t>
      </w:r>
    </w:p>
    <w:p w14:paraId="13CFE1FB" w14:textId="77777777" w:rsidR="001334ED" w:rsidRDefault="001334ED" w:rsidP="001334ED">
      <w:pPr>
        <w:pStyle w:val="Listaszerbekezds"/>
        <w:numPr>
          <w:ilvl w:val="0"/>
          <w:numId w:val="69"/>
        </w:numPr>
        <w:spacing w:after="120" w:line="276" w:lineRule="auto"/>
        <w:jc w:val="both"/>
      </w:pPr>
      <w:r w:rsidRPr="00155211">
        <w:t>egyénileg és másokkal együttműködve célszerűen és biztonságosan alkalmaz biológiai vizsgálati módszereket, ismeri a fénymikroszkóp működésének alapelvét, képes azt használni</w:t>
      </w:r>
      <w:r>
        <w:t>;</w:t>
      </w:r>
    </w:p>
    <w:p w14:paraId="291D15E7" w14:textId="77777777" w:rsidR="001334ED" w:rsidRDefault="001334ED" w:rsidP="001334ED">
      <w:pPr>
        <w:pStyle w:val="Listaszerbekezds"/>
        <w:numPr>
          <w:ilvl w:val="0"/>
          <w:numId w:val="69"/>
        </w:numPr>
        <w:spacing w:after="120" w:line="276" w:lineRule="auto"/>
        <w:jc w:val="both"/>
      </w:pPr>
      <w:r>
        <w:t>m</w:t>
      </w:r>
      <w:r w:rsidRPr="00155211">
        <w:t>egérti a környezeti állapot és az ember egészsége közötti összefüggéseket, azonosítja</w:t>
      </w:r>
      <w:r>
        <w:t xml:space="preserve"> az ember</w:t>
      </w:r>
      <w:r w:rsidRPr="00155211">
        <w:t xml:space="preserve"> egészségét veszélyeztető tényezőket, felismeri a megelőzés lehetőségeit, érvényesíti az elővigyázatosság elvét</w:t>
      </w:r>
      <w:r>
        <w:t>;</w:t>
      </w:r>
    </w:p>
    <w:p w14:paraId="5BDE0FD7" w14:textId="77777777" w:rsidR="001334ED" w:rsidRPr="00155211" w:rsidRDefault="001334ED" w:rsidP="001334ED">
      <w:pPr>
        <w:pStyle w:val="Listaszerbekezds"/>
        <w:numPr>
          <w:ilvl w:val="0"/>
          <w:numId w:val="69"/>
        </w:numPr>
        <w:spacing w:after="120" w:line="276" w:lineRule="auto"/>
        <w:jc w:val="both"/>
      </w:pPr>
      <w:r w:rsidRPr="00993DD0">
        <w:rPr>
          <w:rFonts w:eastAsia="Calibri" w:cs="Calibri"/>
        </w:rPr>
        <w:lastRenderedPageBreak/>
        <w:t xml:space="preserve">a szervrendszerek </w:t>
      </w:r>
      <w:r>
        <w:rPr>
          <w:rFonts w:eastAsia="Calibri" w:cs="Calibri"/>
        </w:rPr>
        <w:t xml:space="preserve">felépítésének és működésének </w:t>
      </w:r>
      <w:r w:rsidRPr="00993DD0">
        <w:rPr>
          <w:rFonts w:eastAsia="Calibri" w:cs="Calibri"/>
        </w:rPr>
        <w:t>elemzése alapján magyarázza az emberi szervezet anyagforgalmi, energetikai és információs működésének biológiai alapjait</w:t>
      </w:r>
      <w:r>
        <w:rPr>
          <w:rFonts w:eastAsia="Calibri" w:cs="Calibri"/>
        </w:rPr>
        <w:t>.</w:t>
      </w:r>
    </w:p>
    <w:p w14:paraId="71128B89" w14:textId="77777777" w:rsidR="001334ED" w:rsidRPr="00642205" w:rsidRDefault="001334ED" w:rsidP="001334ED">
      <w:pPr>
        <w:pStyle w:val="Boldcm"/>
      </w:pPr>
      <w:r w:rsidRPr="00642205">
        <w:t>A témakör tanulása eredményeként a tanuló:</w:t>
      </w:r>
    </w:p>
    <w:p w14:paraId="6F7FFE34" w14:textId="77777777" w:rsidR="001334ED" w:rsidRPr="00283A1D" w:rsidRDefault="001334ED" w:rsidP="001334ED">
      <w:pPr>
        <w:pStyle w:val="Listaszerbekezds"/>
        <w:numPr>
          <w:ilvl w:val="0"/>
          <w:numId w:val="69"/>
        </w:numPr>
        <w:spacing w:after="120" w:line="276" w:lineRule="auto"/>
        <w:jc w:val="both"/>
        <w:rPr>
          <w:rFonts w:ascii="Cambria" w:hAnsi="Cambria"/>
          <w:b/>
          <w:bCs/>
        </w:rPr>
      </w:pPr>
      <w:r>
        <w:t>az ideg-, hormon- és immunrendszer</w:t>
      </w:r>
      <w:r w:rsidRPr="00155211">
        <w:t xml:space="preserve"> elemzése alapján magyarázza az emberi szervezet információs</w:t>
      </w:r>
      <w:r>
        <w:t xml:space="preserve"> rendszerének biológiai alapjait.</w:t>
      </w:r>
    </w:p>
    <w:p w14:paraId="1C47FF6A" w14:textId="77777777" w:rsidR="001334ED" w:rsidRPr="00670306" w:rsidRDefault="001334ED" w:rsidP="001334ED">
      <w:pPr>
        <w:pStyle w:val="Cmsor3"/>
      </w:pPr>
      <w:bookmarkStart w:id="205" w:name="_Toc209439419"/>
      <w:r w:rsidRPr="00670306">
        <w:t>Fejlesztési feladatok és ismeretek</w:t>
      </w:r>
      <w:bookmarkEnd w:id="205"/>
    </w:p>
    <w:p w14:paraId="111E35FD" w14:textId="77777777" w:rsidR="001334ED" w:rsidRDefault="001334ED" w:rsidP="001334ED">
      <w:pPr>
        <w:pStyle w:val="Listaszerbekezds"/>
        <w:numPr>
          <w:ilvl w:val="0"/>
          <w:numId w:val="69"/>
        </w:numPr>
        <w:spacing w:after="120" w:line="276" w:lineRule="auto"/>
        <w:jc w:val="both"/>
      </w:pPr>
      <w:r w:rsidRPr="00BF4396">
        <w:t>A</w:t>
      </w:r>
      <w:r>
        <w:t xml:space="preserve"> bőr, a</w:t>
      </w:r>
      <w:r w:rsidRPr="00BF4396">
        <w:t xml:space="preserve"> szem és a fül felépítés</w:t>
      </w:r>
      <w:r>
        <w:t>e</w:t>
      </w:r>
      <w:r w:rsidRPr="00BF4396">
        <w:t xml:space="preserve"> és </w:t>
      </w:r>
      <w:r>
        <w:t xml:space="preserve">érzékelő </w:t>
      </w:r>
      <w:r w:rsidRPr="00BF4396">
        <w:t>működés</w:t>
      </w:r>
      <w:r>
        <w:t xml:space="preserve">ének vizsgálata, </w:t>
      </w:r>
      <w:r w:rsidRPr="00BF4396">
        <w:t>a leggyakoribb érzékszervi megbetegedések</w:t>
      </w:r>
      <w:r>
        <w:t xml:space="preserve"> okainak és megelőzési lehetőségeinek áttekintése</w:t>
      </w:r>
    </w:p>
    <w:p w14:paraId="4F09F264" w14:textId="77777777" w:rsidR="001334ED" w:rsidRPr="00BF4396" w:rsidRDefault="001334ED" w:rsidP="001334ED">
      <w:pPr>
        <w:pStyle w:val="Listaszerbekezds"/>
        <w:numPr>
          <w:ilvl w:val="0"/>
          <w:numId w:val="69"/>
        </w:numPr>
        <w:spacing w:after="120" w:line="276" w:lineRule="auto"/>
        <w:jc w:val="both"/>
      </w:pPr>
      <w:r>
        <w:t>Reflextípusok megkülönböztetése, elvégzett reflexvizsgálatok értelmezése</w:t>
      </w:r>
    </w:p>
    <w:p w14:paraId="4BA4CB1B" w14:textId="77777777" w:rsidR="001334ED" w:rsidRPr="00BF4396" w:rsidRDefault="001334ED" w:rsidP="001334ED">
      <w:pPr>
        <w:pStyle w:val="Listaszerbekezds"/>
        <w:numPr>
          <w:ilvl w:val="0"/>
          <w:numId w:val="69"/>
        </w:numPr>
        <w:spacing w:after="120" w:line="276" w:lineRule="auto"/>
        <w:jc w:val="both"/>
      </w:pPr>
      <w:r>
        <w:t>A</w:t>
      </w:r>
      <w:r w:rsidRPr="00BF4396">
        <w:t xml:space="preserve"> hormonrendszer szabályozó szerepének</w:t>
      </w:r>
      <w:r>
        <w:t xml:space="preserve"> értelmezése,</w:t>
      </w:r>
      <w:r w:rsidRPr="00BF4396">
        <w:t xml:space="preserve"> </w:t>
      </w:r>
      <w:r>
        <w:t>a</w:t>
      </w:r>
      <w:r w:rsidRPr="00BF4396">
        <w:t xml:space="preserve">z agyalapi mirigy, a mellékvese, </w:t>
      </w:r>
      <w:r>
        <w:t xml:space="preserve">a </w:t>
      </w:r>
      <w:r w:rsidRPr="00BF4396">
        <w:t xml:space="preserve">hasnyálmirigy és </w:t>
      </w:r>
      <w:r>
        <w:t xml:space="preserve">a </w:t>
      </w:r>
      <w:r w:rsidRPr="00BF4396">
        <w:t>pajzsmirigy által termelt hormonok hatásainak elemzése</w:t>
      </w:r>
    </w:p>
    <w:p w14:paraId="0C10B06A" w14:textId="77777777" w:rsidR="001334ED" w:rsidRDefault="001334ED" w:rsidP="001334ED">
      <w:pPr>
        <w:pStyle w:val="Listaszerbekezds"/>
        <w:numPr>
          <w:ilvl w:val="0"/>
          <w:numId w:val="69"/>
        </w:numPr>
        <w:spacing w:after="120" w:line="276" w:lineRule="auto"/>
        <w:jc w:val="both"/>
      </w:pPr>
      <w:r w:rsidRPr="00BF4396">
        <w:t>Az ember</w:t>
      </w:r>
      <w:r>
        <w:t xml:space="preserve"> központi és környéki</w:t>
      </w:r>
      <w:r w:rsidRPr="00BF4396">
        <w:t xml:space="preserve"> idegrendszer</w:t>
      </w:r>
      <w:r>
        <w:t>ének</w:t>
      </w:r>
      <w:r w:rsidRPr="00BF4396">
        <w:t xml:space="preserve"> megismerése konkrét példákon keresztül </w:t>
      </w:r>
      <w:r>
        <w:t>(</w:t>
      </w:r>
      <w:r w:rsidRPr="00BF4396">
        <w:t>pl. mozgásszabályozás, vérnyomás</w:t>
      </w:r>
      <w:r>
        <w:t>-</w:t>
      </w:r>
      <w:r w:rsidRPr="00BF4396">
        <w:t>szabályozás, a vércukorszint és a vér ozmotikus koncentrációjának szabályozása</w:t>
      </w:r>
      <w:r>
        <w:t>)</w:t>
      </w:r>
    </w:p>
    <w:p w14:paraId="774C91AB" w14:textId="77777777" w:rsidR="001334ED" w:rsidRPr="00BF4396" w:rsidRDefault="001334ED" w:rsidP="001334ED">
      <w:pPr>
        <w:pStyle w:val="Listaszerbekezds"/>
        <w:numPr>
          <w:ilvl w:val="0"/>
          <w:numId w:val="69"/>
        </w:numPr>
        <w:spacing w:after="120" w:line="276" w:lineRule="auto"/>
        <w:jc w:val="both"/>
      </w:pPr>
      <w:r w:rsidRPr="00BF4396">
        <w:t>Az emberi immunrendszer felépítésének és működésének elemzése animációk alapján, a fertőzés, a gyulladás, az allergia kialakulására vonatkozó tudományos cikkek elemzése, a betegség</w:t>
      </w:r>
      <w:r>
        <w:t>ek</w:t>
      </w:r>
      <w:r w:rsidRPr="00BF4396">
        <w:t xml:space="preserve"> kialakulásának megelőzésére, csökkentésére </w:t>
      </w:r>
      <w:r>
        <w:t>irányuló</w:t>
      </w:r>
      <w:r w:rsidRPr="00BF4396">
        <w:t xml:space="preserve"> egyén</w:t>
      </w:r>
      <w:r>
        <w:t>i cselekvési</w:t>
      </w:r>
      <w:r w:rsidRPr="00BF4396">
        <w:t xml:space="preserve"> lehetősége</w:t>
      </w:r>
      <w:r>
        <w:t>k számbavétele</w:t>
      </w:r>
    </w:p>
    <w:p w14:paraId="4F7D520B" w14:textId="77777777" w:rsidR="001334ED" w:rsidRPr="001867B4" w:rsidRDefault="001334ED" w:rsidP="001334ED">
      <w:pPr>
        <w:pStyle w:val="Cmsor3"/>
      </w:pPr>
      <w:bookmarkStart w:id="206" w:name="_Toc209439420"/>
      <w:r w:rsidRPr="001867B4">
        <w:t>Fogalmak</w:t>
      </w:r>
      <w:bookmarkEnd w:id="206"/>
    </w:p>
    <w:p w14:paraId="15C152D4" w14:textId="77777777" w:rsidR="001334ED" w:rsidRDefault="001334ED" w:rsidP="001334ED">
      <w:r>
        <w:t>mechanikai és hőérzékelés,</w:t>
      </w:r>
      <w:r w:rsidRPr="00B13123">
        <w:t xml:space="preserve"> </w:t>
      </w:r>
      <w:r>
        <w:t>reflex, látás, szemhibák és -betegségek; hallás, külső, középső, belső fül; egyensúlyozás, hormon, agyalapi mirigy, hasnyálmirigy, mellékvese, pajzsmirigy, központi és környéki idegrendszer, immunrendszer, immunválasz, kórokozó, antigén, antitest, védőoltás, gyulladás, allergia, bőrflóra, fertőzés, járvány</w:t>
      </w:r>
    </w:p>
    <w:p w14:paraId="349358E5" w14:textId="77777777" w:rsidR="001334ED" w:rsidRDefault="001334ED" w:rsidP="001334ED">
      <w:pPr>
        <w:pStyle w:val="Listaszerbekezds"/>
        <w:numPr>
          <w:ilvl w:val="0"/>
          <w:numId w:val="70"/>
        </w:numPr>
        <w:spacing w:after="0" w:line="276" w:lineRule="auto"/>
        <w:ind w:left="357" w:hanging="357"/>
        <w:jc w:val="both"/>
      </w:pPr>
      <w:r w:rsidRPr="005B1036">
        <w:t>Kiselőadások készítése a hazai kötelező védőoltások szerepéről és azok hiánya miatt kialakuló betegségekről</w:t>
      </w:r>
    </w:p>
    <w:p w14:paraId="13C626C8" w14:textId="77777777" w:rsidR="001334ED" w:rsidRPr="000300BB" w:rsidRDefault="001334ED" w:rsidP="001334ED">
      <w:pPr>
        <w:spacing w:before="360" w:after="0"/>
        <w:ind w:left="1049" w:hanging="1049"/>
        <w:rPr>
          <w:rFonts w:ascii="Cambria" w:hAnsi="Cambria"/>
          <w:bCs/>
          <w:sz w:val="24"/>
          <w:szCs w:val="24"/>
        </w:rPr>
      </w:pPr>
      <w:bookmarkStart w:id="207" w:name="_Toc209439421"/>
      <w:r w:rsidRPr="000300BB">
        <w:rPr>
          <w:rStyle w:val="Cmsor3Char"/>
          <w:rFonts w:eastAsiaTheme="minorHAnsi"/>
          <w:sz w:val="24"/>
          <w:szCs w:val="24"/>
        </w:rPr>
        <w:t>Témakör</w:t>
      </w:r>
      <w:bookmarkEnd w:id="207"/>
      <w:r w:rsidRPr="000300BB">
        <w:rPr>
          <w:rFonts w:ascii="Cambria" w:hAnsi="Cambria" w:cstheme="minorHAnsi"/>
          <w:sz w:val="24"/>
          <w:szCs w:val="24"/>
        </w:rPr>
        <w:t>:</w:t>
      </w:r>
      <w:r w:rsidRPr="000300BB">
        <w:rPr>
          <w:rFonts w:ascii="Cambria" w:hAnsi="Cambria"/>
          <w:sz w:val="24"/>
          <w:szCs w:val="24"/>
        </w:rPr>
        <w:t xml:space="preserve"> </w:t>
      </w:r>
      <w:r w:rsidRPr="000300BB">
        <w:rPr>
          <w:rFonts w:ascii="Cambria" w:hAnsi="Cambria" w:cs="Times New Roman"/>
          <w:b/>
          <w:sz w:val="24"/>
          <w:szCs w:val="24"/>
        </w:rPr>
        <w:t xml:space="preserve">A viselkedés biológiai alapjai, a </w:t>
      </w:r>
      <w:r w:rsidRPr="000300BB">
        <w:rPr>
          <w:rFonts w:ascii="Cambria" w:hAnsi="Cambria"/>
          <w:b/>
          <w:sz w:val="24"/>
          <w:szCs w:val="24"/>
        </w:rPr>
        <w:t>lelki egyensúly és a testi állapot összefüggése</w:t>
      </w:r>
    </w:p>
    <w:p w14:paraId="33CA751D" w14:textId="77777777" w:rsidR="001334ED" w:rsidRPr="000300BB" w:rsidRDefault="001334ED" w:rsidP="001334ED">
      <w:pPr>
        <w:rPr>
          <w:b/>
          <w:bCs/>
        </w:rPr>
      </w:pPr>
      <w:bookmarkStart w:id="208" w:name="_Toc209439422"/>
      <w:r>
        <w:rPr>
          <w:rStyle w:val="Cmsor3Char"/>
          <w:rFonts w:eastAsiaTheme="minorHAnsi"/>
        </w:rPr>
        <w:t>Ó</w:t>
      </w:r>
      <w:r w:rsidRPr="000300BB">
        <w:rPr>
          <w:rStyle w:val="Cmsor3Char"/>
          <w:rFonts w:eastAsiaTheme="minorHAnsi"/>
        </w:rPr>
        <w:t>raszám:</w:t>
      </w:r>
      <w:bookmarkEnd w:id="208"/>
      <w:r w:rsidRPr="000300BB">
        <w:t xml:space="preserve"> </w:t>
      </w:r>
      <w:r>
        <w:rPr>
          <w:b/>
        </w:rPr>
        <w:t>4</w:t>
      </w:r>
      <w:r w:rsidRPr="000300BB">
        <w:rPr>
          <w:b/>
        </w:rPr>
        <w:t xml:space="preserve"> </w:t>
      </w:r>
      <w:r w:rsidRPr="000300BB">
        <w:rPr>
          <w:b/>
          <w:bCs/>
        </w:rPr>
        <w:t>óra</w:t>
      </w:r>
    </w:p>
    <w:p w14:paraId="78FBA4AF" w14:textId="77777777" w:rsidR="001334ED" w:rsidRPr="000300BB" w:rsidRDefault="001334ED" w:rsidP="001334ED">
      <w:pPr>
        <w:pStyle w:val="Cmsor3"/>
      </w:pPr>
      <w:bookmarkStart w:id="209" w:name="_Toc209439423"/>
      <w:r w:rsidRPr="000300BB">
        <w:t>Tanulási eredmények</w:t>
      </w:r>
      <w:bookmarkEnd w:id="209"/>
      <w:r w:rsidRPr="000300BB" w:rsidDel="002975E4">
        <w:t xml:space="preserve"> </w:t>
      </w:r>
    </w:p>
    <w:p w14:paraId="68E9D4E4" w14:textId="77777777" w:rsidR="001334ED" w:rsidRPr="00031BC8" w:rsidRDefault="001334ED" w:rsidP="001334ED">
      <w:pPr>
        <w:pStyle w:val="Boldcm"/>
      </w:pPr>
      <w:r w:rsidRPr="00031BC8">
        <w:lastRenderedPageBreak/>
        <w:t>A témakör tanulása hozzájárul ahhoz, hogy a tanuló a nevelési-oktatási szakasz végére:</w:t>
      </w:r>
    </w:p>
    <w:p w14:paraId="6D9930D4" w14:textId="77777777" w:rsidR="001334ED" w:rsidRPr="00155211" w:rsidRDefault="001334ED" w:rsidP="001334ED">
      <w:pPr>
        <w:pStyle w:val="Listaszerbekezds"/>
        <w:numPr>
          <w:ilvl w:val="0"/>
          <w:numId w:val="69"/>
        </w:numPr>
        <w:spacing w:after="120" w:line="276" w:lineRule="auto"/>
        <w:jc w:val="both"/>
      </w:pPr>
      <w:r w:rsidRPr="00155211">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28F3147A" w14:textId="77777777" w:rsidR="001334ED" w:rsidRPr="00155211" w:rsidRDefault="001334ED" w:rsidP="001334ED">
      <w:pPr>
        <w:pStyle w:val="Listaszerbekezds"/>
        <w:numPr>
          <w:ilvl w:val="0"/>
          <w:numId w:val="69"/>
        </w:numPr>
        <w:spacing w:after="120" w:line="276" w:lineRule="auto"/>
        <w:jc w:val="both"/>
      </w:pPr>
      <w:r w:rsidRPr="00155211">
        <w:t>a biológiai jelenségek vizsgálata során digitális szöveget, képet, videót keres, értelmez és felhasznál, vizsgálja azok megbízhatóságát, jogszerű és etikus felhasználhatóságát;</w:t>
      </w:r>
    </w:p>
    <w:p w14:paraId="10654FAF" w14:textId="77777777" w:rsidR="001334ED" w:rsidRPr="00155211" w:rsidRDefault="001334ED" w:rsidP="001334ED">
      <w:pPr>
        <w:pStyle w:val="Listaszerbekezds"/>
        <w:numPr>
          <w:ilvl w:val="0"/>
          <w:numId w:val="69"/>
        </w:numPr>
        <w:spacing w:after="120" w:line="276" w:lineRule="auto"/>
        <w:jc w:val="both"/>
      </w:pPr>
      <w:r w:rsidRPr="00155211">
        <w:t>ismeri a tudományos és áltudományos közlések lényegi jellemzőit, ezek megkülönböztetésének képességét életvitelének alakításában is alkalmazza;</w:t>
      </w:r>
    </w:p>
    <w:p w14:paraId="19AEAB5E" w14:textId="77777777" w:rsidR="001334ED" w:rsidRDefault="001334ED" w:rsidP="001334ED">
      <w:pPr>
        <w:pStyle w:val="Listaszerbekezds"/>
        <w:numPr>
          <w:ilvl w:val="0"/>
          <w:numId w:val="69"/>
        </w:numPr>
        <w:spacing w:after="120" w:line="276" w:lineRule="auto"/>
        <w:jc w:val="both"/>
      </w:pPr>
      <w:r w:rsidRPr="00155211">
        <w:t>értékeli és példákkal igazolja a különféle szintű biológiai szabályozás</w:t>
      </w:r>
      <w:r>
        <w:t>ok</w:t>
      </w:r>
      <w:r w:rsidRPr="00155211">
        <w:t xml:space="preserve"> szerepét az élő rendszerek normál működési állapotának fenntartásában</w:t>
      </w:r>
      <w:r>
        <w:t xml:space="preserve">; </w:t>
      </w:r>
    </w:p>
    <w:p w14:paraId="5CF0F0DD" w14:textId="77777777" w:rsidR="001334ED" w:rsidRDefault="001334ED" w:rsidP="001334ED">
      <w:pPr>
        <w:pStyle w:val="Listaszerbekezds"/>
        <w:numPr>
          <w:ilvl w:val="0"/>
          <w:numId w:val="69"/>
        </w:numPr>
        <w:spacing w:after="120" w:line="276" w:lineRule="auto"/>
        <w:jc w:val="both"/>
      </w:pPr>
      <w:r w:rsidRPr="00155211">
        <w:t>ismer és alkalmaz az egészségi állapot jelzésében, a betegségek felismerésében vagy egészségügyi vészhelyzetek kezelésében segítséget nyújtó mobiltelefonos applikációkat.</w:t>
      </w:r>
    </w:p>
    <w:p w14:paraId="22554593" w14:textId="77777777" w:rsidR="001334ED" w:rsidRPr="00031BC8" w:rsidRDefault="001334ED" w:rsidP="001334ED">
      <w:pPr>
        <w:pStyle w:val="Boldcm"/>
      </w:pPr>
      <w:r w:rsidRPr="00031BC8">
        <w:t>A témakör tanulása eredményeként a tanuló:</w:t>
      </w:r>
    </w:p>
    <w:p w14:paraId="3C5AD279" w14:textId="77777777" w:rsidR="001334ED" w:rsidRPr="00155211" w:rsidRDefault="001334ED" w:rsidP="001334ED">
      <w:pPr>
        <w:pStyle w:val="Listaszerbekezds"/>
        <w:numPr>
          <w:ilvl w:val="0"/>
          <w:numId w:val="69"/>
        </w:numPr>
        <w:spacing w:after="120" w:line="276" w:lineRule="auto"/>
        <w:jc w:val="both"/>
      </w:pPr>
      <w:r w:rsidRPr="00155211">
        <w:t>a biológiai működések alapján magyarázza a stressz fogalmát, felismeri a tartós stressz egészségre gyakorolt káros hatásait, igyekszik azt elkerülni, csökkenteni;</w:t>
      </w:r>
    </w:p>
    <w:p w14:paraId="03493D09" w14:textId="77777777" w:rsidR="001334ED" w:rsidRPr="00155211" w:rsidRDefault="001334ED" w:rsidP="001334ED">
      <w:pPr>
        <w:pStyle w:val="Listaszerbekezds"/>
        <w:numPr>
          <w:ilvl w:val="0"/>
          <w:numId w:val="69"/>
        </w:numPr>
        <w:spacing w:after="120" w:line="276" w:lineRule="auto"/>
        <w:jc w:val="both"/>
      </w:pPr>
      <w:r w:rsidRPr="00155211">
        <w:t>ismeri a gondolkodási folyamatokat és az érzelmi és motivációs működéseket meghatározó tényezőket, értékeli az érzelmi és az értelmi fejlődés kapcsolatát;</w:t>
      </w:r>
    </w:p>
    <w:p w14:paraId="2BB723EA" w14:textId="77777777" w:rsidR="001334ED" w:rsidRPr="00155211" w:rsidRDefault="001334ED" w:rsidP="001334ED">
      <w:pPr>
        <w:pStyle w:val="Listaszerbekezds"/>
        <w:numPr>
          <w:ilvl w:val="0"/>
          <w:numId w:val="69"/>
        </w:numPr>
        <w:spacing w:after="120" w:line="276" w:lineRule="auto"/>
        <w:jc w:val="both"/>
      </w:pPr>
      <w:r w:rsidRPr="00155211">
        <w:t>ismeri a mentális egészség jellemzőit, megérti annak feltételeit, ezek alapján megtervezi az egészségmegőrző magatartásához szükséges életviteli elemeket;</w:t>
      </w:r>
    </w:p>
    <w:p w14:paraId="2BE990D8" w14:textId="77777777" w:rsidR="001334ED" w:rsidRPr="00155211" w:rsidRDefault="001334ED" w:rsidP="001334ED">
      <w:pPr>
        <w:pStyle w:val="Listaszerbekezds"/>
        <w:numPr>
          <w:ilvl w:val="0"/>
          <w:numId w:val="69"/>
        </w:numPr>
        <w:spacing w:after="120" w:line="276" w:lineRule="auto"/>
        <w:jc w:val="both"/>
      </w:pPr>
      <w:r w:rsidRPr="00155211">
        <w:t>megérti az idegsejtek közötti jelátviteli folyamatokat, és kapcsolatba hozza azokat a tanulás és emlékezés folyamataival, a drogok hatásmechanizmusával;</w:t>
      </w:r>
    </w:p>
    <w:p w14:paraId="3A6667DD" w14:textId="77777777" w:rsidR="001334ED" w:rsidRPr="00155211" w:rsidRDefault="001334ED" w:rsidP="001334ED">
      <w:pPr>
        <w:pStyle w:val="Listaszerbekezds"/>
        <w:numPr>
          <w:ilvl w:val="0"/>
          <w:numId w:val="69"/>
        </w:numPr>
        <w:spacing w:after="120" w:line="276" w:lineRule="auto"/>
        <w:jc w:val="both"/>
      </w:pPr>
      <w:r w:rsidRPr="00155211">
        <w:t>az agy felépítése és funkciója alapján magyarázza az információk feldolgozásával, a tanulással összefüggő folyamatokat, értékeli a tanulási képesség jelentőségét az egyén és a közösség szempontjából;</w:t>
      </w:r>
    </w:p>
    <w:p w14:paraId="05AB685F" w14:textId="77777777" w:rsidR="001334ED" w:rsidRPr="00DC45C5" w:rsidRDefault="001334ED" w:rsidP="001334ED">
      <w:pPr>
        <w:pStyle w:val="Listaszerbekezds"/>
        <w:numPr>
          <w:ilvl w:val="0"/>
          <w:numId w:val="69"/>
        </w:numPr>
        <w:spacing w:after="120" w:line="276" w:lineRule="auto"/>
        <w:jc w:val="both"/>
      </w:pPr>
      <w:r w:rsidRPr="00155211">
        <w:t>biológiai folyamatok alapján magyarázza a függőség kialakulását, felismeri a függőségekre vezető tényezőket, ezek kockázatait és következményeit.</w:t>
      </w:r>
    </w:p>
    <w:p w14:paraId="1BCFCB3F" w14:textId="77777777" w:rsidR="001334ED" w:rsidRPr="000300BB" w:rsidRDefault="001334ED" w:rsidP="001334ED">
      <w:pPr>
        <w:pStyle w:val="Cmsor3"/>
      </w:pPr>
      <w:bookmarkStart w:id="210" w:name="_Toc209439424"/>
      <w:r w:rsidRPr="000300BB">
        <w:t>Fejlesztési feladatok és ismeretek</w:t>
      </w:r>
      <w:bookmarkEnd w:id="210"/>
    </w:p>
    <w:p w14:paraId="0DB4F559" w14:textId="77777777" w:rsidR="001334ED" w:rsidRPr="004A3043" w:rsidRDefault="001334ED" w:rsidP="001334ED">
      <w:pPr>
        <w:pStyle w:val="Listaszerbekezds"/>
        <w:numPr>
          <w:ilvl w:val="0"/>
          <w:numId w:val="69"/>
        </w:numPr>
        <w:spacing w:after="120" w:line="276" w:lineRule="auto"/>
        <w:jc w:val="both"/>
      </w:pPr>
      <w:r w:rsidRPr="00A4101A">
        <w:t>Az emberi viselkedés biológiai gyökereinek</w:t>
      </w:r>
      <w:r>
        <w:t xml:space="preserve"> és emberi sajátosságainak</w:t>
      </w:r>
      <w:r w:rsidRPr="00A4101A">
        <w:t xml:space="preserve"> elemzése az állatok viselkedésével történő összehasonlítás és az evolúciós megközelítés alapján</w:t>
      </w:r>
    </w:p>
    <w:p w14:paraId="7235196B" w14:textId="77777777" w:rsidR="001334ED" w:rsidRPr="00155211" w:rsidRDefault="001334ED" w:rsidP="001334ED">
      <w:pPr>
        <w:pStyle w:val="Listaszerbekezds"/>
        <w:numPr>
          <w:ilvl w:val="0"/>
          <w:numId w:val="69"/>
        </w:numPr>
        <w:spacing w:after="120" w:line="276" w:lineRule="auto"/>
        <w:jc w:val="both"/>
      </w:pPr>
      <w:r w:rsidRPr="00155211">
        <w:t>A stresszhatás mértékétől és időtartamától függő élettani, viselkedésbeli változások (vészreakció, szimpatikus túlsúly) felismerése és megkülönböztetése, a legális stresszoldás melletti érvelés</w:t>
      </w:r>
    </w:p>
    <w:p w14:paraId="7A1CFFA6" w14:textId="77777777" w:rsidR="001334ED" w:rsidRPr="00155211" w:rsidRDefault="001334ED" w:rsidP="001334ED">
      <w:pPr>
        <w:pStyle w:val="Listaszerbekezds"/>
        <w:numPr>
          <w:ilvl w:val="0"/>
          <w:numId w:val="69"/>
        </w:numPr>
        <w:spacing w:after="120" w:line="276" w:lineRule="auto"/>
        <w:jc w:val="both"/>
      </w:pPr>
      <w:r w:rsidRPr="00155211">
        <w:t>A gondolkodás folyamatát meghatározó tényezők bemutatása egy konkrét esetre (probléma megoldására) alkalmazva</w:t>
      </w:r>
    </w:p>
    <w:p w14:paraId="45888528" w14:textId="77777777" w:rsidR="001334ED" w:rsidRPr="00155211" w:rsidRDefault="001334ED" w:rsidP="001334ED">
      <w:pPr>
        <w:pStyle w:val="Listaszerbekezds"/>
        <w:numPr>
          <w:ilvl w:val="0"/>
          <w:numId w:val="69"/>
        </w:numPr>
        <w:spacing w:after="120" w:line="276" w:lineRule="auto"/>
        <w:jc w:val="both"/>
      </w:pPr>
      <w:r w:rsidRPr="00155211">
        <w:lastRenderedPageBreak/>
        <w:t>A mentális egészséget is figyelembe vevő (saját, családtag, barát) egészségmegőrző program megtervezése, bemutatása, mobiltelefonos applikációk felhasználása</w:t>
      </w:r>
    </w:p>
    <w:p w14:paraId="21692121" w14:textId="77777777" w:rsidR="001334ED" w:rsidRPr="00155211" w:rsidRDefault="001334ED" w:rsidP="001334ED">
      <w:pPr>
        <w:pStyle w:val="Listaszerbekezds"/>
        <w:numPr>
          <w:ilvl w:val="0"/>
          <w:numId w:val="69"/>
        </w:numPr>
        <w:spacing w:after="120" w:line="276" w:lineRule="auto"/>
        <w:jc w:val="both"/>
      </w:pPr>
      <w:r w:rsidRPr="00155211">
        <w:t xml:space="preserve">A drogok </w:t>
      </w:r>
      <w:r>
        <w:t xml:space="preserve">és más függőségek okozta hatások jeleinek és mechanizmusainak </w:t>
      </w:r>
      <w:r w:rsidRPr="00155211">
        <w:t>értelmezése</w:t>
      </w:r>
    </w:p>
    <w:p w14:paraId="5928C168" w14:textId="77777777" w:rsidR="001334ED" w:rsidRPr="00155211" w:rsidRDefault="001334ED" w:rsidP="001334ED">
      <w:pPr>
        <w:pStyle w:val="Listaszerbekezds"/>
        <w:numPr>
          <w:ilvl w:val="0"/>
          <w:numId w:val="69"/>
        </w:numPr>
        <w:spacing w:after="120" w:line="276" w:lineRule="auto"/>
        <w:jc w:val="both"/>
      </w:pPr>
      <w:r w:rsidRPr="00155211">
        <w:t xml:space="preserve">Az idegsejt ingerelhetőségének magyarázása, fő funkcióinak értelmezése (információfelvétel, </w:t>
      </w:r>
      <w:r>
        <w:t>-</w:t>
      </w:r>
      <w:r w:rsidRPr="00155211">
        <w:t xml:space="preserve">feldolgozás, </w:t>
      </w:r>
      <w:r>
        <w:t>-</w:t>
      </w:r>
      <w:r w:rsidRPr="00155211">
        <w:t xml:space="preserve">továbbítás, </w:t>
      </w:r>
      <w:r>
        <w:t>-</w:t>
      </w:r>
      <w:r w:rsidRPr="00155211">
        <w:t>átadás)</w:t>
      </w:r>
      <w:r>
        <w:t xml:space="preserve">, </w:t>
      </w:r>
      <w:r w:rsidRPr="00155211">
        <w:t>kapcsolata a tanulási és emlékezési folyamatokkal</w:t>
      </w:r>
    </w:p>
    <w:p w14:paraId="0B90AB7F" w14:textId="77777777" w:rsidR="001334ED" w:rsidRPr="00155211" w:rsidRDefault="001334ED" w:rsidP="001334ED">
      <w:pPr>
        <w:pStyle w:val="Listaszerbekezds"/>
        <w:numPr>
          <w:ilvl w:val="0"/>
          <w:numId w:val="69"/>
        </w:numPr>
        <w:spacing w:after="120" w:line="276" w:lineRule="auto"/>
        <w:jc w:val="both"/>
      </w:pPr>
      <w:r w:rsidRPr="00155211">
        <w:t>Az idegsejtek hálózatokba szerveződésének megértése, a magasabb rendű működésekben játszott szerepük értékelése</w:t>
      </w:r>
    </w:p>
    <w:p w14:paraId="480FCC27" w14:textId="77777777" w:rsidR="001334ED" w:rsidRPr="00155211" w:rsidRDefault="001334ED" w:rsidP="001334ED">
      <w:pPr>
        <w:pStyle w:val="Listaszerbekezds"/>
        <w:numPr>
          <w:ilvl w:val="0"/>
          <w:numId w:val="69"/>
        </w:numPr>
        <w:spacing w:after="120" w:line="276" w:lineRule="auto"/>
        <w:jc w:val="both"/>
      </w:pPr>
      <w:r w:rsidRPr="00155211">
        <w:t>Esettanulmányok, mobiltelefonos applikációk, képek alapján annak megértése, hogy a halántéklebenynek a memória kialakításában, a homloklebenynek (neokortex) a kognitív funkciókban van kiemelkedő szerepe</w:t>
      </w:r>
    </w:p>
    <w:p w14:paraId="2117C3AB" w14:textId="77777777" w:rsidR="001334ED" w:rsidRPr="00155211" w:rsidRDefault="001334ED" w:rsidP="001334ED">
      <w:pPr>
        <w:pStyle w:val="Listaszerbekezds"/>
        <w:numPr>
          <w:ilvl w:val="0"/>
          <w:numId w:val="69"/>
        </w:numPr>
        <w:spacing w:after="120" w:line="276" w:lineRule="auto"/>
        <w:jc w:val="both"/>
      </w:pPr>
      <w:r w:rsidRPr="00155211">
        <w:t>A tanulás biológiai funkcióinak bemutatása, az eltérő tanulási képesség lehetséges okainak és formáinak feltérképezése, a következmények megvitatása</w:t>
      </w:r>
    </w:p>
    <w:p w14:paraId="27BA463F" w14:textId="77777777" w:rsidR="001334ED" w:rsidRPr="00155211" w:rsidRDefault="001334ED" w:rsidP="001334ED">
      <w:pPr>
        <w:pStyle w:val="Listaszerbekezds"/>
        <w:numPr>
          <w:ilvl w:val="0"/>
          <w:numId w:val="69"/>
        </w:numPr>
        <w:spacing w:after="120" w:line="276" w:lineRule="auto"/>
        <w:jc w:val="both"/>
      </w:pPr>
      <w:r w:rsidRPr="00155211">
        <w:t>A függőségek összekapcsolása biológiai tényezőkkel (genetikai hajlamok, egyes agyterületek szinapszisainak megváltozása), a függőségekből eredő kockázatok, következmények felismerése esettanulmányok alapján</w:t>
      </w:r>
    </w:p>
    <w:p w14:paraId="3025B189" w14:textId="77777777" w:rsidR="001334ED" w:rsidRPr="000300BB" w:rsidRDefault="001334ED" w:rsidP="001334ED">
      <w:pPr>
        <w:pStyle w:val="Cmsor3"/>
      </w:pPr>
      <w:bookmarkStart w:id="211" w:name="_Toc209439425"/>
      <w:r w:rsidRPr="000300BB">
        <w:t>Fogalmak</w:t>
      </w:r>
      <w:bookmarkEnd w:id="211"/>
    </w:p>
    <w:p w14:paraId="311895A9" w14:textId="77777777" w:rsidR="001334ED" w:rsidRDefault="001334ED" w:rsidP="001334ED">
      <w:r>
        <w:t>öröklött és tanult viselkedési elemek, agresszió, altruizmus, s</w:t>
      </w:r>
      <w:r w:rsidRPr="00031BC8">
        <w:t xml:space="preserve">tressz, gondolkodás, </w:t>
      </w:r>
      <w:r>
        <w:t xml:space="preserve">agykéreg, </w:t>
      </w:r>
      <w:r w:rsidRPr="00031BC8">
        <w:t>szinapszis, idegsejthálózat</w:t>
      </w:r>
      <w:r>
        <w:t xml:space="preserve">, </w:t>
      </w:r>
      <w:r w:rsidRPr="00031BC8">
        <w:t>mentálhigiéné, motiváció, tanulás, emlékezés, érzelmek, drog, függőség</w:t>
      </w:r>
    </w:p>
    <w:p w14:paraId="17323369" w14:textId="77777777" w:rsidR="001334ED" w:rsidRPr="000300BB" w:rsidRDefault="001334ED" w:rsidP="001334ED">
      <w:pPr>
        <w:spacing w:before="360" w:after="0"/>
        <w:rPr>
          <w:rFonts w:ascii="Cambria" w:hAnsi="Cambria"/>
          <w:sz w:val="24"/>
          <w:szCs w:val="24"/>
        </w:rPr>
      </w:pPr>
      <w:bookmarkStart w:id="212" w:name="_Toc209439426"/>
      <w:r w:rsidRPr="000300BB">
        <w:rPr>
          <w:rStyle w:val="Cmsor3Char"/>
          <w:rFonts w:eastAsiaTheme="minorHAnsi"/>
          <w:sz w:val="24"/>
          <w:szCs w:val="24"/>
        </w:rPr>
        <w:t>Témakör</w:t>
      </w:r>
      <w:bookmarkEnd w:id="212"/>
      <w:r w:rsidRPr="000300BB">
        <w:rPr>
          <w:rFonts w:ascii="Cambria" w:hAnsi="Cambria" w:cstheme="minorHAnsi"/>
          <w:sz w:val="24"/>
          <w:szCs w:val="24"/>
        </w:rPr>
        <w:t>:</w:t>
      </w:r>
      <w:r w:rsidRPr="000300BB">
        <w:rPr>
          <w:rFonts w:ascii="Cambria" w:hAnsi="Cambria"/>
          <w:sz w:val="24"/>
          <w:szCs w:val="24"/>
        </w:rPr>
        <w:t xml:space="preserve"> </w:t>
      </w:r>
      <w:r w:rsidRPr="000300BB">
        <w:rPr>
          <w:rFonts w:ascii="Cambria" w:hAnsi="Cambria"/>
          <w:b/>
          <w:sz w:val="24"/>
          <w:szCs w:val="24"/>
        </w:rPr>
        <w:t>Az egészségügyi rendszer, elsősegélynyújtás</w:t>
      </w:r>
    </w:p>
    <w:p w14:paraId="7BEB13C4" w14:textId="77777777" w:rsidR="001334ED" w:rsidRPr="000300BB" w:rsidRDefault="001334ED" w:rsidP="001334ED">
      <w:pPr>
        <w:rPr>
          <w:b/>
          <w:bCs/>
        </w:rPr>
      </w:pPr>
      <w:bookmarkStart w:id="213" w:name="_Toc209439427"/>
      <w:r>
        <w:rPr>
          <w:rStyle w:val="Cmsor3Char"/>
          <w:rFonts w:eastAsiaTheme="minorHAnsi"/>
        </w:rPr>
        <w:t>Ó</w:t>
      </w:r>
      <w:r w:rsidRPr="000300BB">
        <w:rPr>
          <w:rStyle w:val="Cmsor3Char"/>
          <w:rFonts w:eastAsiaTheme="minorHAnsi"/>
        </w:rPr>
        <w:t>raszám:</w:t>
      </w:r>
      <w:bookmarkEnd w:id="213"/>
      <w:r w:rsidRPr="000300BB">
        <w:t xml:space="preserve"> </w:t>
      </w:r>
      <w:r>
        <w:rPr>
          <w:b/>
          <w:bCs/>
        </w:rPr>
        <w:t>3</w:t>
      </w:r>
      <w:r w:rsidRPr="000300BB">
        <w:rPr>
          <w:b/>
          <w:bCs/>
        </w:rPr>
        <w:t xml:space="preserve"> óra</w:t>
      </w:r>
    </w:p>
    <w:p w14:paraId="04623121" w14:textId="77777777" w:rsidR="001334ED" w:rsidRPr="000300BB" w:rsidRDefault="001334ED" w:rsidP="001334ED">
      <w:pPr>
        <w:pStyle w:val="Cmsor3"/>
      </w:pPr>
      <w:bookmarkStart w:id="214" w:name="_Toc209439428"/>
      <w:r w:rsidRPr="000300BB">
        <w:t>Tanulási eredmények</w:t>
      </w:r>
      <w:bookmarkEnd w:id="214"/>
    </w:p>
    <w:p w14:paraId="46037A42" w14:textId="77777777" w:rsidR="001334ED" w:rsidRPr="005D1E94" w:rsidRDefault="001334ED" w:rsidP="001334ED">
      <w:pPr>
        <w:pStyle w:val="Boldcm"/>
      </w:pPr>
      <w:r w:rsidRPr="005D1E94">
        <w:t>A témakör tanulása hozzájárul ahhoz, hogy a tanuló a nevelési-oktatási szakasz végére:</w:t>
      </w:r>
    </w:p>
    <w:p w14:paraId="0E760375" w14:textId="77777777" w:rsidR="001334ED" w:rsidRPr="00155211" w:rsidRDefault="001334ED" w:rsidP="001334ED">
      <w:pPr>
        <w:pStyle w:val="Listaszerbekezds"/>
        <w:numPr>
          <w:ilvl w:val="0"/>
          <w:numId w:val="69"/>
        </w:numPr>
        <w:spacing w:after="120" w:line="276" w:lineRule="auto"/>
        <w:jc w:val="both"/>
      </w:pPr>
      <w:r w:rsidRPr="00155211">
        <w:t>biológiai vonatkozású adatokat elemez, megfelelő formába rendez, ábrázol, ezek alapján előrejelzéseket, következtetéseket fogalmaz meg, a már ábrázolt adatokat értelmezi;</w:t>
      </w:r>
    </w:p>
    <w:p w14:paraId="606F4BEF" w14:textId="77777777" w:rsidR="001334ED" w:rsidRPr="00155211" w:rsidRDefault="001334ED" w:rsidP="001334ED">
      <w:pPr>
        <w:pStyle w:val="Listaszerbekezds"/>
        <w:numPr>
          <w:ilvl w:val="0"/>
          <w:numId w:val="69"/>
        </w:numPr>
        <w:spacing w:after="120" w:line="276" w:lineRule="auto"/>
        <w:jc w:val="both"/>
      </w:pPr>
      <w:r w:rsidRPr="00155211">
        <w:t>ismer és alkalmaz az egészségi állapot jelzésében, a betegségek felismerésében vagy egészségügyi vészhelyzetek kezelésében segítséget nyújtó mobiltelefonos applikációkat;</w:t>
      </w:r>
    </w:p>
    <w:p w14:paraId="28C10504" w14:textId="77777777" w:rsidR="001334ED" w:rsidRPr="00155211" w:rsidRDefault="001334ED" w:rsidP="001334ED">
      <w:pPr>
        <w:pStyle w:val="Listaszerbekezds"/>
        <w:numPr>
          <w:ilvl w:val="0"/>
          <w:numId w:val="69"/>
        </w:numPr>
        <w:spacing w:after="120" w:line="276" w:lineRule="auto"/>
        <w:jc w:val="both"/>
      </w:pPr>
      <w:r w:rsidRPr="00155211">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0FEA213B" w14:textId="77777777" w:rsidR="001334ED" w:rsidRPr="00155211" w:rsidRDefault="001334ED" w:rsidP="001334ED">
      <w:pPr>
        <w:pStyle w:val="Listaszerbekezds"/>
        <w:numPr>
          <w:ilvl w:val="0"/>
          <w:numId w:val="69"/>
        </w:numPr>
        <w:spacing w:after="120" w:line="276" w:lineRule="auto"/>
        <w:jc w:val="both"/>
      </w:pPr>
      <w:r w:rsidRPr="00155211">
        <w:lastRenderedPageBreak/>
        <w:t>a biológiai jelenségek vizsgálata során digitális szöveget, képet, videót keres, értelmez és felhasznál, vizsgálja azok megbízhatóságát, jogszerű és etikus felhasználhatóságát;</w:t>
      </w:r>
    </w:p>
    <w:p w14:paraId="24097F72" w14:textId="77777777" w:rsidR="001334ED" w:rsidRPr="00155211" w:rsidRDefault="001334ED" w:rsidP="001334ED">
      <w:pPr>
        <w:pStyle w:val="Listaszerbekezds"/>
        <w:numPr>
          <w:ilvl w:val="0"/>
          <w:numId w:val="69"/>
        </w:numPr>
        <w:spacing w:after="120" w:line="276" w:lineRule="auto"/>
        <w:jc w:val="both"/>
      </w:pPr>
      <w:r w:rsidRPr="00155211">
        <w:t>a valós és virtuális tanulási közösségekben, másokkal együttműködve megtervez és kivitelez biológiai vizsgálatokat, projekteket</w:t>
      </w:r>
      <w:r>
        <w:t>.</w:t>
      </w:r>
    </w:p>
    <w:p w14:paraId="1B6AF5EF" w14:textId="77777777" w:rsidR="001334ED" w:rsidRPr="005D1E94" w:rsidRDefault="001334ED" w:rsidP="001334ED">
      <w:pPr>
        <w:pStyle w:val="Boldcm"/>
      </w:pPr>
      <w:bookmarkStart w:id="215" w:name="_Hlk10377160"/>
      <w:r w:rsidRPr="005D1E94">
        <w:t>A témakör tanulása eredményeként a tanuló:</w:t>
      </w:r>
    </w:p>
    <w:bookmarkEnd w:id="215"/>
    <w:p w14:paraId="71698A2B" w14:textId="77777777" w:rsidR="001334ED" w:rsidRPr="00155211" w:rsidRDefault="001334ED" w:rsidP="001334ED">
      <w:pPr>
        <w:pStyle w:val="Listaszerbekezds"/>
        <w:numPr>
          <w:ilvl w:val="0"/>
          <w:numId w:val="69"/>
        </w:numPr>
        <w:spacing w:after="120" w:line="276" w:lineRule="auto"/>
        <w:jc w:val="both"/>
      </w:pPr>
      <w:r w:rsidRPr="00155211">
        <w:t>ismeri az orvosi diagnosztika, a szűrővizsgálatok és védőoltások célját, lényegét, értékeli ezek szerepét a betegségek megelőzésében és a gyógyulásban;</w:t>
      </w:r>
    </w:p>
    <w:p w14:paraId="78E6843C" w14:textId="77777777" w:rsidR="001334ED" w:rsidRPr="00155211" w:rsidRDefault="001334ED" w:rsidP="001334ED">
      <w:pPr>
        <w:pStyle w:val="Listaszerbekezds"/>
        <w:numPr>
          <w:ilvl w:val="0"/>
          <w:numId w:val="69"/>
        </w:numPr>
        <w:spacing w:after="120" w:line="276" w:lineRule="auto"/>
        <w:jc w:val="both"/>
      </w:pPr>
      <w:r w:rsidRPr="00155211">
        <w:t>megkülönbözteti a házi- és a szakorvosi ellátás funkcióit, ismeri az orvoshoz fordulás módját, tisztában van a kórházi ellátás indokaival, jellemzőivel;</w:t>
      </w:r>
    </w:p>
    <w:p w14:paraId="3E6BF24D" w14:textId="77777777" w:rsidR="001334ED" w:rsidRPr="00155211" w:rsidRDefault="001334ED" w:rsidP="001334ED">
      <w:pPr>
        <w:pStyle w:val="Listaszerbekezds"/>
        <w:numPr>
          <w:ilvl w:val="0"/>
          <w:numId w:val="69"/>
        </w:numPr>
        <w:spacing w:after="120" w:line="276" w:lineRule="auto"/>
        <w:jc w:val="both"/>
      </w:pPr>
      <w:r w:rsidRPr="00155211">
        <w:t>ismeri a leggyakoribb fertőző betegségek kiváltó okait, ismeri a fertőzések elkerülésének lehetőségeit és a járványok elleni védekezés módjait;</w:t>
      </w:r>
    </w:p>
    <w:p w14:paraId="4E3B3B3B" w14:textId="77777777" w:rsidR="001334ED" w:rsidRDefault="001334ED" w:rsidP="001334ED">
      <w:pPr>
        <w:pStyle w:val="Listaszerbekezds"/>
        <w:numPr>
          <w:ilvl w:val="0"/>
          <w:numId w:val="69"/>
        </w:numPr>
        <w:spacing w:after="120" w:line="276" w:lineRule="auto"/>
        <w:jc w:val="both"/>
      </w:pPr>
      <w:r w:rsidRPr="00155211">
        <w:t>ismeri a leggyakoribb népbetegségek (pl. szívinfarktus, stroke, cukorbetegség, allergia, asztma) kockázati tényezőit, felismeri ezek kezdeti tüneteit</w:t>
      </w:r>
      <w:r>
        <w:t>;</w:t>
      </w:r>
    </w:p>
    <w:p w14:paraId="515C164E" w14:textId="77777777" w:rsidR="001334ED" w:rsidRPr="00155211" w:rsidRDefault="001334ED" w:rsidP="001334ED">
      <w:pPr>
        <w:pStyle w:val="Listaszerbekezds"/>
        <w:numPr>
          <w:ilvl w:val="0"/>
          <w:numId w:val="69"/>
        </w:numPr>
        <w:spacing w:after="120" w:line="276" w:lineRule="auto"/>
        <w:jc w:val="both"/>
      </w:pPr>
      <w:r w:rsidRPr="00155211">
        <w:t>korábbi elsősegélynyújtással kapcsolatos ismereteinek és készségeinek alkalmazásával képes a bekövetkezett balesetet, rosszullétet felismerni, segítséget (szükség esetén mentőt) hívni, valamint elsősegélyt nyújtani;</w:t>
      </w:r>
    </w:p>
    <w:p w14:paraId="54D0A04D" w14:textId="77777777" w:rsidR="001334ED" w:rsidRPr="00155211" w:rsidRDefault="001334ED" w:rsidP="001334ED">
      <w:pPr>
        <w:pStyle w:val="Listaszerbekezds"/>
        <w:numPr>
          <w:ilvl w:val="0"/>
          <w:numId w:val="69"/>
        </w:numPr>
        <w:spacing w:after="120" w:line="276" w:lineRule="auto"/>
        <w:jc w:val="both"/>
      </w:pPr>
      <w:r w:rsidRPr="00155211">
        <w:t>az emberi szervezet felépítéséről, működéséről szerzett tudását, eddigi elsősegélynyújtással kapcsolatos ismereteit és készségeit az egészséges életvitel kialakításában és az elsősegélynyújtásban alkalmazza;</w:t>
      </w:r>
    </w:p>
    <w:p w14:paraId="62A28E60" w14:textId="77777777" w:rsidR="001334ED" w:rsidRPr="00155211" w:rsidRDefault="001334ED" w:rsidP="001334ED">
      <w:pPr>
        <w:pStyle w:val="Listaszerbekezds"/>
        <w:numPr>
          <w:ilvl w:val="0"/>
          <w:numId w:val="69"/>
        </w:numPr>
        <w:spacing w:after="120" w:line="276" w:lineRule="auto"/>
        <w:jc w:val="both"/>
      </w:pPr>
      <w:r w:rsidRPr="00155211">
        <w:t>szükség esetén képes a sérült vagy beteg személy ellátását a rendelkezésre álló eszközökkel (vagy eszköz nélkül) megkezdeni (sebellátás, vérzéscsillapítás, eszméletlen beteg ellátása, szabad légút biztosítása);</w:t>
      </w:r>
    </w:p>
    <w:p w14:paraId="113CE201" w14:textId="77777777" w:rsidR="001334ED" w:rsidRPr="00155211" w:rsidRDefault="001334ED" w:rsidP="001334ED">
      <w:pPr>
        <w:pStyle w:val="Listaszerbekezds"/>
        <w:numPr>
          <w:ilvl w:val="0"/>
          <w:numId w:val="69"/>
        </w:numPr>
        <w:spacing w:after="120" w:line="276" w:lineRule="auto"/>
        <w:jc w:val="both"/>
      </w:pPr>
      <w:r w:rsidRPr="00155211">
        <w:t>ismer és alkalmaz az egészségi állapot jelzésében, a betegségek felismerésében vagy egészségügyi vészhelyzetek kezelésében segítséget nyújtó mobiltelefonos applikációkat;</w:t>
      </w:r>
    </w:p>
    <w:p w14:paraId="67B6EDC5" w14:textId="77777777" w:rsidR="001334ED" w:rsidRPr="0015798E" w:rsidRDefault="001334ED" w:rsidP="001334ED">
      <w:pPr>
        <w:pStyle w:val="Listaszerbekezds"/>
        <w:numPr>
          <w:ilvl w:val="0"/>
          <w:numId w:val="69"/>
        </w:numPr>
        <w:spacing w:after="120" w:line="276" w:lineRule="auto"/>
        <w:jc w:val="both"/>
      </w:pPr>
      <w:r w:rsidRPr="00155211">
        <w:t>szükség esetén alkalmazza a felnőtt alapszintű újraélesztés műveleteit (CPR), képes félautoma</w:t>
      </w:r>
      <w:r>
        <w:t>ta defibrillátor alkalmazására.</w:t>
      </w:r>
    </w:p>
    <w:p w14:paraId="6FCC7B40" w14:textId="77777777" w:rsidR="001334ED" w:rsidRPr="000300BB" w:rsidRDefault="001334ED" w:rsidP="001334ED">
      <w:pPr>
        <w:pStyle w:val="Cmsor3"/>
      </w:pPr>
      <w:bookmarkStart w:id="216" w:name="_Toc209439429"/>
      <w:r w:rsidRPr="000300BB">
        <w:t>Fejlesztési feladatok és ismeretek</w:t>
      </w:r>
      <w:bookmarkEnd w:id="216"/>
    </w:p>
    <w:p w14:paraId="12A13A8B" w14:textId="77777777" w:rsidR="001334ED" w:rsidRPr="00155211" w:rsidRDefault="001334ED" w:rsidP="001334ED">
      <w:pPr>
        <w:pStyle w:val="Listaszerbekezds"/>
        <w:numPr>
          <w:ilvl w:val="0"/>
          <w:numId w:val="69"/>
        </w:numPr>
        <w:spacing w:after="120" w:line="276" w:lineRule="auto"/>
        <w:jc w:val="both"/>
      </w:pPr>
      <w:r w:rsidRPr="00155211">
        <w:t xml:space="preserve">Az orvosi diagnosztika céljának, </w:t>
      </w:r>
      <w:r>
        <w:t>leg</w:t>
      </w:r>
      <w:r w:rsidRPr="00155211">
        <w:t>fontosabb eljárásainak megismerése</w:t>
      </w:r>
    </w:p>
    <w:p w14:paraId="4E4F9660" w14:textId="77777777" w:rsidR="001334ED" w:rsidRPr="00155211" w:rsidRDefault="001334ED" w:rsidP="001334ED">
      <w:pPr>
        <w:pStyle w:val="Listaszerbekezds"/>
        <w:numPr>
          <w:ilvl w:val="0"/>
          <w:numId w:val="69"/>
        </w:numPr>
        <w:spacing w:after="120" w:line="276" w:lineRule="auto"/>
        <w:jc w:val="both"/>
      </w:pPr>
      <w:r w:rsidRPr="00155211">
        <w:t>A legfontosabb laboratóriumi vizsgálatok céljának, indokoltságának, egyes módszereinek és gyógyítással kapcsolatos jelentőségének értékelése</w:t>
      </w:r>
    </w:p>
    <w:p w14:paraId="5E48BD56" w14:textId="77777777" w:rsidR="001334ED" w:rsidRDefault="001334ED" w:rsidP="001334ED">
      <w:pPr>
        <w:pStyle w:val="Listaszerbekezds"/>
        <w:numPr>
          <w:ilvl w:val="0"/>
          <w:numId w:val="69"/>
        </w:numPr>
        <w:spacing w:after="120" w:line="276" w:lineRule="auto"/>
        <w:jc w:val="both"/>
      </w:pPr>
      <w:r>
        <w:t>Egyes</w:t>
      </w:r>
      <w:r w:rsidRPr="00155211">
        <w:t xml:space="preserve"> orvosi képalkotó eljárások céljának, alkalmazásuk indokoltságának megértése</w:t>
      </w:r>
      <w:r>
        <w:t xml:space="preserve"> (példákon keresztül)</w:t>
      </w:r>
      <w:r w:rsidRPr="00155211">
        <w:t>, szükségességüknek az előnyök és kockázatok mérlegelésén alapuló elfogadása</w:t>
      </w:r>
    </w:p>
    <w:p w14:paraId="27946BA1" w14:textId="77777777" w:rsidR="001334ED" w:rsidRPr="00155211" w:rsidRDefault="001334ED" w:rsidP="001334ED">
      <w:pPr>
        <w:pStyle w:val="Listaszerbekezds"/>
        <w:numPr>
          <w:ilvl w:val="0"/>
          <w:numId w:val="69"/>
        </w:numPr>
        <w:spacing w:after="120" w:line="276" w:lineRule="auto"/>
        <w:jc w:val="both"/>
      </w:pPr>
      <w:r w:rsidRPr="00155211">
        <w:t>A különféle sugárzások okozta megbetegedések okainak elemzése, kialakulásuk csökkentésének megismerése</w:t>
      </w:r>
    </w:p>
    <w:p w14:paraId="03F1BBBC" w14:textId="77777777" w:rsidR="001334ED" w:rsidRPr="00155211" w:rsidRDefault="001334ED" w:rsidP="001334ED">
      <w:pPr>
        <w:pStyle w:val="Listaszerbekezds"/>
        <w:numPr>
          <w:ilvl w:val="0"/>
          <w:numId w:val="69"/>
        </w:numPr>
        <w:spacing w:after="120" w:line="276" w:lineRule="auto"/>
        <w:jc w:val="both"/>
      </w:pPr>
      <w:r w:rsidRPr="00155211">
        <w:t>Konkrét példák, esettanulmányok és filmek alapján a különféle típusú orvosi ellátások (házi-, szakorvosi, kórházi) céljának, egymással való összefüggésének megértése</w:t>
      </w:r>
    </w:p>
    <w:p w14:paraId="6BBBD045" w14:textId="77777777" w:rsidR="001334ED" w:rsidRPr="00155211" w:rsidRDefault="001334ED" w:rsidP="001334ED">
      <w:pPr>
        <w:pStyle w:val="Listaszerbekezds"/>
        <w:numPr>
          <w:ilvl w:val="0"/>
          <w:numId w:val="69"/>
        </w:numPr>
        <w:spacing w:after="120" w:line="276" w:lineRule="auto"/>
        <w:jc w:val="both"/>
      </w:pPr>
      <w:r w:rsidRPr="00155211">
        <w:t>A betegjogi képviselet lehetőségének, elérhetőségének ismerete, az igénybevétellel kapcsolatos tájékozottság megszerzése</w:t>
      </w:r>
    </w:p>
    <w:p w14:paraId="1F31D104" w14:textId="77777777" w:rsidR="001334ED" w:rsidRPr="00155211" w:rsidRDefault="001334ED" w:rsidP="001334ED">
      <w:pPr>
        <w:pStyle w:val="Listaszerbekezds"/>
        <w:numPr>
          <w:ilvl w:val="0"/>
          <w:numId w:val="69"/>
        </w:numPr>
        <w:spacing w:after="120" w:line="276" w:lineRule="auto"/>
        <w:jc w:val="both"/>
      </w:pPr>
      <w:r w:rsidRPr="00155211">
        <w:lastRenderedPageBreak/>
        <w:t>A gyakoribb fertőző betegségek tüneteinek felismerése, az orvoshoz fordulás szükségességének felismerése, alapszintű járványügyi ismeretek megszerzése, a népességre kiterjedő védőoltások jelentőségének értékelése</w:t>
      </w:r>
    </w:p>
    <w:p w14:paraId="552C5A4C" w14:textId="77777777" w:rsidR="001334ED" w:rsidRPr="00155211" w:rsidRDefault="001334ED" w:rsidP="001334ED">
      <w:pPr>
        <w:pStyle w:val="Listaszerbekezds"/>
        <w:numPr>
          <w:ilvl w:val="0"/>
          <w:numId w:val="69"/>
        </w:numPr>
        <w:spacing w:after="120" w:line="276" w:lineRule="auto"/>
        <w:jc w:val="both"/>
      </w:pPr>
      <w:r w:rsidRPr="00155211">
        <w:t>Preventív szemléletű egészségműveltség kialakítása, a gyakoribb népbetegségek életmóddal összefüggő kockázati tényezőinek ismeretén alapuló életvitel kialakítása</w:t>
      </w:r>
    </w:p>
    <w:p w14:paraId="2190F944" w14:textId="77777777" w:rsidR="001334ED" w:rsidRDefault="001334ED" w:rsidP="001334ED">
      <w:pPr>
        <w:pStyle w:val="Listaszerbekezds"/>
        <w:numPr>
          <w:ilvl w:val="0"/>
          <w:numId w:val="69"/>
        </w:numPr>
        <w:spacing w:after="120" w:line="276" w:lineRule="auto"/>
        <w:jc w:val="both"/>
      </w:pPr>
      <w:r w:rsidRPr="00155211">
        <w:t xml:space="preserve">A XXI. századi technológiákra alapozott egészségműveltség és </w:t>
      </w:r>
      <w:r>
        <w:t>-</w:t>
      </w:r>
      <w:r w:rsidRPr="00155211">
        <w:t>tudatosság, az önmegfigyelés, az otthoni mérések (testsúly, vérnyomás, vércukor) és mobiltelefonos applikációkon alapuló monitorozás lehetőségének megismerése</w:t>
      </w:r>
    </w:p>
    <w:p w14:paraId="51B76F82" w14:textId="77777777" w:rsidR="001334ED" w:rsidRPr="00155211" w:rsidRDefault="001334ED" w:rsidP="001334ED">
      <w:pPr>
        <w:pStyle w:val="Listaszerbekezds"/>
        <w:numPr>
          <w:ilvl w:val="0"/>
          <w:numId w:val="69"/>
        </w:numPr>
        <w:spacing w:after="120" w:line="276" w:lineRule="auto"/>
        <w:jc w:val="both"/>
      </w:pPr>
      <w:r w:rsidRPr="00155211">
        <w:t>Az elsősegélynyújtás és életmentés elemi szabályainak gyakorlatban történő kivitelezése szimulációk során, telefonos applikációk alkalmazása</w:t>
      </w:r>
    </w:p>
    <w:p w14:paraId="053DA4D9" w14:textId="77777777" w:rsidR="001334ED" w:rsidRPr="00155211" w:rsidRDefault="001334ED" w:rsidP="001334ED">
      <w:pPr>
        <w:pStyle w:val="Listaszerbekezds"/>
        <w:numPr>
          <w:ilvl w:val="0"/>
          <w:numId w:val="69"/>
        </w:numPr>
        <w:spacing w:after="120" w:line="276" w:lineRule="auto"/>
        <w:jc w:val="both"/>
      </w:pPr>
      <w:r w:rsidRPr="00155211">
        <w:t>A mentőhívás lépéseinek és alapszabályainak megismerése, gyakorlása</w:t>
      </w:r>
    </w:p>
    <w:p w14:paraId="28E9CB69" w14:textId="77777777" w:rsidR="001334ED" w:rsidRPr="00155211" w:rsidRDefault="001334ED" w:rsidP="001334ED">
      <w:pPr>
        <w:pStyle w:val="Listaszerbekezds"/>
        <w:numPr>
          <w:ilvl w:val="0"/>
          <w:numId w:val="69"/>
        </w:numPr>
        <w:spacing w:after="120" w:line="276" w:lineRule="auto"/>
        <w:jc w:val="both"/>
      </w:pPr>
      <w:r w:rsidRPr="00155211">
        <w:t>A klinikai halál és a biológiai halál fogalmának értelmezése, annak megértése, hogy a halál nem pillanatnyi esemény, hanem folyamat, mely visszafordítható, ha az elsősegélynyújtó haladéktalanul és szakszerűen megkezdi az újraélesztést</w:t>
      </w:r>
    </w:p>
    <w:p w14:paraId="2C2D45ED" w14:textId="77777777" w:rsidR="001334ED" w:rsidRPr="00155211" w:rsidRDefault="001334ED" w:rsidP="001334ED">
      <w:pPr>
        <w:pStyle w:val="Listaszerbekezds"/>
        <w:numPr>
          <w:ilvl w:val="0"/>
          <w:numId w:val="69"/>
        </w:numPr>
        <w:spacing w:after="120" w:line="276" w:lineRule="auto"/>
        <w:jc w:val="both"/>
      </w:pPr>
      <w:r w:rsidRPr="00155211">
        <w:t>A berendezés nélküli alapfokú újraélesztési eljárások megismerése és gyakorlati alkalmazása</w:t>
      </w:r>
    </w:p>
    <w:p w14:paraId="5FE05336" w14:textId="77777777" w:rsidR="001334ED" w:rsidRPr="00155211" w:rsidRDefault="001334ED" w:rsidP="001334ED">
      <w:pPr>
        <w:pStyle w:val="Listaszerbekezds"/>
        <w:numPr>
          <w:ilvl w:val="0"/>
          <w:numId w:val="69"/>
        </w:numPr>
        <w:spacing w:after="120" w:line="276" w:lineRule="auto"/>
        <w:jc w:val="both"/>
      </w:pPr>
      <w:r w:rsidRPr="00155211">
        <w:t>A félautomata defibrillátor működési mechanizmusának megismerése és alkalmazásának gyakorlati elsajátítása</w:t>
      </w:r>
    </w:p>
    <w:p w14:paraId="3BE52EB6" w14:textId="77777777" w:rsidR="001334ED" w:rsidRPr="00155211" w:rsidRDefault="001334ED" w:rsidP="001334ED">
      <w:pPr>
        <w:pStyle w:val="Listaszerbekezds"/>
        <w:numPr>
          <w:ilvl w:val="0"/>
          <w:numId w:val="69"/>
        </w:numPr>
        <w:spacing w:after="120" w:line="276" w:lineRule="auto"/>
        <w:jc w:val="both"/>
      </w:pPr>
      <w:r w:rsidRPr="00155211">
        <w:t>A vérzések leggyakoribb okainak és a vérzéscsillapítás módjainak megismerése, alkalmazásuk képességének megszerzése</w:t>
      </w:r>
    </w:p>
    <w:p w14:paraId="623DCBC4" w14:textId="77777777" w:rsidR="001334ED" w:rsidRPr="00155211" w:rsidRDefault="001334ED" w:rsidP="001334ED">
      <w:pPr>
        <w:pStyle w:val="Listaszerbekezds"/>
        <w:numPr>
          <w:ilvl w:val="0"/>
          <w:numId w:val="69"/>
        </w:numPr>
        <w:spacing w:after="120" w:line="276" w:lineRule="auto"/>
        <w:jc w:val="both"/>
      </w:pPr>
      <w:r w:rsidRPr="00155211">
        <w:t>Sebtípusok megismerése és a fertőtlenítés, sebellátás szabályainak gyakorlati elsajátítása</w:t>
      </w:r>
    </w:p>
    <w:p w14:paraId="77BEFB43" w14:textId="77777777" w:rsidR="001334ED" w:rsidRPr="00155211" w:rsidRDefault="001334ED" w:rsidP="001334ED">
      <w:pPr>
        <w:pStyle w:val="Listaszerbekezds"/>
        <w:numPr>
          <w:ilvl w:val="0"/>
          <w:numId w:val="69"/>
        </w:numPr>
        <w:spacing w:after="120" w:line="276" w:lineRule="auto"/>
        <w:jc w:val="both"/>
      </w:pPr>
      <w:r w:rsidRPr="00155211">
        <w:t>Csonttörések típusainak, valamint a nyílt és zárt törések ellátásának megismerése</w:t>
      </w:r>
    </w:p>
    <w:p w14:paraId="74BA2A1B" w14:textId="77777777" w:rsidR="001334ED" w:rsidRPr="00155211" w:rsidRDefault="001334ED" w:rsidP="001334ED">
      <w:pPr>
        <w:pStyle w:val="Listaszerbekezds"/>
        <w:numPr>
          <w:ilvl w:val="0"/>
          <w:numId w:val="69"/>
        </w:numPr>
        <w:spacing w:after="120" w:line="276" w:lineRule="auto"/>
        <w:jc w:val="both"/>
      </w:pPr>
      <w:r w:rsidRPr="00155211">
        <w:t>Ficam</w:t>
      </w:r>
      <w:r>
        <w:t>, rándulás</w:t>
      </w:r>
      <w:r w:rsidRPr="00155211">
        <w:t xml:space="preserve"> ellátási szabályainak megismerése</w:t>
      </w:r>
    </w:p>
    <w:p w14:paraId="24EE35E3" w14:textId="77777777" w:rsidR="001334ED" w:rsidRPr="00155211" w:rsidRDefault="001334ED" w:rsidP="001334ED">
      <w:pPr>
        <w:pStyle w:val="Listaszerbekezds"/>
        <w:numPr>
          <w:ilvl w:val="0"/>
          <w:numId w:val="69"/>
        </w:numPr>
        <w:spacing w:after="120" w:line="276" w:lineRule="auto"/>
        <w:jc w:val="both"/>
      </w:pPr>
      <w:r w:rsidRPr="00155211">
        <w:t>Égési sérülési fokozatok megismerése, összehasonlítása, az égési sérülések alapvető ellátási teendőinek megismerése</w:t>
      </w:r>
    </w:p>
    <w:p w14:paraId="6196047A" w14:textId="77777777" w:rsidR="001334ED" w:rsidRPr="00155211" w:rsidRDefault="001334ED" w:rsidP="001334ED">
      <w:pPr>
        <w:pStyle w:val="Listaszerbekezds"/>
        <w:numPr>
          <w:ilvl w:val="0"/>
          <w:numId w:val="69"/>
        </w:numPr>
        <w:spacing w:after="120" w:line="276" w:lineRule="auto"/>
        <w:jc w:val="both"/>
      </w:pPr>
      <w:r w:rsidRPr="00155211">
        <w:t>Áramütést szenvedett egyén ellátásakor szükséges alapvető teendők megismerése</w:t>
      </w:r>
    </w:p>
    <w:p w14:paraId="5336B34E" w14:textId="77777777" w:rsidR="001334ED" w:rsidRPr="00155211" w:rsidRDefault="001334ED" w:rsidP="001334ED">
      <w:pPr>
        <w:pStyle w:val="Listaszerbekezds"/>
        <w:numPr>
          <w:ilvl w:val="0"/>
          <w:numId w:val="69"/>
        </w:numPr>
        <w:spacing w:after="120" w:line="276" w:lineRule="auto"/>
        <w:ind w:left="357" w:hanging="357"/>
        <w:jc w:val="both"/>
      </w:pPr>
      <w:r w:rsidRPr="00155211">
        <w:t>Mérgezési tünetek megismerése és az ellátás lépéseinek gyakorlati alkalmazása</w:t>
      </w:r>
    </w:p>
    <w:p w14:paraId="7489A241" w14:textId="77777777" w:rsidR="001334ED" w:rsidRPr="00155211" w:rsidRDefault="001334ED" w:rsidP="001334ED">
      <w:pPr>
        <w:pStyle w:val="Listaszerbekezds"/>
        <w:numPr>
          <w:ilvl w:val="0"/>
          <w:numId w:val="69"/>
        </w:numPr>
        <w:spacing w:after="120" w:line="276" w:lineRule="auto"/>
        <w:jc w:val="both"/>
      </w:pPr>
      <w:r w:rsidRPr="00155211">
        <w:t>Eszméletvesztést szenvedett egyén ellátási módjának megismerése</w:t>
      </w:r>
    </w:p>
    <w:p w14:paraId="5F229F88" w14:textId="77777777" w:rsidR="001334ED" w:rsidRPr="000300BB" w:rsidRDefault="001334ED" w:rsidP="001334ED">
      <w:pPr>
        <w:pStyle w:val="Cmsor3"/>
      </w:pPr>
      <w:bookmarkStart w:id="217" w:name="_Toc209439430"/>
      <w:r w:rsidRPr="000300BB">
        <w:t>Fogalmak</w:t>
      </w:r>
      <w:bookmarkEnd w:id="217"/>
    </w:p>
    <w:p w14:paraId="4E4F116D" w14:textId="77777777" w:rsidR="001334ED" w:rsidRDefault="001334ED" w:rsidP="001334ED">
      <w:r>
        <w:t>l</w:t>
      </w:r>
      <w:r w:rsidRPr="005D1E94">
        <w:t xml:space="preserve">aborvizsgálat, lelet, </w:t>
      </w:r>
      <w:r>
        <w:t xml:space="preserve">vérnyomás mérése, </w:t>
      </w:r>
      <w:r w:rsidRPr="005D1E94">
        <w:t xml:space="preserve">UH, röntgen, CT, MR, </w:t>
      </w:r>
      <w:r w:rsidRPr="00673A57">
        <w:t>sugárbetegségek</w:t>
      </w:r>
      <w:r w:rsidRPr="00CE5D98">
        <w:t>,</w:t>
      </w:r>
      <w:r>
        <w:t xml:space="preserve"> </w:t>
      </w:r>
      <w:r w:rsidRPr="005D1E94">
        <w:t>betegjogok, népbetegség, fertőzés, járvány</w:t>
      </w:r>
      <w:r>
        <w:t>, ú</w:t>
      </w:r>
      <w:r w:rsidRPr="005D1E94">
        <w:t>jraélesztés, stabil oldalfekvés, defibrillátor, ájulás, sokkos állapot,</w:t>
      </w:r>
      <w:r w:rsidRPr="005D1E94" w:rsidDel="00B17563">
        <w:t xml:space="preserve"> </w:t>
      </w:r>
      <w:r w:rsidRPr="005D1E94">
        <w:t>vérzéstípusok, fertőtlenítés, csonttöréstípusok, ficam, égési sérülések fokozatai, mérgezések típusai</w:t>
      </w:r>
    </w:p>
    <w:p w14:paraId="4A5C6773" w14:textId="77777777" w:rsidR="001334ED" w:rsidRPr="00B30A40" w:rsidRDefault="001334ED" w:rsidP="001334ED">
      <w:pPr>
        <w:spacing w:after="0"/>
      </w:pPr>
    </w:p>
    <w:p w14:paraId="55F99359" w14:textId="77777777" w:rsidR="001334ED" w:rsidRPr="001867B4" w:rsidRDefault="001334ED" w:rsidP="001334ED">
      <w:pPr>
        <w:spacing w:before="360" w:after="0"/>
        <w:rPr>
          <w:rFonts w:ascii="Cambria" w:hAnsi="Cambria"/>
          <w:b/>
          <w:sz w:val="24"/>
          <w:szCs w:val="24"/>
        </w:rPr>
      </w:pPr>
      <w:bookmarkStart w:id="218" w:name="_Toc209439431"/>
      <w:r w:rsidRPr="001867B4">
        <w:rPr>
          <w:rStyle w:val="Cmsor3Char"/>
          <w:rFonts w:eastAsiaTheme="minorHAnsi"/>
          <w:sz w:val="24"/>
          <w:szCs w:val="24"/>
        </w:rPr>
        <w:t>Témakör</w:t>
      </w:r>
      <w:bookmarkEnd w:id="218"/>
      <w:r w:rsidRPr="001867B4">
        <w:rPr>
          <w:rFonts w:ascii="Cambria" w:hAnsi="Cambria" w:cstheme="minorHAnsi"/>
          <w:sz w:val="24"/>
          <w:szCs w:val="24"/>
        </w:rPr>
        <w:t>:</w:t>
      </w:r>
      <w:r w:rsidRPr="001867B4">
        <w:rPr>
          <w:rFonts w:ascii="Cambria" w:hAnsi="Cambria"/>
          <w:sz w:val="24"/>
          <w:szCs w:val="24"/>
        </w:rPr>
        <w:t xml:space="preserve"> </w:t>
      </w:r>
      <w:r w:rsidRPr="001867B4">
        <w:rPr>
          <w:rFonts w:ascii="Cambria" w:hAnsi="Cambria"/>
          <w:b/>
          <w:sz w:val="24"/>
          <w:szCs w:val="24"/>
        </w:rPr>
        <w:t>Az emberi nemek és a szaporodás biológiai alapjai</w:t>
      </w:r>
    </w:p>
    <w:p w14:paraId="62969EBD" w14:textId="77777777" w:rsidR="001334ED" w:rsidRPr="001867B4" w:rsidRDefault="001334ED" w:rsidP="001334ED">
      <w:pPr>
        <w:rPr>
          <w:b/>
          <w:bCs/>
        </w:rPr>
      </w:pPr>
      <w:bookmarkStart w:id="219" w:name="_Toc209439432"/>
      <w:r>
        <w:rPr>
          <w:rStyle w:val="Cmsor3Char"/>
          <w:rFonts w:eastAsiaTheme="minorHAnsi"/>
        </w:rPr>
        <w:lastRenderedPageBreak/>
        <w:t>Ó</w:t>
      </w:r>
      <w:r w:rsidRPr="001867B4">
        <w:rPr>
          <w:rStyle w:val="Cmsor3Char"/>
          <w:rFonts w:eastAsiaTheme="minorHAnsi"/>
        </w:rPr>
        <w:t>raszám:</w:t>
      </w:r>
      <w:bookmarkEnd w:id="219"/>
      <w:r w:rsidRPr="001867B4">
        <w:t xml:space="preserve"> </w:t>
      </w:r>
      <w:r>
        <w:rPr>
          <w:b/>
          <w:bCs/>
        </w:rPr>
        <w:t>5</w:t>
      </w:r>
      <w:r w:rsidRPr="001867B4">
        <w:rPr>
          <w:b/>
          <w:bCs/>
        </w:rPr>
        <w:t xml:space="preserve"> óra</w:t>
      </w:r>
    </w:p>
    <w:p w14:paraId="47549798" w14:textId="77777777" w:rsidR="001334ED" w:rsidRPr="00642205" w:rsidRDefault="001334ED" w:rsidP="001334ED">
      <w:pPr>
        <w:pStyle w:val="Cmsor3"/>
      </w:pPr>
      <w:bookmarkStart w:id="220" w:name="_Toc209439433"/>
      <w:r w:rsidRPr="001867B4">
        <w:t>Tanulási eredmények</w:t>
      </w:r>
      <w:bookmarkEnd w:id="220"/>
      <w:r w:rsidRPr="001867B4" w:rsidDel="002975E4">
        <w:t xml:space="preserve"> </w:t>
      </w:r>
    </w:p>
    <w:p w14:paraId="13488161" w14:textId="77777777" w:rsidR="001334ED" w:rsidRPr="00642205" w:rsidRDefault="001334ED" w:rsidP="001334ED">
      <w:pPr>
        <w:pStyle w:val="Boldcm"/>
      </w:pPr>
      <w:r w:rsidRPr="00642205">
        <w:t>A témakör tanulása hozzájárul ahhoz, hogy a tanuló a nevelési-oktatási szakasz végére:</w:t>
      </w:r>
    </w:p>
    <w:p w14:paraId="5F9833F0" w14:textId="77777777" w:rsidR="001334ED" w:rsidRPr="00155211" w:rsidRDefault="001334ED" w:rsidP="001334ED">
      <w:pPr>
        <w:pStyle w:val="Listaszerbekezds"/>
        <w:numPr>
          <w:ilvl w:val="0"/>
          <w:numId w:val="69"/>
        </w:numPr>
        <w:spacing w:after="120" w:line="276" w:lineRule="auto"/>
        <w:jc w:val="both"/>
      </w:pPr>
      <w:r w:rsidRPr="00155211">
        <w:t>biológiai vonatkozású adatokat elemez, megfelelő formába rendez, ábrázol, ezek alapján előrejelzéseket, következtetéseket fogalmaz meg, a már ábrázolt adatokat értelmezi;</w:t>
      </w:r>
    </w:p>
    <w:p w14:paraId="6D0D65E3" w14:textId="77777777" w:rsidR="001334ED" w:rsidRPr="00155211" w:rsidRDefault="001334ED" w:rsidP="001334ED">
      <w:pPr>
        <w:pStyle w:val="Listaszerbekezds"/>
        <w:numPr>
          <w:ilvl w:val="0"/>
          <w:numId w:val="69"/>
        </w:numPr>
        <w:spacing w:after="120" w:line="276" w:lineRule="auto"/>
        <w:jc w:val="both"/>
      </w:pPr>
      <w:r w:rsidRPr="00155211">
        <w:t>biológiai jelenségek vizsgálata során digitális szöveget, képet, videót keres, értelmez és felhasznál, vizsgálja azok megbízhatóságát, jogszerű és etikus felhasználhatóságát;</w:t>
      </w:r>
    </w:p>
    <w:p w14:paraId="360A9E4A" w14:textId="77777777" w:rsidR="001334ED" w:rsidRPr="00155211" w:rsidRDefault="001334ED" w:rsidP="001334ED">
      <w:pPr>
        <w:pStyle w:val="Listaszerbekezds"/>
        <w:numPr>
          <w:ilvl w:val="0"/>
          <w:numId w:val="69"/>
        </w:numPr>
        <w:spacing w:after="120" w:line="276" w:lineRule="auto"/>
        <w:jc w:val="both"/>
      </w:pPr>
      <w:r w:rsidRPr="00155211">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50675B38" w14:textId="77777777" w:rsidR="001334ED" w:rsidRPr="00155211" w:rsidRDefault="001334ED" w:rsidP="001334ED">
      <w:pPr>
        <w:pStyle w:val="Listaszerbekezds"/>
        <w:numPr>
          <w:ilvl w:val="0"/>
          <w:numId w:val="69"/>
        </w:numPr>
        <w:spacing w:after="120" w:line="276" w:lineRule="auto"/>
        <w:jc w:val="both"/>
      </w:pPr>
      <w:r w:rsidRPr="00155211">
        <w:t>értékeli és példákkal igazolja a különféle szintű biológiai szabályozás szerepét az élő rendszerek normál működési állapotának fenntartásában;</w:t>
      </w:r>
    </w:p>
    <w:p w14:paraId="2823411F" w14:textId="77777777" w:rsidR="001334ED" w:rsidRPr="00155211" w:rsidRDefault="001334ED" w:rsidP="001334ED">
      <w:pPr>
        <w:pStyle w:val="Listaszerbekezds"/>
        <w:numPr>
          <w:ilvl w:val="0"/>
          <w:numId w:val="69"/>
        </w:numPr>
        <w:spacing w:after="120" w:line="276" w:lineRule="auto"/>
        <w:jc w:val="both"/>
      </w:pPr>
      <w:r w:rsidRPr="00155211">
        <w:t>tájékozódik a biotechnológia és a bioetika kérdéseiben, ezekről folyó vitákban tudományosan megalapozott érveket alkot.</w:t>
      </w:r>
    </w:p>
    <w:p w14:paraId="6B860A91" w14:textId="77777777" w:rsidR="001334ED" w:rsidRPr="00642205" w:rsidRDefault="001334ED" w:rsidP="001334ED">
      <w:pPr>
        <w:pStyle w:val="Boldcm"/>
      </w:pPr>
      <w:r w:rsidRPr="00642205">
        <w:t xml:space="preserve">A témakör </w:t>
      </w:r>
      <w:r w:rsidRPr="00E41363">
        <w:t>tanulása eredményeként</w:t>
      </w:r>
      <w:r w:rsidRPr="00642205">
        <w:t xml:space="preserve"> a tanuló:</w:t>
      </w:r>
    </w:p>
    <w:p w14:paraId="10504162" w14:textId="77777777" w:rsidR="001334ED" w:rsidRPr="00155211" w:rsidRDefault="001334ED" w:rsidP="001334ED">
      <w:pPr>
        <w:pStyle w:val="Listaszerbekezds"/>
        <w:numPr>
          <w:ilvl w:val="0"/>
          <w:numId w:val="69"/>
        </w:numPr>
        <w:spacing w:after="120" w:line="276" w:lineRule="auto"/>
        <w:jc w:val="both"/>
      </w:pPr>
      <w:r w:rsidRPr="00155211">
        <w:t>ismeri a férfi és a női nemi szervek felépítését és működését, a másodlagos nemi jellegeket és azok kialakulási folyamatát, ismereteit összekapcsolja a szaporító szervrendszer egészségtanával;</w:t>
      </w:r>
    </w:p>
    <w:p w14:paraId="71E904DF" w14:textId="77777777" w:rsidR="001334ED" w:rsidRPr="00155211" w:rsidRDefault="001334ED" w:rsidP="001334ED">
      <w:pPr>
        <w:pStyle w:val="Listaszerbekezds"/>
        <w:numPr>
          <w:ilvl w:val="0"/>
          <w:numId w:val="69"/>
        </w:numPr>
        <w:spacing w:after="120" w:line="276" w:lineRule="auto"/>
        <w:jc w:val="both"/>
      </w:pPr>
      <w:r w:rsidRPr="00155211">
        <w:t>biológiai ismereteit is figyelembe véve értékeli az emberi szexualitás párkapcsolattal és tudatos családtervezéssel összefüggő jelentőségét;</w:t>
      </w:r>
    </w:p>
    <w:p w14:paraId="136CC8AA" w14:textId="77777777" w:rsidR="001334ED" w:rsidRPr="00155211" w:rsidRDefault="001334ED" w:rsidP="001334ED">
      <w:pPr>
        <w:pStyle w:val="Listaszerbekezds"/>
        <w:numPr>
          <w:ilvl w:val="0"/>
          <w:numId w:val="69"/>
        </w:numPr>
        <w:spacing w:after="120" w:line="276" w:lineRule="auto"/>
        <w:jc w:val="both"/>
      </w:pPr>
      <w:r w:rsidRPr="00155211">
        <w:t>megérti a fogamzásgátlók hatékonyságáról szóló információkat, a személyre szabott, orvosilag ellenőrzött fogamzásgátlás fontosságát;</w:t>
      </w:r>
    </w:p>
    <w:p w14:paraId="4F5AD9BB" w14:textId="77777777" w:rsidR="001334ED" w:rsidRDefault="001334ED" w:rsidP="001334ED">
      <w:pPr>
        <w:pStyle w:val="Listaszerbekezds"/>
        <w:numPr>
          <w:ilvl w:val="0"/>
          <w:numId w:val="69"/>
        </w:numPr>
        <w:spacing w:after="120" w:line="276" w:lineRule="auto"/>
        <w:jc w:val="both"/>
      </w:pPr>
      <w:r w:rsidRPr="00155211">
        <w:t>ismeri a fogamzás feltételeit, a terhesség jeleit, bemutatja a magzat fejlődésének szakaszait, értékeli a terhesség alatti egészséges életmód jelen</w:t>
      </w:r>
      <w:r>
        <w:t>tőségét;</w:t>
      </w:r>
      <w:r w:rsidRPr="00155211">
        <w:t xml:space="preserve"> </w:t>
      </w:r>
    </w:p>
    <w:p w14:paraId="6B5FA8B5" w14:textId="77777777" w:rsidR="001334ED" w:rsidRPr="00DC45C5" w:rsidRDefault="001334ED" w:rsidP="001334ED">
      <w:pPr>
        <w:pStyle w:val="Listaszerbekezds"/>
        <w:numPr>
          <w:ilvl w:val="0"/>
          <w:numId w:val="69"/>
        </w:numPr>
        <w:spacing w:after="120" w:line="276" w:lineRule="auto"/>
        <w:jc w:val="both"/>
      </w:pPr>
      <w:r w:rsidRPr="00860889">
        <w:rPr>
          <w:rFonts w:eastAsia="Calibri" w:cs="Calibri"/>
        </w:rPr>
        <w:t xml:space="preserve">felsorolja </w:t>
      </w:r>
      <w:r>
        <w:rPr>
          <w:rFonts w:eastAsia="Calibri" w:cs="Calibri"/>
        </w:rPr>
        <w:t xml:space="preserve">az </w:t>
      </w:r>
      <w:r w:rsidRPr="00860889">
        <w:rPr>
          <w:rFonts w:eastAsia="Calibri" w:cs="Calibri"/>
        </w:rPr>
        <w:t>emberi egyedfejlődés főbb szakaszait</w:t>
      </w:r>
      <w:r>
        <w:rPr>
          <w:rFonts w:eastAsia="Calibri" w:cs="Calibri"/>
        </w:rPr>
        <w:t xml:space="preserve">, magyarázza, hogyan és miért változik a szervezetünk az életkor előrehaladásával, </w:t>
      </w:r>
      <w:r w:rsidRPr="00860889">
        <w:rPr>
          <w:rFonts w:eastAsia="Calibri" w:cs="Calibri"/>
        </w:rPr>
        <w:t xml:space="preserve">értékeli </w:t>
      </w:r>
      <w:r>
        <w:rPr>
          <w:rFonts w:eastAsia="Calibri" w:cs="Calibri"/>
        </w:rPr>
        <w:t xml:space="preserve">a fejlődési szakaszok </w:t>
      </w:r>
      <w:r w:rsidRPr="00860889">
        <w:rPr>
          <w:rFonts w:eastAsia="Calibri" w:cs="Calibri"/>
        </w:rPr>
        <w:t>egészségvédelmi szempontjait, önmagát is elhelyezve ebben a rendszerben.</w:t>
      </w:r>
    </w:p>
    <w:p w14:paraId="4FD8166C" w14:textId="77777777" w:rsidR="001334ED" w:rsidRPr="00642205" w:rsidRDefault="001334ED" w:rsidP="001334ED">
      <w:pPr>
        <w:pStyle w:val="Cmsor3"/>
      </w:pPr>
      <w:bookmarkStart w:id="221" w:name="_Toc209439434"/>
      <w:r w:rsidRPr="001867B4">
        <w:t>Fejlesztési feladatok és ismeretek</w:t>
      </w:r>
      <w:bookmarkEnd w:id="221"/>
    </w:p>
    <w:p w14:paraId="2FE11204" w14:textId="77777777" w:rsidR="001334ED" w:rsidRPr="00155211" w:rsidRDefault="001334ED" w:rsidP="001334ED">
      <w:pPr>
        <w:pStyle w:val="Listaszerbekezds"/>
        <w:numPr>
          <w:ilvl w:val="0"/>
          <w:numId w:val="69"/>
        </w:numPr>
        <w:spacing w:after="120" w:line="276" w:lineRule="auto"/>
        <w:jc w:val="both"/>
      </w:pPr>
      <w:r w:rsidRPr="00155211">
        <w:t>Az emberi nemek kromoszómák (X, Y) általi meghatározottságának ismerete</w:t>
      </w:r>
    </w:p>
    <w:p w14:paraId="687CE2B1" w14:textId="77777777" w:rsidR="001334ED" w:rsidRPr="00155211" w:rsidRDefault="001334ED" w:rsidP="001334ED">
      <w:pPr>
        <w:pStyle w:val="Listaszerbekezds"/>
        <w:numPr>
          <w:ilvl w:val="0"/>
          <w:numId w:val="69"/>
        </w:numPr>
        <w:spacing w:after="120" w:line="276" w:lineRule="auto"/>
        <w:jc w:val="both"/>
      </w:pPr>
      <w:r w:rsidRPr="00155211">
        <w:t>A nemi jellegek és működések hormonok általi szabályozottságának megértése, a főbb hormonok és hatásaik azonosítása</w:t>
      </w:r>
    </w:p>
    <w:p w14:paraId="1A1185D5" w14:textId="77777777" w:rsidR="001334ED" w:rsidRPr="00155211" w:rsidRDefault="001334ED" w:rsidP="001334ED">
      <w:pPr>
        <w:pStyle w:val="Listaszerbekezds"/>
        <w:numPr>
          <w:ilvl w:val="0"/>
          <w:numId w:val="69"/>
        </w:numPr>
        <w:spacing w:after="120" w:line="276" w:lineRule="auto"/>
        <w:jc w:val="both"/>
      </w:pPr>
      <w:r w:rsidRPr="00155211">
        <w:t>Az elsődleges és másodlagos nemi jelleg fogalmi értelmezése, biológiai szempontú leírása</w:t>
      </w:r>
    </w:p>
    <w:p w14:paraId="2D47F494" w14:textId="77777777" w:rsidR="001334ED" w:rsidRPr="00155211" w:rsidRDefault="001334ED" w:rsidP="001334ED">
      <w:pPr>
        <w:pStyle w:val="Listaszerbekezds"/>
        <w:numPr>
          <w:ilvl w:val="0"/>
          <w:numId w:val="69"/>
        </w:numPr>
        <w:spacing w:after="120" w:line="276" w:lineRule="auto"/>
        <w:jc w:val="both"/>
      </w:pPr>
      <w:r w:rsidRPr="00155211">
        <w:t>A női és a férfi szaporodási szervrendszer szerveinek (külső és belső nemi szervek) megismerése, a felépítés és a működés összekapcsolása</w:t>
      </w:r>
    </w:p>
    <w:p w14:paraId="3C7E8E15" w14:textId="77777777" w:rsidR="001334ED" w:rsidRPr="00155211" w:rsidRDefault="001334ED" w:rsidP="001334ED">
      <w:pPr>
        <w:pStyle w:val="Listaszerbekezds"/>
        <w:numPr>
          <w:ilvl w:val="0"/>
          <w:numId w:val="69"/>
        </w:numPr>
        <w:spacing w:after="120" w:line="276" w:lineRule="auto"/>
        <w:jc w:val="both"/>
      </w:pPr>
      <w:r w:rsidRPr="00155211">
        <w:lastRenderedPageBreak/>
        <w:t>A menstruációs ciklus hormonális szabályozásának értelmezése</w:t>
      </w:r>
    </w:p>
    <w:p w14:paraId="5E1D9DEF" w14:textId="77777777" w:rsidR="001334ED" w:rsidRPr="00155211" w:rsidRDefault="001334ED" w:rsidP="001334ED">
      <w:pPr>
        <w:pStyle w:val="Listaszerbekezds"/>
        <w:numPr>
          <w:ilvl w:val="0"/>
          <w:numId w:val="69"/>
        </w:numPr>
        <w:spacing w:after="120" w:line="276" w:lineRule="auto"/>
        <w:jc w:val="both"/>
      </w:pPr>
      <w:r w:rsidRPr="00155211">
        <w:t>Az emberi szexualitás, a nemi kapcsolatok biológiai alapjainak megismerése, a szexualitás egyéni boldogsággal, párkapcsolatokkal összefüggő funkcióinak megbeszélése</w:t>
      </w:r>
    </w:p>
    <w:p w14:paraId="3140BFA7" w14:textId="77777777" w:rsidR="001334ED" w:rsidRPr="00155211" w:rsidRDefault="001334ED" w:rsidP="001334ED">
      <w:pPr>
        <w:pStyle w:val="Listaszerbekezds"/>
        <w:numPr>
          <w:ilvl w:val="0"/>
          <w:numId w:val="69"/>
        </w:numPr>
        <w:spacing w:after="120" w:line="276" w:lineRule="auto"/>
        <w:jc w:val="both"/>
      </w:pPr>
      <w:r w:rsidRPr="00155211">
        <w:t>A biztonságos nemi élet fontosságának felismerése, a nemi betegségek megelőzési módjainak megismerése, a nemi higiénia gyakorlati szempontjainak áttekintése</w:t>
      </w:r>
    </w:p>
    <w:p w14:paraId="1C053DBD" w14:textId="77777777" w:rsidR="001334ED" w:rsidRPr="00155211" w:rsidRDefault="001334ED" w:rsidP="001334ED">
      <w:pPr>
        <w:pStyle w:val="Listaszerbekezds"/>
        <w:numPr>
          <w:ilvl w:val="0"/>
          <w:numId w:val="69"/>
        </w:numPr>
        <w:spacing w:after="120" w:line="276" w:lineRule="auto"/>
        <w:jc w:val="both"/>
      </w:pPr>
      <w:r w:rsidRPr="00155211">
        <w:t>A családtervezésről meglévő előzetes tudás felszínre hozása, etikai szempontú megbeszélése</w:t>
      </w:r>
    </w:p>
    <w:p w14:paraId="101E4DDC" w14:textId="77777777" w:rsidR="001334ED" w:rsidRPr="00155211" w:rsidRDefault="001334ED" w:rsidP="001334ED">
      <w:pPr>
        <w:pStyle w:val="Listaszerbekezds"/>
        <w:numPr>
          <w:ilvl w:val="0"/>
          <w:numId w:val="69"/>
        </w:numPr>
        <w:spacing w:after="120" w:line="276" w:lineRule="auto"/>
        <w:jc w:val="both"/>
      </w:pPr>
      <w:r w:rsidRPr="00155211">
        <w:t>Mechanikai és hormonális fogamzásgátlás mechanizmusainak értelmezése és elemzése</w:t>
      </w:r>
    </w:p>
    <w:p w14:paraId="759DAE5C" w14:textId="77777777" w:rsidR="001334ED" w:rsidRPr="00155211" w:rsidRDefault="001334ED" w:rsidP="001334ED">
      <w:pPr>
        <w:pStyle w:val="Listaszerbekezds"/>
        <w:numPr>
          <w:ilvl w:val="0"/>
          <w:numId w:val="69"/>
        </w:numPr>
        <w:spacing w:after="120" w:line="276" w:lineRule="auto"/>
        <w:jc w:val="both"/>
      </w:pPr>
      <w:r w:rsidRPr="00155211">
        <w:t>A fogamzás feltételeinek, folyamatának megismerése, a terhesség kezdeti jeleinek megbeszélése, a terhességi vizsgálatok biológiai hátterének értelmezése</w:t>
      </w:r>
    </w:p>
    <w:p w14:paraId="3D36FD87" w14:textId="77777777" w:rsidR="001334ED" w:rsidRPr="00155211" w:rsidRDefault="001334ED" w:rsidP="001334ED">
      <w:pPr>
        <w:pStyle w:val="Listaszerbekezds"/>
        <w:numPr>
          <w:ilvl w:val="0"/>
          <w:numId w:val="69"/>
        </w:numPr>
        <w:spacing w:after="120" w:line="276" w:lineRule="auto"/>
        <w:jc w:val="both"/>
      </w:pPr>
      <w:r w:rsidRPr="00155211">
        <w:t>A terhességi szűrővizsgálatok formáinak megismerése és összehasonlítása</w:t>
      </w:r>
    </w:p>
    <w:p w14:paraId="01A8F27F" w14:textId="77777777" w:rsidR="001334ED" w:rsidRPr="00155211" w:rsidRDefault="001334ED" w:rsidP="001334ED">
      <w:pPr>
        <w:pStyle w:val="Listaszerbekezds"/>
        <w:numPr>
          <w:ilvl w:val="0"/>
          <w:numId w:val="69"/>
        </w:numPr>
        <w:spacing w:after="120" w:line="276" w:lineRule="auto"/>
        <w:jc w:val="both"/>
      </w:pPr>
      <w:r>
        <w:t xml:space="preserve">A </w:t>
      </w:r>
      <w:r w:rsidRPr="00155211">
        <w:t>várandós</w:t>
      </w:r>
      <w:r>
        <w:t>s</w:t>
      </w:r>
      <w:r w:rsidRPr="00155211">
        <w:t>ág</w:t>
      </w:r>
      <w:r>
        <w:t xml:space="preserve"> </w:t>
      </w:r>
      <w:r w:rsidRPr="00155211">
        <w:t>alatti élettani, hormonális változás</w:t>
      </w:r>
      <w:r>
        <w:t>o</w:t>
      </w:r>
      <w:r w:rsidRPr="00155211">
        <w:t>k értelmezése és elemzése</w:t>
      </w:r>
    </w:p>
    <w:p w14:paraId="496BAC6E" w14:textId="77777777" w:rsidR="001334ED" w:rsidRPr="00155211" w:rsidRDefault="001334ED" w:rsidP="001334ED">
      <w:pPr>
        <w:pStyle w:val="Listaszerbekezds"/>
        <w:numPr>
          <w:ilvl w:val="0"/>
          <w:numId w:val="69"/>
        </w:numPr>
        <w:spacing w:after="120" w:line="276" w:lineRule="auto"/>
        <w:jc w:val="both"/>
      </w:pPr>
      <w:r w:rsidRPr="00155211">
        <w:t>Az embrionális és a magzati fejlődés biológiai történéseinek elemzése, a folyamatok anatómiai és időbeli elhelyezése</w:t>
      </w:r>
    </w:p>
    <w:p w14:paraId="42C2DDF1" w14:textId="77777777" w:rsidR="001334ED" w:rsidRPr="00155211" w:rsidRDefault="001334ED" w:rsidP="001334ED">
      <w:pPr>
        <w:pStyle w:val="Listaszerbekezds"/>
        <w:numPr>
          <w:ilvl w:val="0"/>
          <w:numId w:val="69"/>
        </w:numPr>
        <w:spacing w:after="120" w:line="276" w:lineRule="auto"/>
        <w:jc w:val="both"/>
      </w:pPr>
      <w:r w:rsidRPr="00155211">
        <w:t>A szülés szakaszai, a folyamat során végbemenő élettani változások, működések elemzése</w:t>
      </w:r>
    </w:p>
    <w:p w14:paraId="48C92DA8" w14:textId="77777777" w:rsidR="001334ED" w:rsidRPr="00155211" w:rsidRDefault="001334ED" w:rsidP="001334ED">
      <w:pPr>
        <w:pStyle w:val="Listaszerbekezds"/>
        <w:numPr>
          <w:ilvl w:val="0"/>
          <w:numId w:val="69"/>
        </w:numPr>
        <w:spacing w:after="120" w:line="276" w:lineRule="auto"/>
        <w:jc w:val="both"/>
      </w:pPr>
      <w:r w:rsidRPr="00155211">
        <w:t>A születés utáni egyedfejlődés főbb szakaszainak vázlatos áttekintése, a jellegzetes élettani és pszichikai változások azonosítása</w:t>
      </w:r>
    </w:p>
    <w:p w14:paraId="68E96E54" w14:textId="77777777" w:rsidR="001334ED" w:rsidRPr="00155211" w:rsidRDefault="001334ED" w:rsidP="001334ED">
      <w:pPr>
        <w:pStyle w:val="Listaszerbekezds"/>
        <w:numPr>
          <w:ilvl w:val="0"/>
          <w:numId w:val="69"/>
        </w:numPr>
        <w:spacing w:after="120" w:line="276" w:lineRule="auto"/>
        <w:jc w:val="both"/>
      </w:pPr>
      <w:r w:rsidRPr="00155211">
        <w:t>A gyermek</w:t>
      </w:r>
      <w:r>
        <w:t>ek</w:t>
      </w:r>
      <w:r w:rsidRPr="00155211">
        <w:t xml:space="preserve"> megfelelő</w:t>
      </w:r>
      <w:r>
        <w:t xml:space="preserve"> </w:t>
      </w:r>
      <w:r w:rsidRPr="00155211">
        <w:t>testi, értelmi, érzelmi és erkölcsi fejlődését</w:t>
      </w:r>
      <w:r>
        <w:t xml:space="preserve"> </w:t>
      </w:r>
      <w:r w:rsidRPr="00155211">
        <w:t>biztosító családi és társadalmi hatások megbeszélése</w:t>
      </w:r>
    </w:p>
    <w:p w14:paraId="5E3A86B9" w14:textId="77777777" w:rsidR="001334ED" w:rsidRPr="00155211" w:rsidRDefault="001334ED" w:rsidP="001334ED">
      <w:pPr>
        <w:pStyle w:val="Listaszerbekezds"/>
        <w:numPr>
          <w:ilvl w:val="0"/>
          <w:numId w:val="69"/>
        </w:numPr>
        <w:spacing w:after="120" w:line="276" w:lineRule="auto"/>
        <w:jc w:val="both"/>
      </w:pPr>
      <w:r w:rsidRPr="00155211">
        <w:t>A gyermekgondozás társadalmi szinten kialakult segítő szolgálatainak és egyéb formáinak áttekintése, a gyermekorvosi és a védőnői hálózat működésének megismerése</w:t>
      </w:r>
    </w:p>
    <w:p w14:paraId="064F4ADE" w14:textId="77777777" w:rsidR="001334ED" w:rsidRPr="00155211" w:rsidRDefault="001334ED" w:rsidP="001334ED">
      <w:pPr>
        <w:pStyle w:val="Listaszerbekezds"/>
        <w:numPr>
          <w:ilvl w:val="0"/>
          <w:numId w:val="69"/>
        </w:numPr>
        <w:spacing w:after="120" w:line="276" w:lineRule="auto"/>
        <w:jc w:val="both"/>
      </w:pPr>
      <w:r w:rsidRPr="00155211">
        <w:t>A veleszületett rendellenességek biológia</w:t>
      </w:r>
      <w:r>
        <w:t>i</w:t>
      </w:r>
      <w:r w:rsidRPr="00155211">
        <w:t xml:space="preserve"> hátterének értelmezése, a gyakoribb formák bemutatása, az ezzel kapcsolatos genetikai és magzati vizsgálati lehetőségek áttekintése</w:t>
      </w:r>
    </w:p>
    <w:p w14:paraId="2AF7CA17" w14:textId="77777777" w:rsidR="001334ED" w:rsidRPr="001867B4" w:rsidRDefault="001334ED" w:rsidP="001334ED">
      <w:pPr>
        <w:pStyle w:val="Cmsor3"/>
      </w:pPr>
      <w:bookmarkStart w:id="222" w:name="_Toc209439435"/>
      <w:r w:rsidRPr="001867B4">
        <w:t>Fogalmak</w:t>
      </w:r>
      <w:bookmarkEnd w:id="222"/>
    </w:p>
    <w:p w14:paraId="7F10AAF8" w14:textId="77777777" w:rsidR="001334ED" w:rsidRDefault="001334ED" w:rsidP="001334ED">
      <w:r>
        <w:t>n</w:t>
      </w:r>
      <w:r w:rsidRPr="00642205">
        <w:t>emi kromoszómák, nemi jellegek, ivari őssejtek, here, hímivarsejt, tesztoszteron, petefészek, petesejt, peteérés, méh, menstruáció, zigóta, embrió, magzatburok, magzat, fogamzás és fogamzásgátlás, családtervezés,</w:t>
      </w:r>
      <w:r>
        <w:t xml:space="preserve"> FSH, LH,</w:t>
      </w:r>
      <w:r w:rsidRPr="00642205">
        <w:t xml:space="preserve"> progeszteron, ösztrogén,</w:t>
      </w:r>
      <w:r>
        <w:t xml:space="preserve"> </w:t>
      </w:r>
      <w:r w:rsidRPr="00642205">
        <w:t>HCG, veleszületett rendellenességek, magzati szűrővizsgálatok</w:t>
      </w:r>
    </w:p>
    <w:p w14:paraId="3D7BEB66" w14:textId="77777777" w:rsidR="001334ED" w:rsidRPr="005E390D" w:rsidRDefault="001334ED" w:rsidP="001334ED">
      <w:pPr>
        <w:spacing w:before="240" w:after="0"/>
        <w:rPr>
          <w:rFonts w:ascii="Cambria" w:hAnsi="Cambria"/>
          <w:b/>
          <w:sz w:val="24"/>
          <w:szCs w:val="24"/>
        </w:rPr>
      </w:pPr>
      <w:bookmarkStart w:id="223" w:name="_Toc209439436"/>
      <w:r w:rsidRPr="005E390D">
        <w:rPr>
          <w:rStyle w:val="Cmsor3Char"/>
          <w:rFonts w:eastAsiaTheme="minorHAnsi"/>
          <w:sz w:val="24"/>
          <w:szCs w:val="24"/>
        </w:rPr>
        <w:t>Témakör</w:t>
      </w:r>
      <w:bookmarkEnd w:id="223"/>
      <w:r w:rsidRPr="005E390D">
        <w:rPr>
          <w:rFonts w:ascii="Cambria" w:hAnsi="Cambria" w:cstheme="minorHAnsi"/>
          <w:sz w:val="24"/>
          <w:szCs w:val="24"/>
        </w:rPr>
        <w:t>:</w:t>
      </w:r>
      <w:r w:rsidRPr="005E390D">
        <w:rPr>
          <w:rFonts w:ascii="Cambria" w:hAnsi="Cambria"/>
          <w:sz w:val="24"/>
          <w:szCs w:val="24"/>
        </w:rPr>
        <w:t xml:space="preserve"> </w:t>
      </w:r>
      <w:r w:rsidRPr="005E390D">
        <w:rPr>
          <w:rFonts w:ascii="Cambria" w:hAnsi="Cambria"/>
          <w:b/>
          <w:sz w:val="24"/>
          <w:szCs w:val="24"/>
        </w:rPr>
        <w:t>A Föld és a Kárpát-medence értékei</w:t>
      </w:r>
    </w:p>
    <w:p w14:paraId="560272E8" w14:textId="77777777" w:rsidR="001334ED" w:rsidRPr="005E390D" w:rsidRDefault="001334ED" w:rsidP="001334ED">
      <w:pPr>
        <w:rPr>
          <w:rFonts w:ascii="Cambria" w:hAnsi="Cambria"/>
          <w:b/>
          <w:bCs/>
        </w:rPr>
      </w:pPr>
      <w:bookmarkStart w:id="224" w:name="_Toc209439437"/>
      <w:r>
        <w:rPr>
          <w:rStyle w:val="Cmsor3Char"/>
          <w:rFonts w:eastAsiaTheme="minorHAnsi"/>
        </w:rPr>
        <w:t>Ó</w:t>
      </w:r>
      <w:r w:rsidRPr="005E390D">
        <w:rPr>
          <w:rStyle w:val="Cmsor3Char"/>
          <w:rFonts w:eastAsiaTheme="minorHAnsi"/>
        </w:rPr>
        <w:t>raszám:</w:t>
      </w:r>
      <w:bookmarkEnd w:id="224"/>
      <w:r w:rsidRPr="005E390D">
        <w:rPr>
          <w:rFonts w:ascii="Cambria" w:hAnsi="Cambria"/>
        </w:rPr>
        <w:t xml:space="preserve"> </w:t>
      </w:r>
      <w:r w:rsidRPr="005E390D">
        <w:rPr>
          <w:rFonts w:ascii="Cambria" w:hAnsi="Cambria"/>
          <w:b/>
          <w:bCs/>
        </w:rPr>
        <w:t>10 óra</w:t>
      </w:r>
    </w:p>
    <w:p w14:paraId="36FF19BB" w14:textId="77777777" w:rsidR="001334ED" w:rsidRPr="005E390D" w:rsidRDefault="001334ED" w:rsidP="001334ED">
      <w:pPr>
        <w:pStyle w:val="Cmsor3"/>
      </w:pPr>
      <w:bookmarkStart w:id="225" w:name="_Toc209439438"/>
      <w:r w:rsidRPr="005E390D">
        <w:lastRenderedPageBreak/>
        <w:t>Tanulási eredmények</w:t>
      </w:r>
      <w:bookmarkEnd w:id="225"/>
      <w:r w:rsidRPr="005E390D" w:rsidDel="002975E4">
        <w:t xml:space="preserve"> </w:t>
      </w:r>
    </w:p>
    <w:p w14:paraId="738AE08A" w14:textId="77777777" w:rsidR="001334ED" w:rsidRPr="00790B5E" w:rsidRDefault="001334ED" w:rsidP="001334ED">
      <w:pPr>
        <w:pStyle w:val="Boldcm"/>
      </w:pPr>
      <w:r w:rsidRPr="00790B5E">
        <w:t>A témakör tanulása hozzájárul ahhoz, hogy a tanuló a nevelési-oktatási szakasz végére:</w:t>
      </w:r>
    </w:p>
    <w:p w14:paraId="31D50485" w14:textId="77777777" w:rsidR="001334ED" w:rsidRPr="000E0022" w:rsidRDefault="001334ED" w:rsidP="001334ED">
      <w:pPr>
        <w:pStyle w:val="Listaszerbekezds"/>
        <w:numPr>
          <w:ilvl w:val="0"/>
          <w:numId w:val="69"/>
        </w:numPr>
        <w:spacing w:after="120" w:line="276" w:lineRule="auto"/>
        <w:jc w:val="both"/>
      </w:pPr>
      <w:r w:rsidRPr="000E0022">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541B3BDB" w14:textId="77777777" w:rsidR="001334ED" w:rsidRPr="000E0022" w:rsidRDefault="001334ED" w:rsidP="001334ED">
      <w:pPr>
        <w:pStyle w:val="Listaszerbekezds"/>
        <w:numPr>
          <w:ilvl w:val="0"/>
          <w:numId w:val="69"/>
        </w:numPr>
        <w:spacing w:after="120" w:line="276" w:lineRule="auto"/>
        <w:jc w:val="both"/>
      </w:pPr>
      <w:r w:rsidRPr="000E0022">
        <w:t>a biológiai jelenségek vizsgálata során digitális szöveget, képet, videót keres, értelmez és felhasznál, vizsgálja azok megbízhatóságát, jogszerű és etikus felhasználhatóságát;</w:t>
      </w:r>
    </w:p>
    <w:p w14:paraId="33D41CB9" w14:textId="77777777" w:rsidR="001334ED" w:rsidRPr="000E0022" w:rsidRDefault="001334ED" w:rsidP="001334ED">
      <w:pPr>
        <w:pStyle w:val="Listaszerbekezds"/>
        <w:numPr>
          <w:ilvl w:val="0"/>
          <w:numId w:val="69"/>
        </w:numPr>
        <w:spacing w:after="120" w:line="276" w:lineRule="auto"/>
        <w:jc w:val="both"/>
      </w:pPr>
      <w:r w:rsidRPr="000E0022">
        <w:t>biológiai vonatkozású adatokat elemez, megfelelő formába rendez, ábrázol, ezek alapján előrejelzéseket, következtetéseket fogalmaz meg, a már ábrázolt adatokat értelmezi;</w:t>
      </w:r>
    </w:p>
    <w:p w14:paraId="6B5EA8B7" w14:textId="77777777" w:rsidR="001334ED" w:rsidRPr="000E0022" w:rsidRDefault="001334ED" w:rsidP="001334ED">
      <w:pPr>
        <w:pStyle w:val="Listaszerbekezds"/>
        <w:numPr>
          <w:ilvl w:val="0"/>
          <w:numId w:val="69"/>
        </w:numPr>
        <w:spacing w:after="120" w:line="276" w:lineRule="auto"/>
        <w:jc w:val="both"/>
      </w:pPr>
      <w:r w:rsidRPr="000E0022">
        <w:t>érti az ökológiai rendszerek működése (anyagkörforgás, energiaáramlás) és a biológiai sokféleség közötti kapcsolatot, konkrét életközösségek vizsgálata alapján táplálkozási piramist</w:t>
      </w:r>
      <w:r>
        <w:t xml:space="preserve">, </w:t>
      </w:r>
      <w:r w:rsidRPr="000E0022">
        <w:t>hálózatot elemez;</w:t>
      </w:r>
    </w:p>
    <w:p w14:paraId="297B6792" w14:textId="77777777" w:rsidR="001334ED" w:rsidRPr="000E0022" w:rsidRDefault="001334ED" w:rsidP="001334ED">
      <w:pPr>
        <w:pStyle w:val="Listaszerbekezds"/>
        <w:numPr>
          <w:ilvl w:val="0"/>
          <w:numId w:val="69"/>
        </w:numPr>
        <w:spacing w:after="120" w:line="276" w:lineRule="auto"/>
        <w:jc w:val="both"/>
      </w:pPr>
      <w:r w:rsidRPr="000E0022">
        <w:t>felismeri a természetes élőhelyeket veszélyeztető tényezőket, kifejti álláspontját az élőhelyvédelem szükségességéről, egyéni és társadalmi megvalósításának lehetőségeiről;</w:t>
      </w:r>
    </w:p>
    <w:p w14:paraId="7E4125E0" w14:textId="77777777" w:rsidR="001334ED" w:rsidRPr="000E0022" w:rsidRDefault="001334ED" w:rsidP="001334ED">
      <w:pPr>
        <w:pStyle w:val="Listaszerbekezds"/>
        <w:numPr>
          <w:ilvl w:val="0"/>
          <w:numId w:val="69"/>
        </w:numPr>
        <w:spacing w:after="120" w:line="276" w:lineRule="auto"/>
        <w:jc w:val="both"/>
      </w:pPr>
      <w:r w:rsidRPr="000E0022">
        <w:t>a valós és virtuális tanulási közösségekben, másokkal együttműködve megtervez és kivitelez biológiai vizsgálatokat, projekteket.</w:t>
      </w:r>
    </w:p>
    <w:p w14:paraId="2456FA6A" w14:textId="77777777" w:rsidR="001334ED" w:rsidRPr="00790B5E" w:rsidRDefault="001334ED" w:rsidP="001334ED">
      <w:pPr>
        <w:pStyle w:val="Boldcm"/>
      </w:pPr>
      <w:r w:rsidRPr="00790B5E">
        <w:t>A témakör tanulása eredményeként a tanuló:</w:t>
      </w:r>
    </w:p>
    <w:p w14:paraId="37D167AF" w14:textId="77777777" w:rsidR="001334ED" w:rsidRPr="000E0022" w:rsidRDefault="001334ED" w:rsidP="001334ED">
      <w:pPr>
        <w:pStyle w:val="Listaszerbekezds"/>
        <w:numPr>
          <w:ilvl w:val="0"/>
          <w:numId w:val="69"/>
        </w:numPr>
        <w:spacing w:after="120" w:line="276" w:lineRule="auto"/>
        <w:jc w:val="both"/>
      </w:pPr>
      <w:r w:rsidRPr="000E0022">
        <w:t>érvel a Föld mint élő bolygó egyedisége mellett, tényekre alapozottan és kritikusan értékeli a természeti okokból és az emberi hatásokra bekövetkező változásokat;</w:t>
      </w:r>
    </w:p>
    <w:p w14:paraId="778380BC" w14:textId="77777777" w:rsidR="001334ED" w:rsidRPr="00F86690" w:rsidRDefault="001334ED" w:rsidP="001334ED">
      <w:pPr>
        <w:pStyle w:val="Listaszerbekezds"/>
        <w:numPr>
          <w:ilvl w:val="0"/>
          <w:numId w:val="69"/>
        </w:numPr>
        <w:spacing w:after="120" w:line="276" w:lineRule="auto"/>
        <w:jc w:val="both"/>
      </w:pPr>
      <w:r w:rsidRPr="000E0022">
        <w:t>ismeri a Kárpát-medence élővilágának sajátosságait, megőrzendő értékeit, ezeket összekapcsolja a hazai nemzeti parkok tevékenységével.</w:t>
      </w:r>
    </w:p>
    <w:p w14:paraId="0AEE962D" w14:textId="77777777" w:rsidR="001334ED" w:rsidRPr="00A86DE6" w:rsidRDefault="001334ED" w:rsidP="001334ED">
      <w:pPr>
        <w:pStyle w:val="Cmsor3"/>
      </w:pPr>
      <w:bookmarkStart w:id="226" w:name="_Toc209439439"/>
      <w:r w:rsidRPr="00A86DE6">
        <w:t>Fejlesztési feladatok és ismeretek</w:t>
      </w:r>
      <w:bookmarkEnd w:id="226"/>
    </w:p>
    <w:p w14:paraId="7E03E2C8" w14:textId="77777777" w:rsidR="001334ED" w:rsidRPr="000E0022" w:rsidRDefault="001334ED" w:rsidP="001334ED">
      <w:pPr>
        <w:pStyle w:val="Listaszerbekezds"/>
        <w:numPr>
          <w:ilvl w:val="0"/>
          <w:numId w:val="69"/>
        </w:numPr>
        <w:spacing w:after="120" w:line="276" w:lineRule="auto"/>
        <w:jc w:val="both"/>
      </w:pPr>
      <w:r w:rsidRPr="000E0022">
        <w:t>A Föld Naprendszeren belüli elhelyezkedésének, kozmikus környezetének és a bolygó adottságainak a földi élet lehetőségével való összefüggése, az élet hosszú távú fennmaradásá</w:t>
      </w:r>
      <w:r>
        <w:t>hoz</w:t>
      </w:r>
      <w:r w:rsidRPr="000E0022">
        <w:t xml:space="preserve"> és fejlődésé</w:t>
      </w:r>
      <w:r>
        <w:t>hez</w:t>
      </w:r>
      <w:r w:rsidRPr="000E0022">
        <w:t xml:space="preserve"> </w:t>
      </w:r>
      <w:r>
        <w:t>kapcsolódó</w:t>
      </w:r>
      <w:r w:rsidRPr="000E0022">
        <w:t xml:space="preserve"> jellemzők azonosítása</w:t>
      </w:r>
    </w:p>
    <w:p w14:paraId="762019D3" w14:textId="77777777" w:rsidR="001334ED" w:rsidRPr="000E0022" w:rsidRDefault="001334ED" w:rsidP="001334ED">
      <w:pPr>
        <w:pStyle w:val="Listaszerbekezds"/>
        <w:numPr>
          <w:ilvl w:val="0"/>
          <w:numId w:val="69"/>
        </w:numPr>
        <w:spacing w:after="120" w:line="276" w:lineRule="auto"/>
        <w:jc w:val="both"/>
      </w:pPr>
      <w:r w:rsidRPr="000E0022">
        <w:t>A szárazföldi élővilág egyes kiemelt jelentőségű elem</w:t>
      </w:r>
      <w:r>
        <w:t>ei</w:t>
      </w:r>
      <w:r w:rsidRPr="000E0022">
        <w:t>nek, konkrét életközösség</w:t>
      </w:r>
      <w:r>
        <w:t>ei</w:t>
      </w:r>
      <w:r w:rsidRPr="000E0022">
        <w:t xml:space="preserve">nek és védett fajainak bemutatása, értékelése (pl. Amazonas vidéke, afrikai esőerdők és szavannák, magashegységek, füves puszták stb.) </w:t>
      </w:r>
    </w:p>
    <w:p w14:paraId="488BA791" w14:textId="77777777" w:rsidR="001334ED" w:rsidRPr="000E0022" w:rsidRDefault="001334ED" w:rsidP="001334ED">
      <w:pPr>
        <w:pStyle w:val="Listaszerbekezds"/>
        <w:numPr>
          <w:ilvl w:val="0"/>
          <w:numId w:val="69"/>
        </w:numPr>
        <w:spacing w:after="120" w:line="276" w:lineRule="auto"/>
        <w:jc w:val="both"/>
      </w:pPr>
      <w:r w:rsidRPr="000E0022">
        <w:t>A Föld óceáni és tengeri életközösségeinek tanulmányozása, néhány kiemelt jelentőségű példa elemzése, védendő értékeik bemutatása</w:t>
      </w:r>
      <w:r>
        <w:t xml:space="preserve"> (pl. korallszirtek)</w:t>
      </w:r>
    </w:p>
    <w:p w14:paraId="30A83F84" w14:textId="77777777" w:rsidR="001334ED" w:rsidRPr="000E0022" w:rsidRDefault="001334ED" w:rsidP="001334ED">
      <w:pPr>
        <w:pStyle w:val="Listaszerbekezds"/>
        <w:numPr>
          <w:ilvl w:val="0"/>
          <w:numId w:val="69"/>
        </w:numPr>
        <w:spacing w:after="120" w:line="276" w:lineRule="auto"/>
        <w:jc w:val="both"/>
      </w:pPr>
      <w:r w:rsidRPr="000E0022">
        <w:t>A Föld élővilágát különleges nézőpontokból bemutató természetfilmek nézése, a szerzett élmények és ismeretek megbeszélése</w:t>
      </w:r>
    </w:p>
    <w:p w14:paraId="41997CA0" w14:textId="77777777" w:rsidR="001334ED" w:rsidRPr="000E0022" w:rsidRDefault="001334ED" w:rsidP="001334ED">
      <w:pPr>
        <w:pStyle w:val="Listaszerbekezds"/>
        <w:numPr>
          <w:ilvl w:val="0"/>
          <w:numId w:val="69"/>
        </w:numPr>
        <w:spacing w:after="120" w:line="276" w:lineRule="auto"/>
        <w:jc w:val="both"/>
      </w:pPr>
      <w:r w:rsidRPr="000E0022">
        <w:t xml:space="preserve">A Kárpát-medence földtani és éghajlati adottságainak </w:t>
      </w:r>
      <w:r>
        <w:t xml:space="preserve">és az itt folyó gazdálkodás kölcsönhatásainak </w:t>
      </w:r>
      <w:r w:rsidRPr="000E0022">
        <w:t>elemzése</w:t>
      </w:r>
    </w:p>
    <w:p w14:paraId="384EDF84" w14:textId="77777777" w:rsidR="001334ED" w:rsidRPr="000E0022" w:rsidRDefault="001334ED" w:rsidP="001334ED">
      <w:pPr>
        <w:pStyle w:val="Listaszerbekezds"/>
        <w:numPr>
          <w:ilvl w:val="0"/>
          <w:numId w:val="69"/>
        </w:numPr>
        <w:spacing w:after="120" w:line="276" w:lineRule="auto"/>
        <w:jc w:val="both"/>
      </w:pPr>
      <w:r w:rsidRPr="000E0022">
        <w:lastRenderedPageBreak/>
        <w:t>A Kárpát-medence és az eurázsiai, afrikai élővilág közötti kapcsolat megértése (növények elterjedése, madárvándorlások)</w:t>
      </w:r>
    </w:p>
    <w:p w14:paraId="44E1992E" w14:textId="77777777" w:rsidR="001334ED" w:rsidRPr="000E0022" w:rsidRDefault="001334ED" w:rsidP="001334ED">
      <w:pPr>
        <w:pStyle w:val="Listaszerbekezds"/>
        <w:numPr>
          <w:ilvl w:val="0"/>
          <w:numId w:val="69"/>
        </w:numPr>
        <w:spacing w:after="120" w:line="276" w:lineRule="auto"/>
        <w:jc w:val="both"/>
      </w:pPr>
      <w:r w:rsidRPr="000E0022">
        <w:t xml:space="preserve">A Kárpát-medence jellegzetes </w:t>
      </w:r>
      <w:r>
        <w:t>életközösségeinek</w:t>
      </w:r>
      <w:r w:rsidRPr="000E0022">
        <w:t xml:space="preserve"> megismerése, </w:t>
      </w:r>
      <w:r>
        <w:t>egy-egy</w:t>
      </w:r>
      <w:r w:rsidRPr="000E0022">
        <w:t xml:space="preserve"> endemikus, illetve reliktum faj bemutatása, jelentőségük értékelése</w:t>
      </w:r>
    </w:p>
    <w:p w14:paraId="1DBE4577" w14:textId="77777777" w:rsidR="001334ED" w:rsidRPr="000E0022" w:rsidRDefault="001334ED" w:rsidP="001334ED">
      <w:pPr>
        <w:pStyle w:val="Listaszerbekezds"/>
        <w:numPr>
          <w:ilvl w:val="0"/>
          <w:numId w:val="69"/>
        </w:numPr>
        <w:spacing w:after="120" w:line="276" w:lineRule="auto"/>
        <w:jc w:val="both"/>
      </w:pPr>
      <w:r>
        <w:t>Néhány h</w:t>
      </w:r>
      <w:r w:rsidRPr="000E0022">
        <w:t>azai nemzeti park jellegzetes természeti adottságainak, életközösségeinek vizsgálata, jellemző növény- és állatfajainak bemutatása</w:t>
      </w:r>
    </w:p>
    <w:p w14:paraId="277BB236" w14:textId="77777777" w:rsidR="001334ED" w:rsidRPr="000E0022" w:rsidRDefault="001334ED" w:rsidP="001334ED">
      <w:pPr>
        <w:pStyle w:val="Listaszerbekezds"/>
        <w:numPr>
          <w:ilvl w:val="0"/>
          <w:numId w:val="69"/>
        </w:numPr>
        <w:spacing w:after="120" w:line="276" w:lineRule="auto"/>
        <w:jc w:val="both"/>
      </w:pPr>
      <w:r>
        <w:t>T</w:t>
      </w:r>
      <w:r w:rsidRPr="000E0022">
        <w:t>ermészetfotók, filmek készítése</w:t>
      </w:r>
      <w:r>
        <w:t xml:space="preserve"> hazai környezetben</w:t>
      </w:r>
      <w:r w:rsidRPr="000E0022">
        <w:t xml:space="preserve">, </w:t>
      </w:r>
      <w:r>
        <w:t xml:space="preserve">azok </w:t>
      </w:r>
      <w:r w:rsidRPr="000E0022">
        <w:t>szemlélése és megbeszélése</w:t>
      </w:r>
      <w:r>
        <w:t xml:space="preserve"> egyénileg és csoportosan</w:t>
      </w:r>
    </w:p>
    <w:p w14:paraId="4F707C23" w14:textId="77777777" w:rsidR="001334ED" w:rsidRPr="00A86DE6" w:rsidRDefault="001334ED" w:rsidP="001334ED">
      <w:pPr>
        <w:pStyle w:val="Cmsor3"/>
      </w:pPr>
      <w:bookmarkStart w:id="227" w:name="_Toc209439440"/>
      <w:r w:rsidRPr="00A86DE6">
        <w:t>Fogalmak</w:t>
      </w:r>
      <w:bookmarkEnd w:id="227"/>
    </w:p>
    <w:p w14:paraId="29571F3C" w14:textId="77777777" w:rsidR="001334ED" w:rsidRDefault="001334ED" w:rsidP="001334ED">
      <w:r>
        <w:t>g</w:t>
      </w:r>
      <w:r w:rsidRPr="00790B5E">
        <w:t>lobális átlaghőmérséklet, ózonpajzs, üvegházhatás, mágneses védőpajzs, ártéri erdő, löszgyep, homoki gyep, endemikus fajok, reliktum fajok, szikesek, sziklagyepek, nádasok, láprét, hegyi kaszálórét, nemzeti parkok</w:t>
      </w:r>
    </w:p>
    <w:p w14:paraId="0E561671" w14:textId="77777777" w:rsidR="001334ED" w:rsidRPr="00A86DE6" w:rsidRDefault="001334ED" w:rsidP="001334ED">
      <w:pPr>
        <w:spacing w:before="360" w:after="0"/>
        <w:rPr>
          <w:rFonts w:ascii="Cambria" w:hAnsi="Cambria"/>
          <w:sz w:val="24"/>
          <w:szCs w:val="24"/>
        </w:rPr>
      </w:pPr>
      <w:bookmarkStart w:id="228" w:name="_Toc209439441"/>
      <w:r w:rsidRPr="00A86DE6">
        <w:rPr>
          <w:rStyle w:val="Cmsor3Char"/>
          <w:rFonts w:eastAsiaTheme="minorHAnsi"/>
          <w:sz w:val="24"/>
          <w:szCs w:val="24"/>
        </w:rPr>
        <w:t>Témakör</w:t>
      </w:r>
      <w:bookmarkEnd w:id="228"/>
      <w:r w:rsidRPr="00A86DE6">
        <w:rPr>
          <w:rFonts w:ascii="Cambria" w:hAnsi="Cambria" w:cstheme="minorHAnsi"/>
          <w:sz w:val="24"/>
          <w:szCs w:val="24"/>
        </w:rPr>
        <w:t>:</w:t>
      </w:r>
      <w:r w:rsidRPr="00A86DE6">
        <w:rPr>
          <w:rFonts w:ascii="Cambria" w:hAnsi="Cambria"/>
          <w:sz w:val="24"/>
          <w:szCs w:val="24"/>
        </w:rPr>
        <w:t xml:space="preserve"> </w:t>
      </w:r>
      <w:r w:rsidRPr="00A86DE6">
        <w:rPr>
          <w:rFonts w:ascii="Cambria" w:hAnsi="Cambria"/>
          <w:b/>
          <w:sz w:val="24"/>
          <w:szCs w:val="24"/>
        </w:rPr>
        <w:t>Ember és bioszféra – fenntarthatóság</w:t>
      </w:r>
    </w:p>
    <w:p w14:paraId="17A7B822" w14:textId="77777777" w:rsidR="001334ED" w:rsidRPr="00A86DE6" w:rsidRDefault="001334ED" w:rsidP="001334ED">
      <w:pPr>
        <w:rPr>
          <w:rFonts w:ascii="Cambria" w:hAnsi="Cambria"/>
          <w:b/>
          <w:bCs/>
        </w:rPr>
      </w:pPr>
      <w:bookmarkStart w:id="229" w:name="_Toc209439442"/>
      <w:r>
        <w:rPr>
          <w:rStyle w:val="Cmsor3Char"/>
          <w:rFonts w:eastAsiaTheme="minorHAnsi"/>
        </w:rPr>
        <w:t>Ó</w:t>
      </w:r>
      <w:r w:rsidRPr="00A86DE6">
        <w:rPr>
          <w:rStyle w:val="Cmsor3Char"/>
          <w:rFonts w:eastAsiaTheme="minorHAnsi"/>
        </w:rPr>
        <w:t>raszám:</w:t>
      </w:r>
      <w:bookmarkEnd w:id="229"/>
      <w:r w:rsidRPr="00A86DE6">
        <w:rPr>
          <w:rFonts w:ascii="Cambria" w:hAnsi="Cambria"/>
        </w:rPr>
        <w:t xml:space="preserve"> </w:t>
      </w:r>
      <w:r w:rsidRPr="00A86DE6">
        <w:rPr>
          <w:rFonts w:ascii="Cambria" w:hAnsi="Cambria"/>
          <w:b/>
          <w:bCs/>
        </w:rPr>
        <w:t>11 óra</w:t>
      </w:r>
    </w:p>
    <w:p w14:paraId="184FA3FB" w14:textId="77777777" w:rsidR="001334ED" w:rsidRPr="00A86DE6" w:rsidRDefault="001334ED" w:rsidP="001334ED">
      <w:pPr>
        <w:pStyle w:val="Cmsor3"/>
      </w:pPr>
      <w:bookmarkStart w:id="230" w:name="_Toc209439443"/>
      <w:r w:rsidRPr="00A86DE6">
        <w:t>Tanulási eredmények</w:t>
      </w:r>
      <w:bookmarkEnd w:id="230"/>
    </w:p>
    <w:p w14:paraId="42528D6E" w14:textId="77777777" w:rsidR="001334ED" w:rsidRPr="00B954C1" w:rsidRDefault="001334ED" w:rsidP="001334ED">
      <w:pPr>
        <w:pStyle w:val="Boldcm"/>
        <w:rPr>
          <w:rStyle w:val="Kiemels2"/>
          <w:rFonts w:asciiTheme="minorHAnsi" w:hAnsiTheme="minorHAnsi"/>
          <w:b/>
          <w:bCs w:val="0"/>
        </w:rPr>
      </w:pPr>
      <w:r w:rsidRPr="00B954C1">
        <w:rPr>
          <w:rStyle w:val="Kiemels2"/>
          <w:rFonts w:asciiTheme="minorHAnsi" w:hAnsiTheme="minorHAnsi"/>
          <w:b/>
        </w:rPr>
        <w:t>A témakör tanulása hozzájárul ahhoz, hogy a tanuló a nevelési-oktatási szakasz végére:</w:t>
      </w:r>
    </w:p>
    <w:p w14:paraId="7408861B" w14:textId="77777777" w:rsidR="001334ED" w:rsidRPr="00B954C1" w:rsidRDefault="001334ED" w:rsidP="001334ED">
      <w:pPr>
        <w:pStyle w:val="Listaszerbekezds"/>
        <w:numPr>
          <w:ilvl w:val="0"/>
          <w:numId w:val="69"/>
        </w:numPr>
        <w:spacing w:after="120" w:line="276" w:lineRule="auto"/>
        <w:jc w:val="both"/>
      </w:pPr>
      <w:r w:rsidRPr="00B954C1">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060DAF26" w14:textId="77777777" w:rsidR="001334ED" w:rsidRPr="00B954C1" w:rsidRDefault="001334ED" w:rsidP="001334ED">
      <w:pPr>
        <w:pStyle w:val="Listaszerbekezds"/>
        <w:numPr>
          <w:ilvl w:val="0"/>
          <w:numId w:val="69"/>
        </w:numPr>
        <w:spacing w:after="120" w:line="276" w:lineRule="auto"/>
        <w:jc w:val="both"/>
      </w:pPr>
      <w:r w:rsidRPr="00B954C1">
        <w:t>biológiai vonatkozású adatokat elemez, megfelelő formába rendez, ábrázol, ezek alapján előrejelzéseket, következtetéseket fogalmaz meg, a már ábrázolt adatokat értelmezi;</w:t>
      </w:r>
    </w:p>
    <w:p w14:paraId="560509AA" w14:textId="77777777" w:rsidR="001334ED" w:rsidRPr="00B954C1" w:rsidRDefault="001334ED" w:rsidP="001334ED">
      <w:pPr>
        <w:pStyle w:val="Listaszerbekezds"/>
        <w:numPr>
          <w:ilvl w:val="0"/>
          <w:numId w:val="69"/>
        </w:numPr>
        <w:spacing w:after="120" w:line="276" w:lineRule="auto"/>
        <w:jc w:val="both"/>
      </w:pPr>
      <w:r w:rsidRPr="00B954C1">
        <w:t>ismeri a bioinformatika fogalmát, érti a felhasználási lehetőségeit</w:t>
      </w:r>
      <w:r>
        <w:t>,</w:t>
      </w:r>
      <w:r w:rsidRPr="00B954C1">
        <w:t xml:space="preserve"> és értékeli a biológiai kutatásokból származó nagy mennyiségű adat feldolgozásának jelentőségét</w:t>
      </w:r>
      <w:r>
        <w:t>;</w:t>
      </w:r>
    </w:p>
    <w:p w14:paraId="1A5095D4" w14:textId="77777777" w:rsidR="001334ED" w:rsidRPr="00B954C1" w:rsidRDefault="001334ED" w:rsidP="001334ED">
      <w:pPr>
        <w:pStyle w:val="Listaszerbekezds"/>
        <w:numPr>
          <w:ilvl w:val="0"/>
          <w:numId w:val="69"/>
        </w:numPr>
        <w:spacing w:after="120" w:line="276" w:lineRule="auto"/>
        <w:jc w:val="both"/>
      </w:pPr>
      <w:r w:rsidRPr="00B954C1">
        <w:t>felismeri a természetes élőhelyeket veszélyeztető tényezőket, kifejti álláspontját az élőhelyvédelem szükségességéről, egyéni és társadalmi megvalósításának lehetőségeiről;</w:t>
      </w:r>
    </w:p>
    <w:p w14:paraId="20909C0B" w14:textId="77777777" w:rsidR="001334ED" w:rsidRPr="00B954C1" w:rsidRDefault="001334ED" w:rsidP="001334ED">
      <w:pPr>
        <w:pStyle w:val="Listaszerbekezds"/>
        <w:numPr>
          <w:ilvl w:val="0"/>
          <w:numId w:val="69"/>
        </w:numPr>
        <w:spacing w:after="120" w:line="276" w:lineRule="auto"/>
        <w:jc w:val="both"/>
      </w:pPr>
      <w:r w:rsidRPr="00B954C1">
        <w:t>tájékozódik a biotechnológia és a bioetika kérdéseiben, ezekről folyó vitákban tudományosan megalapozott érveket alkot;</w:t>
      </w:r>
    </w:p>
    <w:p w14:paraId="66BF040C" w14:textId="77777777" w:rsidR="001334ED" w:rsidRPr="00B954C1" w:rsidRDefault="001334ED" w:rsidP="001334ED">
      <w:pPr>
        <w:pStyle w:val="Listaszerbekezds"/>
        <w:numPr>
          <w:ilvl w:val="0"/>
          <w:numId w:val="69"/>
        </w:numPr>
        <w:spacing w:after="120" w:line="276" w:lineRule="auto"/>
        <w:jc w:val="both"/>
      </w:pPr>
      <w:r w:rsidRPr="00B954C1">
        <w:t>valós és virtuális tanulási közösségekben, másokkal együttműködve megtervez és kivitelez biológiai vizsgálatokat, projekteket.</w:t>
      </w:r>
    </w:p>
    <w:p w14:paraId="490B2716" w14:textId="77777777" w:rsidR="001334ED" w:rsidRPr="00790B5E" w:rsidRDefault="001334ED" w:rsidP="001334ED">
      <w:pPr>
        <w:pStyle w:val="Boldcm"/>
      </w:pPr>
      <w:r w:rsidRPr="00790B5E">
        <w:t>A témakör tanulása eredményeként a tanuló:</w:t>
      </w:r>
    </w:p>
    <w:p w14:paraId="4BE751F4" w14:textId="77777777" w:rsidR="001334ED" w:rsidRPr="00B954C1" w:rsidRDefault="001334ED" w:rsidP="001334ED">
      <w:pPr>
        <w:pStyle w:val="Listaszerbekezds"/>
        <w:numPr>
          <w:ilvl w:val="0"/>
          <w:numId w:val="69"/>
        </w:numPr>
        <w:spacing w:after="120" w:line="276" w:lineRule="auto"/>
        <w:jc w:val="both"/>
      </w:pPr>
      <w:r w:rsidRPr="00B954C1">
        <w:lastRenderedPageBreak/>
        <w:t>konkrét példák alapján vizsgálja a bioszférában végbemenő folyamatokat, elemzi ezek idő- és térbeli viszonyait, azonosítja az emberi tevékenységgel való összefüggésüket;</w:t>
      </w:r>
    </w:p>
    <w:p w14:paraId="043FEB1D" w14:textId="77777777" w:rsidR="001334ED" w:rsidRPr="00B954C1" w:rsidRDefault="001334ED" w:rsidP="001334ED">
      <w:pPr>
        <w:pStyle w:val="Listaszerbekezds"/>
        <w:numPr>
          <w:ilvl w:val="0"/>
          <w:numId w:val="69"/>
        </w:numPr>
        <w:spacing w:after="120" w:line="276" w:lineRule="auto"/>
        <w:jc w:val="both"/>
      </w:pPr>
      <w:r w:rsidRPr="00B954C1">
        <w:t>történeti adatok és jelenkori esettanulmányok alapján értékeli a mezőgazdaság, erdő- és vadgazdaság, valamint a halászat természetes életközösségekre gyakorolt hatását, példák alapján bemutatja az ökológiai szempontú, fenntartható gazdál</w:t>
      </w:r>
      <w:r>
        <w:t>kodás technológiai lehetőségeit;</w:t>
      </w:r>
    </w:p>
    <w:p w14:paraId="232B7979" w14:textId="77777777" w:rsidR="001334ED" w:rsidRPr="00B954C1" w:rsidRDefault="001334ED" w:rsidP="001334ED">
      <w:pPr>
        <w:pStyle w:val="Listaszerbekezds"/>
        <w:numPr>
          <w:ilvl w:val="0"/>
          <w:numId w:val="69"/>
        </w:numPr>
        <w:spacing w:after="120" w:line="276" w:lineRule="auto"/>
        <w:jc w:val="both"/>
      </w:pPr>
      <w:r w:rsidRPr="00B954C1">
        <w:t>példák alapján elemzi a levegő-, a víz- és a talajszennyeződés, az ipari és természeti katasztrófák okait és ezek következményeit, az emberi tevékenységnek az élőhelyek változásához vezető hatását, ennek alapján magyarázza egyes fajok veszélyeztetettségét;</w:t>
      </w:r>
    </w:p>
    <w:p w14:paraId="55DFEACD" w14:textId="77777777" w:rsidR="001334ED" w:rsidRPr="00B954C1" w:rsidRDefault="001334ED" w:rsidP="001334ED">
      <w:pPr>
        <w:pStyle w:val="Listaszerbekezds"/>
        <w:numPr>
          <w:ilvl w:val="0"/>
          <w:numId w:val="69"/>
        </w:numPr>
        <w:spacing w:after="120" w:line="276" w:lineRule="auto"/>
        <w:jc w:val="both"/>
      </w:pPr>
      <w:r w:rsidRPr="00B954C1">
        <w:t>érti és elfogadja, hogy a jövőbeli folyamatokat a jelen cselekvései alakítják, tudja, hogy a folyamatok tervezése, előrejelzése számítógépes modellek alapján lehetséges;</w:t>
      </w:r>
    </w:p>
    <w:p w14:paraId="0A3F9E22" w14:textId="77777777" w:rsidR="001334ED" w:rsidRPr="00B954C1" w:rsidRDefault="001334ED" w:rsidP="001334ED">
      <w:pPr>
        <w:pStyle w:val="Listaszerbekezds"/>
        <w:numPr>
          <w:ilvl w:val="0"/>
          <w:numId w:val="69"/>
        </w:numPr>
        <w:spacing w:after="120" w:line="276" w:lineRule="auto"/>
        <w:jc w:val="both"/>
      </w:pPr>
      <w:r w:rsidRPr="00B954C1">
        <w:t>a kutatások adatai és előrejelzései alapján értelmezi a globális éghajlatváltozás élővilágra gyakorolt helyi és bioszféra szintű következményeit;</w:t>
      </w:r>
    </w:p>
    <w:p w14:paraId="45A221CB" w14:textId="77777777" w:rsidR="001334ED" w:rsidRPr="00283A1D" w:rsidRDefault="001334ED" w:rsidP="001334ED">
      <w:pPr>
        <w:pStyle w:val="Listaszerbekezds"/>
        <w:numPr>
          <w:ilvl w:val="0"/>
          <w:numId w:val="69"/>
        </w:numPr>
        <w:spacing w:after="120" w:line="276" w:lineRule="auto"/>
        <w:jc w:val="both"/>
      </w:pPr>
      <w:r w:rsidRPr="00B954C1">
        <w:t>értékeli a környezet- és természetvédelem fontosságát, megérti a nemzetközi összefogások és a hazai törekvések jelentőségét, döntés</w:t>
      </w:r>
      <w:r>
        <w:t>ei</w:t>
      </w:r>
      <w:r w:rsidRPr="00B954C1">
        <w:t xml:space="preserve"> során saját személyes érdekein túl a természeti értékeket és egészségmegőrzési szempontokat is mérlegeli.</w:t>
      </w:r>
    </w:p>
    <w:p w14:paraId="77F73F5C" w14:textId="77777777" w:rsidR="001334ED" w:rsidRPr="00A86DE6" w:rsidRDefault="001334ED" w:rsidP="001334ED">
      <w:pPr>
        <w:pStyle w:val="Cmsor3"/>
      </w:pPr>
      <w:bookmarkStart w:id="231" w:name="_Toc209439444"/>
      <w:r w:rsidRPr="00A86DE6">
        <w:t>Fejlesztési feladatok és ismeretek</w:t>
      </w:r>
      <w:bookmarkEnd w:id="231"/>
    </w:p>
    <w:p w14:paraId="6346ABB9" w14:textId="77777777" w:rsidR="001334ED" w:rsidRPr="00B954C1" w:rsidRDefault="001334ED" w:rsidP="001334ED">
      <w:pPr>
        <w:pStyle w:val="Listaszerbekezds"/>
        <w:numPr>
          <w:ilvl w:val="0"/>
          <w:numId w:val="69"/>
        </w:numPr>
        <w:spacing w:after="120" w:line="276" w:lineRule="auto"/>
        <w:jc w:val="both"/>
      </w:pPr>
      <w:r w:rsidRPr="00B954C1">
        <w:t>A fenntarthatóság fogalmának komplex értelmezése, a természeti, technológiai és gazdasági folyamatok közötti összefüggések feltárása</w:t>
      </w:r>
    </w:p>
    <w:p w14:paraId="2936C96D" w14:textId="77777777" w:rsidR="001334ED" w:rsidRPr="00B954C1" w:rsidRDefault="001334ED" w:rsidP="001334ED">
      <w:pPr>
        <w:pStyle w:val="Listaszerbekezds"/>
        <w:numPr>
          <w:ilvl w:val="0"/>
          <w:numId w:val="69"/>
        </w:numPr>
        <w:spacing w:after="120" w:line="276" w:lineRule="auto"/>
        <w:jc w:val="both"/>
      </w:pPr>
      <w:r w:rsidRPr="00B954C1">
        <w:t>Az élő rendszerekre gyakorolt, emberi tevékenységgel összefüggő hatások adatok alapján való azonosítása, a lehetséges következmények felismerése</w:t>
      </w:r>
    </w:p>
    <w:p w14:paraId="35DA1FAF" w14:textId="77777777" w:rsidR="001334ED" w:rsidRPr="00B954C1" w:rsidRDefault="001334ED" w:rsidP="001334ED">
      <w:pPr>
        <w:pStyle w:val="Listaszerbekezds"/>
        <w:numPr>
          <w:ilvl w:val="0"/>
          <w:numId w:val="69"/>
        </w:numPr>
        <w:spacing w:after="120" w:line="276" w:lineRule="auto"/>
        <w:jc w:val="both"/>
      </w:pPr>
      <w:r w:rsidRPr="00B954C1">
        <w:t>A fenntarthatósággal összefüggő egyéni, közösségi, nemzeti és globális szintű felelősségek és cselekvési lehetőségek elemzése, megfogalmazása</w:t>
      </w:r>
    </w:p>
    <w:p w14:paraId="0BFE4230" w14:textId="77777777" w:rsidR="001334ED" w:rsidRPr="00B954C1" w:rsidRDefault="001334ED" w:rsidP="001334ED">
      <w:pPr>
        <w:pStyle w:val="Listaszerbekezds"/>
        <w:numPr>
          <w:ilvl w:val="0"/>
          <w:numId w:val="69"/>
        </w:numPr>
        <w:spacing w:after="120" w:line="276" w:lineRule="auto"/>
        <w:jc w:val="both"/>
      </w:pPr>
      <w:r w:rsidRPr="00B954C1">
        <w:t>A növénytermesztés és állattenyésztés, az erdő- és vadgazdálkodás, a halászat és haltenyésztés történeti és jelenkori technológiáinak a fenntarthatóság szempontjából való kritikai elemzése, alternatívák keresése</w:t>
      </w:r>
    </w:p>
    <w:p w14:paraId="343DD519" w14:textId="77777777" w:rsidR="001334ED" w:rsidRPr="00B954C1" w:rsidRDefault="001334ED" w:rsidP="001334ED">
      <w:pPr>
        <w:pStyle w:val="Listaszerbekezds"/>
        <w:numPr>
          <w:ilvl w:val="0"/>
          <w:numId w:val="69"/>
        </w:numPr>
        <w:spacing w:after="120" w:line="276" w:lineRule="auto"/>
        <w:jc w:val="both"/>
      </w:pPr>
      <w:r w:rsidRPr="00B954C1">
        <w:t>A Föld globális szintű környezeti folyamatai, pl. az éghajlatváltozás vizsgálatára szolgáló módszerek („big data”, számítógépes modellezés) megismerése, az előrejelzések megbízhatóság</w:t>
      </w:r>
      <w:r>
        <w:t>ának értékelése</w:t>
      </w:r>
    </w:p>
    <w:p w14:paraId="4324F99F" w14:textId="77777777" w:rsidR="001334ED" w:rsidRPr="00B954C1" w:rsidRDefault="001334ED" w:rsidP="001334ED">
      <w:pPr>
        <w:pStyle w:val="Listaszerbekezds"/>
        <w:numPr>
          <w:ilvl w:val="0"/>
          <w:numId w:val="69"/>
        </w:numPr>
        <w:spacing w:after="120" w:line="276" w:lineRule="auto"/>
        <w:jc w:val="both"/>
      </w:pPr>
      <w:r w:rsidRPr="00B954C1">
        <w:t>A környezet</w:t>
      </w:r>
      <w:r>
        <w:t>-</w:t>
      </w:r>
      <w:r w:rsidRPr="00B954C1">
        <w:t xml:space="preserve"> és természetvédelem törvényi szabályozásának, a nemzetközi egyezmények jelentőségének példákkal való bizonyítása</w:t>
      </w:r>
    </w:p>
    <w:p w14:paraId="7C8924EC" w14:textId="77777777" w:rsidR="001334ED" w:rsidRPr="00B954C1" w:rsidRDefault="001334ED" w:rsidP="001334ED">
      <w:pPr>
        <w:pStyle w:val="Listaszerbekezds"/>
        <w:numPr>
          <w:ilvl w:val="0"/>
          <w:numId w:val="69"/>
        </w:numPr>
        <w:spacing w:after="120" w:line="276" w:lineRule="auto"/>
        <w:jc w:val="both"/>
      </w:pPr>
      <w:r w:rsidRPr="00B954C1">
        <w:t>Az ökológiai fenntarthatósággal összefüggő civil kezdeményezések és szervezetek tevékenységének megismerése, lehetőség szerinti segítése</w:t>
      </w:r>
    </w:p>
    <w:p w14:paraId="345A5B9C" w14:textId="77777777" w:rsidR="001334ED" w:rsidRPr="00B954C1" w:rsidRDefault="001334ED" w:rsidP="001334ED">
      <w:pPr>
        <w:pStyle w:val="Listaszerbekezds"/>
        <w:numPr>
          <w:ilvl w:val="0"/>
          <w:numId w:val="69"/>
        </w:numPr>
        <w:spacing w:after="120" w:line="276" w:lineRule="auto"/>
        <w:jc w:val="both"/>
      </w:pPr>
      <w:r w:rsidRPr="00B954C1">
        <w:t>Fenntarthatósággal kapcsolatos tematikus programokban való aktív részvétel</w:t>
      </w:r>
    </w:p>
    <w:p w14:paraId="09793C7A" w14:textId="77777777" w:rsidR="001334ED" w:rsidRPr="00A86DE6" w:rsidRDefault="001334ED" w:rsidP="001334ED">
      <w:pPr>
        <w:pStyle w:val="Cmsor3"/>
      </w:pPr>
      <w:bookmarkStart w:id="232" w:name="_Toc209439445"/>
      <w:r w:rsidRPr="00A86DE6">
        <w:t>Fogalmak</w:t>
      </w:r>
      <w:bookmarkEnd w:id="232"/>
    </w:p>
    <w:p w14:paraId="0B11CEC5" w14:textId="77777777" w:rsidR="001334ED" w:rsidRDefault="001334ED" w:rsidP="001334ED">
      <w:r>
        <w:t>g</w:t>
      </w:r>
      <w:r w:rsidRPr="00790B5E">
        <w:t xml:space="preserve">lobális éghajlatváltozás, üvegházgázok, klímamodellek, </w:t>
      </w:r>
      <w:r>
        <w:t xml:space="preserve">fenntarthatóság, </w:t>
      </w:r>
      <w:r w:rsidRPr="00790B5E">
        <w:t>ökológiai gazdálkodás, biogazdálkodás, élőhely</w:t>
      </w:r>
      <w:r>
        <w:t>-</w:t>
      </w:r>
      <w:r w:rsidRPr="00790B5E">
        <w:t xml:space="preserve">degradáció és </w:t>
      </w:r>
      <w:r>
        <w:t>-</w:t>
      </w:r>
      <w:r w:rsidRPr="00790B5E">
        <w:t>védelem, invazív faj, természetvédelmi törvény</w:t>
      </w:r>
      <w:r>
        <w:t>, „big data”</w:t>
      </w:r>
    </w:p>
    <w:p w14:paraId="453602C1" w14:textId="77777777" w:rsidR="001334ED" w:rsidRDefault="001334ED" w:rsidP="001334ED">
      <w:pPr>
        <w:rPr>
          <w:rStyle w:val="Kiemels"/>
        </w:rPr>
      </w:pPr>
      <w:r>
        <w:rPr>
          <w:rStyle w:val="Kiemels"/>
        </w:rPr>
        <w:lastRenderedPageBreak/>
        <w:t>A 13</w:t>
      </w:r>
      <w:r w:rsidRPr="00B86F1E">
        <w:rPr>
          <w:rStyle w:val="Kiemels"/>
        </w:rPr>
        <w:t xml:space="preserve">. évfolyamon a </w:t>
      </w:r>
      <w:r>
        <w:rPr>
          <w:rStyle w:val="Kiemels"/>
        </w:rPr>
        <w:t>biológia tantárgy alap</w:t>
      </w:r>
      <w:r w:rsidRPr="00B86F1E">
        <w:rPr>
          <w:rStyle w:val="Kiemels"/>
        </w:rPr>
        <w:t xml:space="preserve">óraszáma: </w:t>
      </w:r>
      <w:r>
        <w:rPr>
          <w:rStyle w:val="Kiemels"/>
        </w:rPr>
        <w:t>31 óra.</w:t>
      </w:r>
    </w:p>
    <w:p w14:paraId="44147FE1" w14:textId="77777777" w:rsidR="001334ED" w:rsidRPr="009A45BE" w:rsidRDefault="001334ED" w:rsidP="001334ED">
      <w:pPr>
        <w:rPr>
          <w:rStyle w:val="Kiemels"/>
          <w:rFonts w:cstheme="minorHAnsi"/>
        </w:rPr>
      </w:pPr>
      <w:r w:rsidRPr="009A45BE">
        <w:rPr>
          <w:rStyle w:val="Kiemels"/>
          <w:rFonts w:cstheme="minorHAnsi"/>
        </w:rPr>
        <w:t>A témakörök áttekintő táblázata:</w:t>
      </w:r>
    </w:p>
    <w:p w14:paraId="617AA571" w14:textId="77777777" w:rsidR="001334ED" w:rsidRDefault="001334ED" w:rsidP="001334ED">
      <w:pPr>
        <w:spacing w:after="0"/>
      </w:pPr>
    </w:p>
    <w:tbl>
      <w:tblPr>
        <w:tblStyle w:val="Rcsostblzat"/>
        <w:tblW w:w="9288" w:type="dxa"/>
        <w:tblLook w:val="04A0" w:firstRow="1" w:lastRow="0" w:firstColumn="1" w:lastColumn="0" w:noHBand="0" w:noVBand="1"/>
      </w:tblPr>
      <w:tblGrid>
        <w:gridCol w:w="3189"/>
        <w:gridCol w:w="4683"/>
        <w:gridCol w:w="1416"/>
      </w:tblGrid>
      <w:tr w:rsidR="001334ED" w:rsidRPr="00D645E9" w14:paraId="15BF56FE" w14:textId="77777777" w:rsidTr="00851AE6">
        <w:tc>
          <w:tcPr>
            <w:tcW w:w="3189" w:type="dxa"/>
          </w:tcPr>
          <w:p w14:paraId="3929BD90" w14:textId="77777777" w:rsidR="001334ED" w:rsidRPr="00D645E9" w:rsidRDefault="001334ED" w:rsidP="00851AE6">
            <w:pPr>
              <w:rPr>
                <w:rFonts w:ascii="Calibri" w:eastAsia="Calibri" w:hAnsi="Calibri" w:cs="Calibri"/>
                <w:b/>
                <w:color w:val="0070C0"/>
              </w:rPr>
            </w:pPr>
            <w:r w:rsidRPr="00D645E9">
              <w:rPr>
                <w:rFonts w:ascii="Calibri" w:eastAsia="Calibri" w:hAnsi="Calibri" w:cs="Calibri"/>
                <w:b/>
              </w:rPr>
              <w:t>Témakör</w:t>
            </w:r>
          </w:p>
        </w:tc>
        <w:tc>
          <w:tcPr>
            <w:tcW w:w="4683" w:type="dxa"/>
          </w:tcPr>
          <w:p w14:paraId="115A0B2B" w14:textId="77777777" w:rsidR="001334ED" w:rsidRPr="00D645E9" w:rsidRDefault="001334ED" w:rsidP="00851AE6">
            <w:pPr>
              <w:rPr>
                <w:rFonts w:ascii="Calibri" w:eastAsia="Calibri" w:hAnsi="Calibri" w:cs="Calibri"/>
              </w:rPr>
            </w:pPr>
            <w:r w:rsidRPr="00D645E9">
              <w:rPr>
                <w:rFonts w:ascii="Calibri" w:eastAsia="Calibri" w:hAnsi="Calibri" w:cs="Calibri"/>
                <w:b/>
              </w:rPr>
              <w:t>Témakör neve</w:t>
            </w:r>
          </w:p>
        </w:tc>
        <w:tc>
          <w:tcPr>
            <w:tcW w:w="1416" w:type="dxa"/>
          </w:tcPr>
          <w:p w14:paraId="466B1988" w14:textId="77777777" w:rsidR="001334ED" w:rsidRPr="00D645E9" w:rsidRDefault="001334ED" w:rsidP="00851AE6">
            <w:pPr>
              <w:rPr>
                <w:rFonts w:ascii="Calibri" w:eastAsia="Calibri" w:hAnsi="Calibri" w:cs="Calibri"/>
              </w:rPr>
            </w:pPr>
            <w:r w:rsidRPr="00D645E9">
              <w:rPr>
                <w:rFonts w:ascii="Calibri" w:eastAsia="Calibri" w:hAnsi="Calibri" w:cs="Calibri"/>
                <w:b/>
              </w:rPr>
              <w:t>Óraszám</w:t>
            </w:r>
          </w:p>
        </w:tc>
      </w:tr>
      <w:tr w:rsidR="001334ED" w:rsidRPr="00D645E9" w14:paraId="66BE7C2B" w14:textId="77777777" w:rsidTr="00851AE6">
        <w:tc>
          <w:tcPr>
            <w:tcW w:w="3189" w:type="dxa"/>
            <w:vMerge w:val="restart"/>
          </w:tcPr>
          <w:p w14:paraId="687906EB" w14:textId="77777777" w:rsidR="001334ED" w:rsidRPr="00D645E9" w:rsidRDefault="001334ED" w:rsidP="00851AE6">
            <w:pPr>
              <w:rPr>
                <w:rFonts w:ascii="Calibri" w:eastAsia="Calibri" w:hAnsi="Calibri" w:cs="Calibri"/>
              </w:rPr>
            </w:pPr>
            <w:r>
              <w:rPr>
                <w:rFonts w:ascii="Calibri" w:eastAsia="Calibri" w:hAnsi="Calibri" w:cs="Calibri"/>
              </w:rPr>
              <w:t>1</w:t>
            </w:r>
            <w:r w:rsidRPr="00D645E9">
              <w:rPr>
                <w:rFonts w:ascii="Calibri" w:eastAsia="Calibri" w:hAnsi="Calibri" w:cs="Calibri"/>
              </w:rPr>
              <w:t>. Öröklődés és evolúció</w:t>
            </w:r>
          </w:p>
          <w:p w14:paraId="060B4B81" w14:textId="77777777" w:rsidR="001334ED" w:rsidRPr="00D645E9" w:rsidRDefault="001334ED" w:rsidP="00851AE6">
            <w:pPr>
              <w:rPr>
                <w:rFonts w:ascii="Calibri" w:eastAsia="Calibri" w:hAnsi="Calibri" w:cs="Calibri"/>
              </w:rPr>
            </w:pPr>
            <w:r>
              <w:rPr>
                <w:rFonts w:ascii="Calibri" w:eastAsia="Calibri" w:hAnsi="Calibri" w:cs="Calibri"/>
              </w:rPr>
              <w:t>2</w:t>
            </w:r>
            <w:r w:rsidRPr="00D645E9">
              <w:rPr>
                <w:rFonts w:ascii="Calibri" w:eastAsia="Calibri" w:hAnsi="Calibri" w:cs="Calibri"/>
              </w:rPr>
              <w:t>. A biotechnológia módszerei és alkalmazása</w:t>
            </w:r>
          </w:p>
          <w:p w14:paraId="7A5C3714" w14:textId="77777777" w:rsidR="001334ED" w:rsidRPr="00D645E9" w:rsidRDefault="001334ED" w:rsidP="00851AE6">
            <w:pPr>
              <w:rPr>
                <w:rFonts w:ascii="Calibri" w:eastAsia="Calibri" w:hAnsi="Calibri" w:cs="Calibri"/>
              </w:rPr>
            </w:pPr>
          </w:p>
        </w:tc>
        <w:tc>
          <w:tcPr>
            <w:tcW w:w="4683" w:type="dxa"/>
          </w:tcPr>
          <w:p w14:paraId="3EB9E257" w14:textId="77777777" w:rsidR="001334ED" w:rsidRPr="00D645E9" w:rsidRDefault="001334ED" w:rsidP="00851AE6">
            <w:pPr>
              <w:rPr>
                <w:rFonts w:ascii="Calibri" w:eastAsia="Calibri" w:hAnsi="Calibri" w:cs="Calibri"/>
              </w:rPr>
            </w:pPr>
            <w:r w:rsidRPr="00D645E9">
              <w:rPr>
                <w:rFonts w:ascii="Calibri" w:eastAsia="Calibri" w:hAnsi="Calibri" w:cs="Calibri"/>
              </w:rPr>
              <w:t>Egyedszintű öröklődés</w:t>
            </w:r>
          </w:p>
        </w:tc>
        <w:tc>
          <w:tcPr>
            <w:tcW w:w="1416" w:type="dxa"/>
          </w:tcPr>
          <w:p w14:paraId="7C2D08FB" w14:textId="77777777" w:rsidR="001334ED" w:rsidRPr="00D645E9" w:rsidRDefault="001334ED" w:rsidP="00851AE6">
            <w:pPr>
              <w:jc w:val="center"/>
              <w:rPr>
                <w:rFonts w:ascii="Calibri" w:eastAsia="Calibri" w:hAnsi="Calibri" w:cs="Calibri"/>
              </w:rPr>
            </w:pPr>
            <w:r>
              <w:rPr>
                <w:rFonts w:cstheme="minorHAnsi"/>
              </w:rPr>
              <w:t>10</w:t>
            </w:r>
          </w:p>
        </w:tc>
      </w:tr>
      <w:tr w:rsidR="001334ED" w:rsidRPr="00D645E9" w14:paraId="20228F23" w14:textId="77777777" w:rsidTr="00851AE6">
        <w:tc>
          <w:tcPr>
            <w:tcW w:w="3189" w:type="dxa"/>
            <w:vMerge/>
          </w:tcPr>
          <w:p w14:paraId="34AE688B" w14:textId="77777777" w:rsidR="001334ED" w:rsidRPr="00D645E9" w:rsidRDefault="001334ED" w:rsidP="00851AE6">
            <w:pPr>
              <w:rPr>
                <w:rFonts w:ascii="Calibri" w:eastAsia="Calibri" w:hAnsi="Calibri" w:cs="Calibri"/>
              </w:rPr>
            </w:pPr>
          </w:p>
        </w:tc>
        <w:tc>
          <w:tcPr>
            <w:tcW w:w="4683" w:type="dxa"/>
          </w:tcPr>
          <w:p w14:paraId="21ED7E0E" w14:textId="77777777" w:rsidR="001334ED" w:rsidRPr="00D645E9" w:rsidRDefault="001334ED" w:rsidP="00851AE6">
            <w:pPr>
              <w:rPr>
                <w:rFonts w:ascii="Calibri" w:eastAsia="Calibri" w:hAnsi="Calibri" w:cs="Calibri"/>
              </w:rPr>
            </w:pPr>
            <w:r w:rsidRPr="00D645E9">
              <w:rPr>
                <w:rFonts w:ascii="Calibri" w:eastAsia="Calibri" w:hAnsi="Calibri" w:cs="Calibri"/>
              </w:rPr>
              <w:t>A változékonyság molekuláris alapjai</w:t>
            </w:r>
          </w:p>
        </w:tc>
        <w:tc>
          <w:tcPr>
            <w:tcW w:w="1416" w:type="dxa"/>
          </w:tcPr>
          <w:p w14:paraId="2F09A598" w14:textId="77777777" w:rsidR="001334ED" w:rsidRPr="00D645E9" w:rsidRDefault="001334ED" w:rsidP="00851AE6">
            <w:pPr>
              <w:jc w:val="center"/>
              <w:rPr>
                <w:rFonts w:ascii="Calibri" w:eastAsia="Calibri" w:hAnsi="Calibri" w:cs="Calibri"/>
              </w:rPr>
            </w:pPr>
            <w:r>
              <w:rPr>
                <w:rFonts w:cstheme="minorHAnsi"/>
              </w:rPr>
              <w:t>10</w:t>
            </w:r>
          </w:p>
        </w:tc>
      </w:tr>
      <w:tr w:rsidR="001334ED" w:rsidRPr="00D645E9" w14:paraId="7430C68D" w14:textId="77777777" w:rsidTr="00851AE6">
        <w:tc>
          <w:tcPr>
            <w:tcW w:w="3189" w:type="dxa"/>
            <w:vMerge/>
          </w:tcPr>
          <w:p w14:paraId="68DA002A" w14:textId="77777777" w:rsidR="001334ED" w:rsidRPr="00D645E9" w:rsidRDefault="001334ED" w:rsidP="00851AE6">
            <w:pPr>
              <w:rPr>
                <w:rFonts w:ascii="Calibri" w:eastAsia="Calibri" w:hAnsi="Calibri" w:cs="Calibri"/>
              </w:rPr>
            </w:pPr>
          </w:p>
        </w:tc>
        <w:tc>
          <w:tcPr>
            <w:tcW w:w="4683" w:type="dxa"/>
          </w:tcPr>
          <w:p w14:paraId="0E452BEB" w14:textId="77777777" w:rsidR="001334ED" w:rsidRPr="00D645E9" w:rsidRDefault="001334ED" w:rsidP="00851AE6">
            <w:pPr>
              <w:rPr>
                <w:rFonts w:ascii="Calibri" w:eastAsia="Calibri" w:hAnsi="Calibri" w:cs="Calibri"/>
              </w:rPr>
            </w:pPr>
            <w:r w:rsidRPr="00D645E9">
              <w:rPr>
                <w:rFonts w:ascii="Calibri" w:eastAsia="Calibri" w:hAnsi="Calibri" w:cs="Calibri"/>
              </w:rPr>
              <w:t>A biológiai evolúció</w:t>
            </w:r>
          </w:p>
        </w:tc>
        <w:tc>
          <w:tcPr>
            <w:tcW w:w="1416" w:type="dxa"/>
          </w:tcPr>
          <w:p w14:paraId="0EB295FD" w14:textId="77777777" w:rsidR="001334ED" w:rsidRPr="00D645E9" w:rsidRDefault="001334ED" w:rsidP="00851AE6">
            <w:pPr>
              <w:jc w:val="center"/>
              <w:rPr>
                <w:rFonts w:ascii="Calibri" w:eastAsia="Calibri" w:hAnsi="Calibri" w:cs="Calibri"/>
              </w:rPr>
            </w:pPr>
            <w:r>
              <w:rPr>
                <w:rFonts w:ascii="Calibri" w:eastAsia="Calibri" w:hAnsi="Calibri" w:cs="Calibri"/>
              </w:rPr>
              <w:t>5</w:t>
            </w:r>
          </w:p>
        </w:tc>
      </w:tr>
      <w:tr w:rsidR="001334ED" w:rsidRPr="00D645E9" w14:paraId="1B737768" w14:textId="77777777" w:rsidTr="00851AE6">
        <w:tc>
          <w:tcPr>
            <w:tcW w:w="3189" w:type="dxa"/>
          </w:tcPr>
          <w:p w14:paraId="0E3DFF8B" w14:textId="77777777" w:rsidR="001334ED" w:rsidRPr="00D645E9" w:rsidRDefault="001334ED" w:rsidP="00851AE6">
            <w:pPr>
              <w:rPr>
                <w:rFonts w:ascii="Calibri" w:eastAsia="Calibri" w:hAnsi="Calibri" w:cs="Calibri"/>
              </w:rPr>
            </w:pPr>
            <w:r w:rsidRPr="00D645E9">
              <w:rPr>
                <w:rFonts w:ascii="Calibri" w:eastAsia="Calibri" w:hAnsi="Calibri" w:cs="Calibri"/>
              </w:rPr>
              <w:t>3. Az életközösségek jellemzői és típusai</w:t>
            </w:r>
          </w:p>
          <w:p w14:paraId="7B8135C2" w14:textId="77777777" w:rsidR="001334ED" w:rsidRPr="00D645E9" w:rsidRDefault="001334ED" w:rsidP="00851AE6">
            <w:pPr>
              <w:rPr>
                <w:rFonts w:ascii="Calibri" w:eastAsia="Calibri" w:hAnsi="Calibri" w:cs="Calibri"/>
              </w:rPr>
            </w:pPr>
          </w:p>
        </w:tc>
        <w:tc>
          <w:tcPr>
            <w:tcW w:w="4683" w:type="dxa"/>
          </w:tcPr>
          <w:p w14:paraId="26F85182" w14:textId="77777777" w:rsidR="001334ED" w:rsidRPr="00D645E9" w:rsidRDefault="001334ED" w:rsidP="00851AE6">
            <w:pPr>
              <w:rPr>
                <w:rFonts w:ascii="Calibri" w:eastAsia="Calibri" w:hAnsi="Calibri" w:cs="Calibri"/>
              </w:rPr>
            </w:pPr>
            <w:r w:rsidRPr="00D645E9">
              <w:rPr>
                <w:rFonts w:ascii="Calibri" w:eastAsia="Calibri" w:hAnsi="Calibri" w:cs="Calibri"/>
              </w:rPr>
              <w:t>Az élőhelyek jellemzői, alkalmazkodás, az életközösségek biológiai sokfélesége</w:t>
            </w:r>
          </w:p>
        </w:tc>
        <w:tc>
          <w:tcPr>
            <w:tcW w:w="1416" w:type="dxa"/>
          </w:tcPr>
          <w:p w14:paraId="1F5BAFC9" w14:textId="77777777" w:rsidR="001334ED" w:rsidRPr="00D645E9" w:rsidRDefault="001334ED" w:rsidP="00851AE6">
            <w:pPr>
              <w:jc w:val="center"/>
              <w:rPr>
                <w:rFonts w:ascii="Calibri" w:eastAsia="Calibri" w:hAnsi="Calibri" w:cs="Calibri"/>
              </w:rPr>
            </w:pPr>
            <w:r>
              <w:rPr>
                <w:rFonts w:ascii="Calibri" w:eastAsia="Calibri" w:hAnsi="Calibri" w:cs="Calibri"/>
              </w:rPr>
              <w:t>6</w:t>
            </w:r>
          </w:p>
        </w:tc>
      </w:tr>
      <w:tr w:rsidR="001334ED" w:rsidRPr="00D645E9" w14:paraId="7EE95591" w14:textId="77777777" w:rsidTr="00851AE6">
        <w:tc>
          <w:tcPr>
            <w:tcW w:w="3189" w:type="dxa"/>
          </w:tcPr>
          <w:p w14:paraId="37B88BE7" w14:textId="77777777" w:rsidR="001334ED" w:rsidRPr="00D645E9" w:rsidRDefault="001334ED" w:rsidP="00851AE6">
            <w:pPr>
              <w:jc w:val="right"/>
              <w:rPr>
                <w:rFonts w:ascii="Calibri" w:eastAsia="Calibri" w:hAnsi="Calibri" w:cs="Calibri"/>
                <w:b/>
                <w:color w:val="0070C0"/>
              </w:rPr>
            </w:pPr>
          </w:p>
        </w:tc>
        <w:tc>
          <w:tcPr>
            <w:tcW w:w="4683" w:type="dxa"/>
          </w:tcPr>
          <w:p w14:paraId="3DDBDC75" w14:textId="77777777" w:rsidR="001334ED" w:rsidRPr="00D645E9" w:rsidRDefault="001334ED" w:rsidP="00851AE6">
            <w:pPr>
              <w:jc w:val="right"/>
              <w:rPr>
                <w:rFonts w:ascii="Calibri" w:eastAsia="Calibri" w:hAnsi="Calibri" w:cs="Calibri"/>
                <w:i/>
                <w:iCs/>
              </w:rPr>
            </w:pPr>
            <w:r w:rsidRPr="00D645E9">
              <w:rPr>
                <w:rFonts w:ascii="Calibri" w:eastAsia="Calibri" w:hAnsi="Calibri" w:cs="Calibri"/>
                <w:b/>
              </w:rPr>
              <w:t>Összes óraszám:</w:t>
            </w:r>
          </w:p>
        </w:tc>
        <w:tc>
          <w:tcPr>
            <w:tcW w:w="1416" w:type="dxa"/>
          </w:tcPr>
          <w:p w14:paraId="36A54F8B" w14:textId="77777777" w:rsidR="001334ED" w:rsidRPr="00D645E9" w:rsidRDefault="001334ED" w:rsidP="00851AE6">
            <w:pPr>
              <w:jc w:val="center"/>
              <w:rPr>
                <w:rFonts w:ascii="Calibri" w:eastAsia="Calibri" w:hAnsi="Calibri" w:cs="Calibri"/>
                <w:b/>
              </w:rPr>
            </w:pPr>
            <w:r>
              <w:rPr>
                <w:rFonts w:ascii="Calibri" w:eastAsia="Calibri" w:hAnsi="Calibri" w:cs="Calibri"/>
                <w:b/>
              </w:rPr>
              <w:t>31</w:t>
            </w:r>
          </w:p>
        </w:tc>
      </w:tr>
    </w:tbl>
    <w:p w14:paraId="5884A638" w14:textId="77777777" w:rsidR="001334ED" w:rsidRDefault="001334ED" w:rsidP="001334ED"/>
    <w:p w14:paraId="73E986A3" w14:textId="77777777" w:rsidR="001334ED" w:rsidRDefault="001334ED" w:rsidP="001334ED"/>
    <w:p w14:paraId="60DF0251" w14:textId="77777777" w:rsidR="001334ED" w:rsidRDefault="001334ED" w:rsidP="001334ED"/>
    <w:p w14:paraId="6668B4DD" w14:textId="77777777" w:rsidR="001334ED" w:rsidRDefault="001334ED" w:rsidP="001334ED"/>
    <w:p w14:paraId="59EF8183" w14:textId="77777777" w:rsidR="001334ED" w:rsidRPr="00407BB4" w:rsidRDefault="001334ED" w:rsidP="001334ED">
      <w:pPr>
        <w:spacing w:before="360" w:after="0"/>
        <w:rPr>
          <w:rFonts w:ascii="Cambria" w:hAnsi="Cambria"/>
          <w:sz w:val="24"/>
          <w:szCs w:val="24"/>
        </w:rPr>
      </w:pPr>
      <w:bookmarkStart w:id="233" w:name="_Toc209439446"/>
      <w:r w:rsidRPr="00407BB4">
        <w:rPr>
          <w:rStyle w:val="Cmsor3Char"/>
          <w:rFonts w:eastAsiaTheme="minorHAnsi"/>
          <w:sz w:val="24"/>
          <w:szCs w:val="24"/>
        </w:rPr>
        <w:t>Témakör</w:t>
      </w:r>
      <w:bookmarkEnd w:id="233"/>
      <w:r w:rsidRPr="00407BB4">
        <w:rPr>
          <w:rFonts w:ascii="Cambria" w:hAnsi="Cambria" w:cstheme="minorHAnsi"/>
          <w:sz w:val="24"/>
          <w:szCs w:val="24"/>
        </w:rPr>
        <w:t>:</w:t>
      </w:r>
      <w:r w:rsidRPr="00407BB4">
        <w:rPr>
          <w:rFonts w:ascii="Cambria" w:hAnsi="Cambria"/>
          <w:sz w:val="24"/>
          <w:szCs w:val="24"/>
        </w:rPr>
        <w:t xml:space="preserve"> </w:t>
      </w:r>
      <w:r w:rsidRPr="00407BB4">
        <w:rPr>
          <w:rFonts w:ascii="Cambria" w:hAnsi="Cambria"/>
          <w:b/>
          <w:sz w:val="24"/>
          <w:szCs w:val="24"/>
        </w:rPr>
        <w:t>Egyedszintű öröklődés</w:t>
      </w:r>
    </w:p>
    <w:p w14:paraId="544868C3" w14:textId="77777777" w:rsidR="001334ED" w:rsidRPr="00407BB4" w:rsidRDefault="001334ED" w:rsidP="001334ED">
      <w:pPr>
        <w:rPr>
          <w:rFonts w:ascii="Cambria" w:hAnsi="Cambria"/>
          <w:b/>
          <w:bCs/>
        </w:rPr>
      </w:pPr>
      <w:bookmarkStart w:id="234" w:name="_Toc209439447"/>
      <w:r>
        <w:rPr>
          <w:rStyle w:val="Cmsor3Char"/>
          <w:rFonts w:eastAsiaTheme="minorHAnsi"/>
        </w:rPr>
        <w:t>Ó</w:t>
      </w:r>
      <w:r w:rsidRPr="00407BB4">
        <w:rPr>
          <w:rStyle w:val="Cmsor3Char"/>
          <w:rFonts w:eastAsiaTheme="minorHAnsi"/>
        </w:rPr>
        <w:t>raszám:</w:t>
      </w:r>
      <w:bookmarkEnd w:id="234"/>
      <w:r w:rsidRPr="00407BB4">
        <w:rPr>
          <w:rFonts w:ascii="Cambria" w:hAnsi="Cambria"/>
        </w:rPr>
        <w:t xml:space="preserve"> </w:t>
      </w:r>
      <w:r>
        <w:rPr>
          <w:rFonts w:ascii="Cambria" w:hAnsi="Cambria"/>
          <w:b/>
        </w:rPr>
        <w:t>10</w:t>
      </w:r>
      <w:r w:rsidRPr="00407BB4">
        <w:rPr>
          <w:rFonts w:ascii="Cambria" w:hAnsi="Cambria"/>
          <w:b/>
        </w:rPr>
        <w:t xml:space="preserve"> </w:t>
      </w:r>
      <w:r w:rsidRPr="00407BB4">
        <w:rPr>
          <w:rFonts w:ascii="Cambria" w:hAnsi="Cambria"/>
          <w:b/>
          <w:bCs/>
        </w:rPr>
        <w:t>óra</w:t>
      </w:r>
    </w:p>
    <w:p w14:paraId="78E7E970" w14:textId="77777777" w:rsidR="001334ED" w:rsidRPr="00407BB4" w:rsidRDefault="001334ED" w:rsidP="001334ED">
      <w:pPr>
        <w:pStyle w:val="Cmsor3"/>
      </w:pPr>
      <w:bookmarkStart w:id="235" w:name="_Toc209439448"/>
      <w:r w:rsidRPr="00407BB4">
        <w:t>Tanulási eredmények</w:t>
      </w:r>
      <w:bookmarkEnd w:id="235"/>
      <w:r w:rsidRPr="00407BB4" w:rsidDel="002975E4">
        <w:t xml:space="preserve"> </w:t>
      </w:r>
    </w:p>
    <w:p w14:paraId="73F35D67" w14:textId="77777777" w:rsidR="001334ED" w:rsidRPr="0097043F" w:rsidRDefault="001334ED" w:rsidP="001334ED">
      <w:pPr>
        <w:pStyle w:val="Boldcm"/>
      </w:pPr>
      <w:r w:rsidRPr="0097043F">
        <w:t>A témakör tanulása hozzájárul ahhoz, hogy a tanuló a nevelési-oktatási szakasz végére:</w:t>
      </w:r>
    </w:p>
    <w:p w14:paraId="5A533206" w14:textId="77777777" w:rsidR="001334ED" w:rsidRPr="00AD618B" w:rsidRDefault="001334ED" w:rsidP="001334ED">
      <w:pPr>
        <w:pStyle w:val="Listaszerbekezds"/>
        <w:numPr>
          <w:ilvl w:val="0"/>
          <w:numId w:val="69"/>
        </w:numPr>
        <w:spacing w:after="120" w:line="276" w:lineRule="auto"/>
        <w:jc w:val="both"/>
      </w:pPr>
      <w:r w:rsidRPr="00AD618B">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44B308E4" w14:textId="77777777" w:rsidR="001334ED" w:rsidRPr="00AD618B" w:rsidRDefault="001334ED" w:rsidP="001334ED">
      <w:pPr>
        <w:pStyle w:val="Listaszerbekezds"/>
        <w:numPr>
          <w:ilvl w:val="0"/>
          <w:numId w:val="69"/>
        </w:numPr>
        <w:spacing w:after="120" w:line="276" w:lineRule="auto"/>
        <w:jc w:val="both"/>
      </w:pPr>
      <w:r w:rsidRPr="00AD618B">
        <w:t>biológiai vonatkozású adatokat elemez, megfelelő formába rendez, ábrázol, ezek alapján előrejelzéseket, következtetéseket fogalmaz meg, a már ábrázolt adatokat értelmezi;</w:t>
      </w:r>
    </w:p>
    <w:p w14:paraId="2368DE35" w14:textId="77777777" w:rsidR="001334ED" w:rsidRPr="00AD618B" w:rsidRDefault="001334ED" w:rsidP="001334ED">
      <w:pPr>
        <w:pStyle w:val="Listaszerbekezds"/>
        <w:numPr>
          <w:ilvl w:val="0"/>
          <w:numId w:val="69"/>
        </w:numPr>
        <w:spacing w:after="120" w:line="276" w:lineRule="auto"/>
        <w:jc w:val="both"/>
      </w:pPr>
      <w:r w:rsidRPr="00AD618B">
        <w:lastRenderedPageBreak/>
        <w:t>értékeli és példákkal igazolja a különféle szintű biológiai szabályozás</w:t>
      </w:r>
      <w:r>
        <w:t>ok</w:t>
      </w:r>
      <w:r w:rsidRPr="00AD618B">
        <w:t xml:space="preserve"> szerepét az élő rendszerek normál működési állapotának fenntartásában;</w:t>
      </w:r>
    </w:p>
    <w:p w14:paraId="092166C2" w14:textId="77777777" w:rsidR="001334ED" w:rsidRPr="00AD618B" w:rsidRDefault="001334ED" w:rsidP="001334ED">
      <w:pPr>
        <w:pStyle w:val="Listaszerbekezds"/>
        <w:numPr>
          <w:ilvl w:val="0"/>
          <w:numId w:val="69"/>
        </w:numPr>
        <w:spacing w:after="120" w:line="276" w:lineRule="auto"/>
        <w:jc w:val="both"/>
      </w:pPr>
      <w:r w:rsidRPr="00AD618B">
        <w:t>megérti a bionika eredményeinek alkalmazási lehetőségeit, értékeli a bioinformatika, az információs technológiák alkalmazásának</w:t>
      </w:r>
      <w:r>
        <w:t xml:space="preserve"> orvosi, biológiai jelentőségét.</w:t>
      </w:r>
    </w:p>
    <w:p w14:paraId="616FC93C" w14:textId="77777777" w:rsidR="001334ED" w:rsidRPr="00642205" w:rsidRDefault="001334ED" w:rsidP="001334ED">
      <w:pPr>
        <w:pStyle w:val="Boldcm"/>
      </w:pPr>
      <w:r w:rsidRPr="00642205">
        <w:t>A témakör tanulása eredményeként a tanuló:</w:t>
      </w:r>
    </w:p>
    <w:p w14:paraId="1887FBCF" w14:textId="77777777" w:rsidR="001334ED" w:rsidRPr="00AD618B" w:rsidRDefault="001334ED" w:rsidP="001334ED">
      <w:pPr>
        <w:pStyle w:val="Listaszerbekezds"/>
        <w:numPr>
          <w:ilvl w:val="0"/>
          <w:numId w:val="69"/>
        </w:numPr>
        <w:spacing w:after="120" w:line="276" w:lineRule="auto"/>
        <w:jc w:val="both"/>
      </w:pPr>
      <w:r w:rsidRPr="00AD618B">
        <w:t>érti az örökítőanyagban tárolt információ és a kifejeződő tulajdonságok közötti összefüggést, megkülönbözteti a genotípust és a fenotípust, a fenom-genom összefüggéseket konkrét esetek magyarázatában alkalmazza;</w:t>
      </w:r>
    </w:p>
    <w:p w14:paraId="33D3F517" w14:textId="77777777" w:rsidR="001334ED" w:rsidRPr="00392C12" w:rsidRDefault="001334ED" w:rsidP="001334ED">
      <w:pPr>
        <w:pStyle w:val="Listaszerbekezds"/>
        <w:numPr>
          <w:ilvl w:val="0"/>
          <w:numId w:val="69"/>
        </w:numPr>
        <w:spacing w:after="120" w:line="276" w:lineRule="auto"/>
        <w:jc w:val="both"/>
      </w:pPr>
      <w:r w:rsidRPr="00AD618B">
        <w:t>megérti a genetikai információ nemzedékek közötti átadásának törvényszerűségeit, ezeket konkrét esetek elemzésében alkalmazza.</w:t>
      </w:r>
    </w:p>
    <w:p w14:paraId="656E325E" w14:textId="77777777" w:rsidR="001334ED" w:rsidRPr="007903BA" w:rsidRDefault="001334ED" w:rsidP="001334ED">
      <w:pPr>
        <w:pStyle w:val="Cmsor3"/>
      </w:pPr>
      <w:bookmarkStart w:id="236" w:name="_Toc209439449"/>
      <w:r w:rsidRPr="007903BA">
        <w:t>Fejlesztési feladatok és ismeretek</w:t>
      </w:r>
      <w:bookmarkEnd w:id="236"/>
    </w:p>
    <w:p w14:paraId="4F8F3722" w14:textId="77777777" w:rsidR="001334ED" w:rsidRPr="00AD618B" w:rsidRDefault="001334ED" w:rsidP="001334ED">
      <w:pPr>
        <w:pStyle w:val="Listaszerbekezds"/>
        <w:numPr>
          <w:ilvl w:val="0"/>
          <w:numId w:val="69"/>
        </w:numPr>
        <w:spacing w:after="120" w:line="276" w:lineRule="auto"/>
        <w:jc w:val="both"/>
      </w:pPr>
      <w:r w:rsidRPr="00AD618B">
        <w:t>Mendel kutatási módszerének (kísérletek, hipotézisek felállítása, statisztikai megközelítés) elemzése, az eredmények és a levont következtetések kapcsolatba hozása</w:t>
      </w:r>
    </w:p>
    <w:p w14:paraId="4442FE46" w14:textId="77777777" w:rsidR="001334ED" w:rsidRPr="00AD618B" w:rsidRDefault="001334ED" w:rsidP="001334ED">
      <w:pPr>
        <w:pStyle w:val="Listaszerbekezds"/>
        <w:numPr>
          <w:ilvl w:val="0"/>
          <w:numId w:val="69"/>
        </w:numPr>
        <w:spacing w:after="120" w:line="276" w:lineRule="auto"/>
        <w:jc w:val="both"/>
      </w:pPr>
      <w:r w:rsidRPr="00AD618B">
        <w:t xml:space="preserve">A gének, a DNS és a kromoszómák (testi és ivari) kapcsolatának megértése, </w:t>
      </w:r>
      <w:r>
        <w:t xml:space="preserve">a </w:t>
      </w:r>
      <w:r w:rsidRPr="00AD618B">
        <w:t>gének és a tulajdonságok kapcsolatának sokoldalú elemzése</w:t>
      </w:r>
    </w:p>
    <w:p w14:paraId="5921A4FC" w14:textId="77777777" w:rsidR="001334ED" w:rsidRPr="00AD618B" w:rsidRDefault="001334ED" w:rsidP="001334ED">
      <w:pPr>
        <w:pStyle w:val="Listaszerbekezds"/>
        <w:numPr>
          <w:ilvl w:val="0"/>
          <w:numId w:val="69"/>
        </w:numPr>
        <w:spacing w:after="120" w:line="276" w:lineRule="auto"/>
        <w:jc w:val="both"/>
      </w:pPr>
      <w:r w:rsidRPr="00AD618B">
        <w:t xml:space="preserve">A </w:t>
      </w:r>
      <w:r>
        <w:t>m</w:t>
      </w:r>
      <w:r w:rsidRPr="00AD618B">
        <w:t>endeli öröklődés kiterjesztése: példák és magyarázatok a Mendel</w:t>
      </w:r>
      <w:r>
        <w:t>-</w:t>
      </w:r>
      <w:r w:rsidRPr="00AD618B">
        <w:t xml:space="preserve">szabályoktól való eltérésekre </w:t>
      </w:r>
    </w:p>
    <w:p w14:paraId="7AC3446A" w14:textId="77777777" w:rsidR="001334ED" w:rsidRPr="00AD618B" w:rsidRDefault="001334ED" w:rsidP="001334ED">
      <w:pPr>
        <w:pStyle w:val="Listaszerbekezds"/>
        <w:numPr>
          <w:ilvl w:val="0"/>
          <w:numId w:val="69"/>
        </w:numPr>
        <w:spacing w:after="120" w:line="276" w:lineRule="auto"/>
        <w:jc w:val="both"/>
      </w:pPr>
      <w:r w:rsidRPr="00AD618B">
        <w:t>A környezet fenotípusra gyakorolt hatásának megértése, példákkal való igazolása</w:t>
      </w:r>
    </w:p>
    <w:p w14:paraId="302493CA" w14:textId="77777777" w:rsidR="001334ED" w:rsidRDefault="001334ED" w:rsidP="001334ED">
      <w:pPr>
        <w:pStyle w:val="Listaszerbekezds"/>
        <w:numPr>
          <w:ilvl w:val="0"/>
          <w:numId w:val="69"/>
        </w:numPr>
        <w:spacing w:after="120" w:line="276" w:lineRule="auto"/>
        <w:jc w:val="both"/>
      </w:pPr>
      <w:r w:rsidRPr="00AD618B">
        <w:t>A genom és a fenom kapcsolatának megértése (hogyan, hányféleképpen jöhet létre a fenotípus)</w:t>
      </w:r>
    </w:p>
    <w:p w14:paraId="06467AD6" w14:textId="77777777" w:rsidR="001334ED" w:rsidRPr="00AD618B" w:rsidRDefault="001334ED" w:rsidP="001334ED">
      <w:pPr>
        <w:pStyle w:val="Listaszerbekezds"/>
        <w:numPr>
          <w:ilvl w:val="0"/>
          <w:numId w:val="69"/>
        </w:numPr>
        <w:spacing w:after="120" w:line="276" w:lineRule="auto"/>
        <w:jc w:val="both"/>
      </w:pPr>
      <w:r w:rsidRPr="00AD618B">
        <w:t>A fenotípus</w:t>
      </w:r>
      <w:r>
        <w:t>-</w:t>
      </w:r>
      <w:r w:rsidRPr="00AD618B">
        <w:t xml:space="preserve">elemzésben rejlő lehetőségek feltérképezése (miért és hogyan idéz elő elváltozásokat a genetikai és a környezeti tényezők egymásra hatása) </w:t>
      </w:r>
    </w:p>
    <w:p w14:paraId="58E31E09" w14:textId="77777777" w:rsidR="001334ED" w:rsidRPr="00AD618B" w:rsidRDefault="001334ED" w:rsidP="001334ED">
      <w:pPr>
        <w:pStyle w:val="Listaszerbekezds"/>
        <w:numPr>
          <w:ilvl w:val="0"/>
          <w:numId w:val="69"/>
        </w:numPr>
        <w:spacing w:after="120" w:line="276" w:lineRule="auto"/>
        <w:jc w:val="both"/>
      </w:pPr>
      <w:r w:rsidRPr="00AD618B">
        <w:t>Az egyénre szabott gyógyítási lehetőségek céljának, jelenlegi alkalmazásainak és jövőbeli lehetőségeinek megismerése, értékelése</w:t>
      </w:r>
    </w:p>
    <w:p w14:paraId="1C042540" w14:textId="77777777" w:rsidR="001334ED" w:rsidRPr="007903BA" w:rsidRDefault="001334ED" w:rsidP="001334ED">
      <w:pPr>
        <w:pStyle w:val="Cmsor3"/>
      </w:pPr>
      <w:bookmarkStart w:id="237" w:name="_Toc209439450"/>
      <w:r w:rsidRPr="007903BA">
        <w:t>Fogalmak</w:t>
      </w:r>
      <w:bookmarkEnd w:id="237"/>
    </w:p>
    <w:p w14:paraId="6615C3E4" w14:textId="77777777" w:rsidR="001334ED" w:rsidRDefault="001334ED" w:rsidP="001334ED">
      <w:r>
        <w:t>g</w:t>
      </w:r>
      <w:r w:rsidRPr="00642205">
        <w:t>én, allél, genotípus, fenotípus, Mendel</w:t>
      </w:r>
      <w:r>
        <w:t>-</w:t>
      </w:r>
      <w:r w:rsidRPr="00642205">
        <w:t>szabályok, domináns, recesszív, öröklésmenet, családfa, genom, fenom, bioinformatika, személyre szabott gyógyítás</w:t>
      </w:r>
    </w:p>
    <w:p w14:paraId="6C08F225" w14:textId="77777777" w:rsidR="001334ED" w:rsidRPr="0013601B" w:rsidRDefault="001334ED" w:rsidP="001334ED">
      <w:pPr>
        <w:spacing w:before="360" w:after="0"/>
        <w:rPr>
          <w:rStyle w:val="Kiemels2"/>
          <w:sz w:val="24"/>
          <w:szCs w:val="24"/>
        </w:rPr>
      </w:pPr>
      <w:bookmarkStart w:id="238" w:name="_Toc209439451"/>
      <w:r w:rsidRPr="0013601B">
        <w:rPr>
          <w:rStyle w:val="Cmsor3Char"/>
          <w:rFonts w:eastAsiaTheme="minorHAnsi"/>
          <w:bCs w:val="0"/>
          <w:sz w:val="24"/>
          <w:szCs w:val="24"/>
        </w:rPr>
        <w:t>Témakör:</w:t>
      </w:r>
      <w:bookmarkEnd w:id="238"/>
      <w:r w:rsidRPr="0013601B">
        <w:rPr>
          <w:rStyle w:val="Kiemels2"/>
          <w:sz w:val="24"/>
          <w:szCs w:val="24"/>
        </w:rPr>
        <w:t xml:space="preserve"> A változékonyság molekuláris alapjai</w:t>
      </w:r>
    </w:p>
    <w:p w14:paraId="2E3E59FF" w14:textId="77777777" w:rsidR="001334ED" w:rsidRPr="0013601B" w:rsidRDefault="001334ED" w:rsidP="001334ED">
      <w:pPr>
        <w:rPr>
          <w:rFonts w:ascii="Cambria" w:hAnsi="Cambria"/>
          <w:b/>
          <w:bCs/>
        </w:rPr>
      </w:pPr>
      <w:bookmarkStart w:id="239" w:name="_Toc209439452"/>
      <w:r>
        <w:rPr>
          <w:rStyle w:val="Cmsor3Char"/>
          <w:rFonts w:eastAsiaTheme="minorHAnsi"/>
          <w:bCs w:val="0"/>
        </w:rPr>
        <w:t>Ó</w:t>
      </w:r>
      <w:r w:rsidRPr="0013601B">
        <w:rPr>
          <w:rStyle w:val="Cmsor3Char"/>
          <w:rFonts w:eastAsiaTheme="minorHAnsi"/>
          <w:bCs w:val="0"/>
        </w:rPr>
        <w:t>raszám:</w:t>
      </w:r>
      <w:bookmarkEnd w:id="239"/>
      <w:r w:rsidRPr="0013601B">
        <w:rPr>
          <w:rFonts w:ascii="Cambria" w:hAnsi="Cambria"/>
        </w:rPr>
        <w:t xml:space="preserve"> </w:t>
      </w:r>
      <w:r>
        <w:rPr>
          <w:rFonts w:ascii="Cambria" w:hAnsi="Cambria"/>
          <w:b/>
        </w:rPr>
        <w:t>10</w:t>
      </w:r>
      <w:r w:rsidRPr="0013601B">
        <w:rPr>
          <w:rFonts w:ascii="Cambria" w:hAnsi="Cambria"/>
          <w:b/>
        </w:rPr>
        <w:t xml:space="preserve"> </w:t>
      </w:r>
      <w:r w:rsidRPr="0013601B">
        <w:rPr>
          <w:rFonts w:ascii="Cambria" w:hAnsi="Cambria"/>
          <w:b/>
          <w:bCs/>
        </w:rPr>
        <w:t>óra</w:t>
      </w:r>
    </w:p>
    <w:p w14:paraId="290F5C7C" w14:textId="77777777" w:rsidR="001334ED" w:rsidRPr="0013601B" w:rsidRDefault="001334ED" w:rsidP="001334ED">
      <w:pPr>
        <w:pStyle w:val="Cmsor3"/>
      </w:pPr>
      <w:bookmarkStart w:id="240" w:name="_Toc209439453"/>
      <w:r w:rsidRPr="0013601B">
        <w:t>Tanulási eredmények</w:t>
      </w:r>
      <w:bookmarkEnd w:id="240"/>
      <w:r w:rsidRPr="0013601B" w:rsidDel="002975E4">
        <w:t xml:space="preserve"> </w:t>
      </w:r>
    </w:p>
    <w:p w14:paraId="4D5BDA83" w14:textId="77777777" w:rsidR="001334ED" w:rsidRPr="00642205" w:rsidRDefault="001334ED" w:rsidP="001334ED">
      <w:pPr>
        <w:pStyle w:val="Boldcm"/>
      </w:pPr>
      <w:r w:rsidRPr="00642205">
        <w:t>A témakör tanulása hozzájárul ahhoz, hogy a tanuló a nevelési-oktatási szakasz végére:</w:t>
      </w:r>
    </w:p>
    <w:p w14:paraId="57DAA8C8" w14:textId="77777777" w:rsidR="001334ED" w:rsidRPr="00AD618B" w:rsidRDefault="001334ED" w:rsidP="001334ED">
      <w:pPr>
        <w:pStyle w:val="Listaszerbekezds"/>
        <w:numPr>
          <w:ilvl w:val="0"/>
          <w:numId w:val="69"/>
        </w:numPr>
        <w:spacing w:after="120" w:line="276" w:lineRule="auto"/>
        <w:jc w:val="both"/>
      </w:pPr>
      <w:r w:rsidRPr="00AD618B">
        <w:lastRenderedPageBreak/>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7A89EEA6" w14:textId="77777777" w:rsidR="001334ED" w:rsidRPr="00AD618B" w:rsidRDefault="001334ED" w:rsidP="001334ED">
      <w:pPr>
        <w:pStyle w:val="Listaszerbekezds"/>
        <w:numPr>
          <w:ilvl w:val="0"/>
          <w:numId w:val="69"/>
        </w:numPr>
        <w:spacing w:after="120" w:line="276" w:lineRule="auto"/>
        <w:jc w:val="both"/>
      </w:pPr>
      <w:r w:rsidRPr="00AD618B">
        <w:t>példákkal igazolja a biológiai ismereteknek a világkép</w:t>
      </w:r>
      <w:r>
        <w:t>ünk</w:t>
      </w:r>
      <w:r w:rsidRPr="00AD618B">
        <w:t xml:space="preserve"> és a technológia fejlődésében betöltött szerepét, gazdasági és társadalmi jelentőségét;</w:t>
      </w:r>
    </w:p>
    <w:p w14:paraId="18954906" w14:textId="77777777" w:rsidR="001334ED" w:rsidRPr="00AD618B" w:rsidRDefault="001334ED" w:rsidP="001334ED">
      <w:pPr>
        <w:pStyle w:val="Listaszerbekezds"/>
        <w:numPr>
          <w:ilvl w:val="0"/>
          <w:numId w:val="69"/>
        </w:numPr>
        <w:spacing w:after="120" w:line="276" w:lineRule="auto"/>
        <w:jc w:val="both"/>
      </w:pPr>
      <w:r w:rsidRPr="00AD618B">
        <w:t>biológiai vonatkozású adatokat elemez, megfelelő formába rendez, ábrázol, ezek alapján előrejelzéseket, következtetéseket fogalmaz meg, a már ábrázolt adatokat értelmezi;</w:t>
      </w:r>
    </w:p>
    <w:p w14:paraId="321F2241" w14:textId="77777777" w:rsidR="001334ED" w:rsidRPr="00AD618B" w:rsidRDefault="001334ED" w:rsidP="001334ED">
      <w:pPr>
        <w:pStyle w:val="Listaszerbekezds"/>
        <w:numPr>
          <w:ilvl w:val="0"/>
          <w:numId w:val="69"/>
        </w:numPr>
        <w:spacing w:after="120" w:line="276" w:lineRule="auto"/>
        <w:jc w:val="both"/>
      </w:pPr>
      <w:r w:rsidRPr="00AD618B">
        <w:t>érti a biológia molekuláris szintű vizsgálati módszereinek elméleti alapjait és felhasználási lehetőségeit, ezek eredményeit konkrét kísérleti leírásokban értelmezi;</w:t>
      </w:r>
    </w:p>
    <w:p w14:paraId="6F71DE7E" w14:textId="77777777" w:rsidR="001334ED" w:rsidRPr="00AD618B" w:rsidRDefault="001334ED" w:rsidP="001334ED">
      <w:pPr>
        <w:pStyle w:val="Listaszerbekezds"/>
        <w:numPr>
          <w:ilvl w:val="0"/>
          <w:numId w:val="69"/>
        </w:numPr>
        <w:spacing w:after="120" w:line="276" w:lineRule="auto"/>
        <w:jc w:val="both"/>
      </w:pPr>
      <w:r w:rsidRPr="00AD618B">
        <w:t>ismeri a bioinformatika fogalmát, érti a felhasználási lehetőségeit és értékeli a biológiai kutatásokból származó nagymennyiségű adat feldolgozásának jelentőségét;</w:t>
      </w:r>
    </w:p>
    <w:p w14:paraId="7E718187" w14:textId="77777777" w:rsidR="001334ED" w:rsidRPr="00AD618B" w:rsidRDefault="001334ED" w:rsidP="001334ED">
      <w:pPr>
        <w:pStyle w:val="Listaszerbekezds"/>
        <w:numPr>
          <w:ilvl w:val="0"/>
          <w:numId w:val="69"/>
        </w:numPr>
        <w:spacing w:after="120" w:line="276" w:lineRule="auto"/>
        <w:jc w:val="both"/>
      </w:pPr>
      <w:r w:rsidRPr="00AD618B">
        <w:t>megérti a különféle biotechnológiai eljárások célját és módszertani alapjait, a róluk folyó vitában több szempontú, tudományos tényekre alapozott véleményt formál;</w:t>
      </w:r>
    </w:p>
    <w:p w14:paraId="63831EB0" w14:textId="77777777" w:rsidR="001334ED" w:rsidRPr="00AD618B" w:rsidRDefault="001334ED" w:rsidP="001334ED">
      <w:pPr>
        <w:pStyle w:val="Listaszerbekezds"/>
        <w:numPr>
          <w:ilvl w:val="0"/>
          <w:numId w:val="69"/>
        </w:numPr>
        <w:spacing w:after="120" w:line="276" w:lineRule="auto"/>
        <w:jc w:val="both"/>
      </w:pPr>
      <w:r w:rsidRPr="00AD618B">
        <w:t>megérti a bionika eredményeinek alkalmazási lehetőségeit, értékeli a bioinformatika, az információs technológiák alkalmazásának orvosi, biológiai jelentőségét;</w:t>
      </w:r>
    </w:p>
    <w:p w14:paraId="383D2F83" w14:textId="77777777" w:rsidR="001334ED" w:rsidRPr="00AD618B" w:rsidRDefault="001334ED" w:rsidP="001334ED">
      <w:pPr>
        <w:pStyle w:val="Listaszerbekezds"/>
        <w:numPr>
          <w:ilvl w:val="0"/>
          <w:numId w:val="69"/>
        </w:numPr>
        <w:spacing w:after="120" w:line="276" w:lineRule="auto"/>
        <w:jc w:val="both"/>
      </w:pPr>
      <w:r w:rsidRPr="00AD618B">
        <w:t>tájékozódik a biotechnológia és a bioetika kérdéseiben, ezekről folyó vitákban tudományosan megalapozott érveket alkot.</w:t>
      </w:r>
    </w:p>
    <w:p w14:paraId="1E548BCF" w14:textId="77777777" w:rsidR="001334ED" w:rsidRPr="00642205" w:rsidRDefault="001334ED" w:rsidP="001334ED">
      <w:pPr>
        <w:pStyle w:val="Boldcm"/>
      </w:pPr>
      <w:r w:rsidRPr="00642205">
        <w:t>A témakör tanulása eredményeként a tanuló:</w:t>
      </w:r>
    </w:p>
    <w:p w14:paraId="2C844829" w14:textId="77777777" w:rsidR="001334ED" w:rsidRPr="00AD618B" w:rsidRDefault="001334ED" w:rsidP="001334ED">
      <w:pPr>
        <w:pStyle w:val="Listaszerbekezds"/>
        <w:numPr>
          <w:ilvl w:val="0"/>
          <w:numId w:val="69"/>
        </w:numPr>
        <w:spacing w:after="120" w:line="276" w:lineRule="auto"/>
        <w:jc w:val="both"/>
      </w:pPr>
      <w:r w:rsidRPr="00AD618B">
        <w:t>ismeri az örökítőanyag</w:t>
      </w:r>
      <w:r w:rsidRPr="00AD618B" w:rsidDel="00C921BB">
        <w:t xml:space="preserve"> </w:t>
      </w:r>
      <w:r w:rsidRPr="00AD618B">
        <w:t>bázissorrendjének vagy bázisainak megváltozásához vezető folyamatokat, konkrét esetekben azonosítja ezek következményeit;</w:t>
      </w:r>
    </w:p>
    <w:p w14:paraId="69D11D11" w14:textId="77777777" w:rsidR="001334ED" w:rsidRPr="00AD618B" w:rsidRDefault="001334ED" w:rsidP="001334ED">
      <w:pPr>
        <w:pStyle w:val="Listaszerbekezds"/>
        <w:numPr>
          <w:ilvl w:val="0"/>
          <w:numId w:val="69"/>
        </w:numPr>
        <w:spacing w:after="120" w:line="276" w:lineRule="auto"/>
        <w:jc w:val="both"/>
      </w:pPr>
      <w:r w:rsidRPr="00AD618B">
        <w:t>az örökítőanyag felépítéséről és működéséről alkotott tudását összefüggésbe hozza a géntechnológia, a génszerkesztés céljával és módszertani alapjaival, tényekre alapozottan, kritikai szemlélettel elemzi a genetikai módosítások vélt vagy valós előnyeit és kockázatait;</w:t>
      </w:r>
    </w:p>
    <w:p w14:paraId="1654FCA8" w14:textId="77777777" w:rsidR="001334ED" w:rsidRPr="00392C12" w:rsidRDefault="001334ED" w:rsidP="001334ED">
      <w:pPr>
        <w:pStyle w:val="Listaszerbekezds"/>
        <w:numPr>
          <w:ilvl w:val="0"/>
          <w:numId w:val="69"/>
        </w:numPr>
        <w:spacing w:after="120" w:line="276" w:lineRule="auto"/>
        <w:jc w:val="both"/>
      </w:pPr>
      <w:r w:rsidRPr="00AD618B">
        <w:t>felismeri a kapcsolatot az életmód és a gének kifejeződése között, érti, hogy a sejt és az egész szervezet jellemzőinek kialakításában és fenntartásában kiemelt szerepe van a környezet általi génaktivitás-változásoknak.</w:t>
      </w:r>
    </w:p>
    <w:p w14:paraId="556D6696" w14:textId="77777777" w:rsidR="001334ED" w:rsidRPr="0013601B" w:rsidRDefault="001334ED" w:rsidP="001334ED">
      <w:pPr>
        <w:pStyle w:val="Cmsor3"/>
      </w:pPr>
      <w:bookmarkStart w:id="241" w:name="_Toc209439454"/>
      <w:r w:rsidRPr="0013601B">
        <w:t>Fogalmak</w:t>
      </w:r>
      <w:bookmarkEnd w:id="241"/>
    </w:p>
    <w:p w14:paraId="6105731D" w14:textId="77777777" w:rsidR="001334ED" w:rsidRDefault="001334ED" w:rsidP="001334ED">
      <w:r>
        <w:t xml:space="preserve"> m</w:t>
      </w:r>
      <w:r w:rsidRPr="00642205">
        <w:t>utáció, mutagén, epigenetikai hatás, géntechnológia, klónozás, génszerkesztés</w:t>
      </w:r>
      <w:r>
        <w:t xml:space="preserve">, </w:t>
      </w:r>
      <w:r w:rsidRPr="00642205">
        <w:t>gén</w:t>
      </w:r>
      <w:r>
        <w:t>módosítás</w:t>
      </w:r>
      <w:r w:rsidRPr="00642205">
        <w:t>, géndiagnosztika, bioinformatika, bioetika</w:t>
      </w:r>
    </w:p>
    <w:p w14:paraId="291E0B95" w14:textId="77777777" w:rsidR="001334ED" w:rsidRPr="00A86DE6" w:rsidRDefault="001334ED" w:rsidP="001334ED">
      <w:pPr>
        <w:spacing w:before="360" w:after="0"/>
        <w:rPr>
          <w:rFonts w:ascii="Cambria" w:hAnsi="Cambria"/>
          <w:sz w:val="24"/>
          <w:szCs w:val="24"/>
        </w:rPr>
      </w:pPr>
      <w:bookmarkStart w:id="242" w:name="_Toc209439455"/>
      <w:r w:rsidRPr="00A86DE6">
        <w:rPr>
          <w:rStyle w:val="Cmsor3Char"/>
          <w:rFonts w:eastAsiaTheme="minorHAnsi"/>
          <w:sz w:val="24"/>
          <w:szCs w:val="24"/>
        </w:rPr>
        <w:t>Témakör</w:t>
      </w:r>
      <w:bookmarkEnd w:id="242"/>
      <w:r w:rsidRPr="00A86DE6">
        <w:rPr>
          <w:rFonts w:ascii="Cambria" w:hAnsi="Cambria" w:cstheme="minorHAnsi"/>
          <w:sz w:val="24"/>
          <w:szCs w:val="24"/>
        </w:rPr>
        <w:t>:</w:t>
      </w:r>
      <w:r w:rsidRPr="00A86DE6">
        <w:rPr>
          <w:rFonts w:ascii="Cambria" w:hAnsi="Cambria"/>
          <w:sz w:val="24"/>
          <w:szCs w:val="24"/>
        </w:rPr>
        <w:t xml:space="preserve"> </w:t>
      </w:r>
      <w:r w:rsidRPr="00A86DE6">
        <w:rPr>
          <w:rFonts w:ascii="Cambria" w:hAnsi="Cambria"/>
          <w:b/>
          <w:sz w:val="24"/>
          <w:szCs w:val="24"/>
        </w:rPr>
        <w:t>A biológiai evolúció</w:t>
      </w:r>
    </w:p>
    <w:p w14:paraId="00AF2A20" w14:textId="77777777" w:rsidR="001334ED" w:rsidRPr="00A86DE6" w:rsidRDefault="001334ED" w:rsidP="001334ED">
      <w:pPr>
        <w:rPr>
          <w:rFonts w:ascii="Cambria" w:hAnsi="Cambria"/>
          <w:b/>
          <w:bCs/>
        </w:rPr>
      </w:pPr>
      <w:bookmarkStart w:id="243" w:name="_Toc209439456"/>
      <w:r>
        <w:rPr>
          <w:rStyle w:val="Cmsor3Char"/>
          <w:rFonts w:eastAsiaTheme="minorHAnsi"/>
        </w:rPr>
        <w:t>Ó</w:t>
      </w:r>
      <w:r w:rsidRPr="00A86DE6">
        <w:rPr>
          <w:rStyle w:val="Cmsor3Char"/>
          <w:rFonts w:eastAsiaTheme="minorHAnsi"/>
        </w:rPr>
        <w:t>raszám:</w:t>
      </w:r>
      <w:bookmarkEnd w:id="243"/>
      <w:r w:rsidRPr="00A86DE6">
        <w:rPr>
          <w:rFonts w:ascii="Cambria" w:hAnsi="Cambria"/>
        </w:rPr>
        <w:t xml:space="preserve"> </w:t>
      </w:r>
      <w:r>
        <w:rPr>
          <w:rFonts w:ascii="Cambria" w:hAnsi="Cambria"/>
          <w:b/>
        </w:rPr>
        <w:t>5</w:t>
      </w:r>
      <w:r w:rsidRPr="00A86DE6">
        <w:rPr>
          <w:rFonts w:ascii="Cambria" w:hAnsi="Cambria"/>
          <w:b/>
        </w:rPr>
        <w:t xml:space="preserve"> </w:t>
      </w:r>
      <w:r w:rsidRPr="00A86DE6">
        <w:rPr>
          <w:rFonts w:ascii="Cambria" w:hAnsi="Cambria"/>
          <w:b/>
          <w:bCs/>
        </w:rPr>
        <w:t>óra</w:t>
      </w:r>
    </w:p>
    <w:p w14:paraId="5AEFBCAE" w14:textId="77777777" w:rsidR="001334ED" w:rsidRPr="00A86DE6" w:rsidRDefault="001334ED" w:rsidP="001334ED">
      <w:pPr>
        <w:pStyle w:val="Cmsor3"/>
      </w:pPr>
      <w:bookmarkStart w:id="244" w:name="_Toc209439457"/>
      <w:r w:rsidRPr="00A86DE6">
        <w:lastRenderedPageBreak/>
        <w:t>Tanulási eredmények</w:t>
      </w:r>
      <w:bookmarkEnd w:id="244"/>
      <w:r w:rsidRPr="00A86DE6" w:rsidDel="002975E4">
        <w:t xml:space="preserve"> </w:t>
      </w:r>
    </w:p>
    <w:p w14:paraId="3A263BC0" w14:textId="77777777" w:rsidR="001334ED" w:rsidRPr="00642205" w:rsidRDefault="001334ED" w:rsidP="001334ED">
      <w:pPr>
        <w:pStyle w:val="Boldcm"/>
      </w:pPr>
      <w:r w:rsidRPr="00642205">
        <w:t>A témakör tanulása hozzájárul ahhoz, hogy a tanuló a nevelési-oktatási szakasz végére:</w:t>
      </w:r>
    </w:p>
    <w:p w14:paraId="67CF0033" w14:textId="77777777" w:rsidR="001334ED" w:rsidRPr="00AD618B" w:rsidRDefault="001334ED" w:rsidP="001334ED">
      <w:pPr>
        <w:pStyle w:val="Listaszerbekezds"/>
        <w:numPr>
          <w:ilvl w:val="0"/>
          <w:numId w:val="69"/>
        </w:numPr>
        <w:spacing w:after="120" w:line="276" w:lineRule="auto"/>
        <w:jc w:val="both"/>
      </w:pPr>
      <w:r w:rsidRPr="00AD618B">
        <w:t>az élő rendszerek vizsgálata során felismeri az analógiákat, korrelációkat, alkalmazza a statisztikus és a rendszerszintű gondolkodás műveleteit, kritikusan és kreatívan mérlegeli a lehetőségeket, bizonyítékokra alapozva érvel, több szempontot is figyelembe vesz;</w:t>
      </w:r>
    </w:p>
    <w:p w14:paraId="0B47A15D" w14:textId="77777777" w:rsidR="001334ED" w:rsidRPr="00AD618B" w:rsidRDefault="001334ED" w:rsidP="001334ED">
      <w:pPr>
        <w:pStyle w:val="Listaszerbekezds"/>
        <w:numPr>
          <w:ilvl w:val="0"/>
          <w:numId w:val="69"/>
        </w:numPr>
        <w:spacing w:after="120" w:line="276" w:lineRule="auto"/>
        <w:jc w:val="both"/>
      </w:pPr>
      <w:r w:rsidRPr="00AD618B">
        <w:t>biológiai vonatkozású adatokat elemez, megfelelő formába rendez, ábrázol, ezek alapján előrejelzéseket, következtetéseket fogalmaz meg, a már ábrázolt adatokat értelmezi;</w:t>
      </w:r>
    </w:p>
    <w:p w14:paraId="5606116D" w14:textId="77777777" w:rsidR="001334ED" w:rsidRPr="00AD618B" w:rsidRDefault="001334ED" w:rsidP="001334ED">
      <w:pPr>
        <w:pStyle w:val="Listaszerbekezds"/>
        <w:numPr>
          <w:ilvl w:val="0"/>
          <w:numId w:val="69"/>
        </w:numPr>
        <w:spacing w:after="120" w:line="276" w:lineRule="auto"/>
        <w:jc w:val="both"/>
      </w:pPr>
      <w:r w:rsidRPr="00AD618B">
        <w:t>a biológiai jelenségek vizsgálata során digitális szöveget, képet, videót keres, értelmez és felhasznál, vizsgálja azok megbízhatóságát, jogszerű és etikus felhasználhatóságát;</w:t>
      </w:r>
    </w:p>
    <w:p w14:paraId="41D7559E" w14:textId="77777777" w:rsidR="001334ED" w:rsidRPr="00AD618B" w:rsidRDefault="001334ED" w:rsidP="001334ED">
      <w:pPr>
        <w:pStyle w:val="Listaszerbekezds"/>
        <w:numPr>
          <w:ilvl w:val="0"/>
          <w:numId w:val="69"/>
        </w:numPr>
        <w:spacing w:after="120" w:line="276" w:lineRule="auto"/>
        <w:jc w:val="both"/>
      </w:pPr>
      <w:r w:rsidRPr="00AD618B">
        <w:t>ismeri a tudományos és áltudományos közlések lényegi jellemzőit, ezek megkülönböztetésének képességét életvitelének alakításában is alkalmazza;</w:t>
      </w:r>
    </w:p>
    <w:p w14:paraId="7CFC7220" w14:textId="77777777" w:rsidR="001334ED" w:rsidRPr="00AD618B" w:rsidRDefault="001334ED" w:rsidP="001334ED">
      <w:pPr>
        <w:pStyle w:val="Listaszerbekezds"/>
        <w:numPr>
          <w:ilvl w:val="0"/>
          <w:numId w:val="69"/>
        </w:numPr>
        <w:spacing w:after="120" w:line="276" w:lineRule="auto"/>
        <w:jc w:val="both"/>
      </w:pPr>
      <w:r w:rsidRPr="00AD618B">
        <w:t>megérti a bionika eredményeinek alkalmazási lehetőségeit, értékeli a bioinformatika, az információs technológiák alkalmazásának orvosi, biológiai jelentőségét;</w:t>
      </w:r>
    </w:p>
    <w:p w14:paraId="7BB32CC2" w14:textId="77777777" w:rsidR="001334ED" w:rsidRPr="00AD618B" w:rsidRDefault="001334ED" w:rsidP="001334ED">
      <w:pPr>
        <w:pStyle w:val="Listaszerbekezds"/>
        <w:numPr>
          <w:ilvl w:val="0"/>
          <w:numId w:val="69"/>
        </w:numPr>
        <w:spacing w:after="120" w:line="276" w:lineRule="auto"/>
        <w:jc w:val="both"/>
      </w:pPr>
      <w:r w:rsidRPr="00AD618B">
        <w:t>példákkal igazolja a biológiai ismereteknek a világképünk és a technológia fejlődésében betöltött szerepét, gazdasági és társadalmi jelentőségét;</w:t>
      </w:r>
    </w:p>
    <w:p w14:paraId="23C9077D" w14:textId="77777777" w:rsidR="001334ED" w:rsidRPr="00AD618B" w:rsidRDefault="001334ED" w:rsidP="001334ED">
      <w:pPr>
        <w:pStyle w:val="Listaszerbekezds"/>
        <w:numPr>
          <w:ilvl w:val="0"/>
          <w:numId w:val="69"/>
        </w:numPr>
        <w:spacing w:after="120" w:line="276" w:lineRule="auto"/>
        <w:jc w:val="both"/>
      </w:pPr>
      <w:r w:rsidRPr="00AD618B">
        <w:t>érti és elfogadja, hogy a mai emberek egy fajhoz tartoznak, és a kialakult nagyrasszok értékükben nem különböznek, biológiai és kulturális örökségük az emberiség közös kincse;</w:t>
      </w:r>
    </w:p>
    <w:p w14:paraId="7231075F" w14:textId="77777777" w:rsidR="001334ED" w:rsidRPr="00AD618B" w:rsidRDefault="001334ED" w:rsidP="001334ED">
      <w:pPr>
        <w:pStyle w:val="Listaszerbekezds"/>
        <w:numPr>
          <w:ilvl w:val="0"/>
          <w:numId w:val="69"/>
        </w:numPr>
        <w:spacing w:after="120" w:line="276" w:lineRule="auto"/>
        <w:jc w:val="both"/>
      </w:pPr>
      <w:r w:rsidRPr="00AD618B">
        <w:t>példákkal mutatja be az élővilág főbb csoportjainak evolúciós újításait, magyarázza, hogy ezek hogyan segítették elő az adott élőlénycsoport elterjedését.</w:t>
      </w:r>
    </w:p>
    <w:p w14:paraId="5DF4B3DB" w14:textId="77777777" w:rsidR="001334ED" w:rsidRPr="00642205" w:rsidRDefault="001334ED" w:rsidP="001334ED">
      <w:pPr>
        <w:pStyle w:val="Boldcm"/>
      </w:pPr>
      <w:r w:rsidRPr="00642205">
        <w:t>A témakör tanulása eredményeként a tanuló:</w:t>
      </w:r>
    </w:p>
    <w:p w14:paraId="0FA4CB94" w14:textId="77777777" w:rsidR="001334ED" w:rsidRPr="00AD618B" w:rsidRDefault="001334ED" w:rsidP="001334ED">
      <w:pPr>
        <w:pStyle w:val="Listaszerbekezds"/>
        <w:numPr>
          <w:ilvl w:val="0"/>
          <w:numId w:val="69"/>
        </w:numPr>
        <w:spacing w:after="120" w:line="276" w:lineRule="auto"/>
        <w:jc w:val="both"/>
      </w:pPr>
      <w:r w:rsidRPr="00AD618B">
        <w:t>megérti a természetes változatosság szerveződését, az evolúciós változások eredetét és elterjedését magyarázó elemi folyamatokat, felismer és magyaráz mikro- és makroszintű evolúciós jelenségeket;</w:t>
      </w:r>
    </w:p>
    <w:p w14:paraId="40229946" w14:textId="77777777" w:rsidR="001334ED" w:rsidRPr="00AD618B" w:rsidRDefault="001334ED" w:rsidP="001334ED">
      <w:pPr>
        <w:pStyle w:val="Listaszerbekezds"/>
        <w:numPr>
          <w:ilvl w:val="0"/>
          <w:numId w:val="69"/>
        </w:numPr>
        <w:spacing w:after="120" w:line="276" w:lineRule="auto"/>
        <w:jc w:val="both"/>
      </w:pPr>
      <w:r w:rsidRPr="00AD618B">
        <w:t>példákkal igazolja, hogy a szelekció a különböző szerveződési szinteken értelmezhető tulajdonságokon keresztül egyidejűleg hat;</w:t>
      </w:r>
    </w:p>
    <w:p w14:paraId="0A5EE83A" w14:textId="77777777" w:rsidR="001334ED" w:rsidRDefault="001334ED" w:rsidP="001334ED">
      <w:pPr>
        <w:pStyle w:val="Listaszerbekezds"/>
        <w:numPr>
          <w:ilvl w:val="0"/>
          <w:numId w:val="69"/>
        </w:numPr>
        <w:spacing w:after="120" w:line="276" w:lineRule="auto"/>
        <w:jc w:val="both"/>
      </w:pPr>
      <w:r w:rsidRPr="00AD618B">
        <w:t>morfológiai, molekuláris biológiai adatok alapján egyszerű származástani kapcsolatokat elemez, törzsfát készít;</w:t>
      </w:r>
    </w:p>
    <w:p w14:paraId="75FFABB8" w14:textId="77777777" w:rsidR="001334ED" w:rsidRPr="0015798E" w:rsidRDefault="001334ED" w:rsidP="001334ED">
      <w:pPr>
        <w:pStyle w:val="Listaszerbekezds"/>
        <w:numPr>
          <w:ilvl w:val="0"/>
          <w:numId w:val="69"/>
        </w:numPr>
        <w:spacing w:after="120" w:line="276" w:lineRule="auto"/>
        <w:jc w:val="both"/>
      </w:pPr>
      <w:r w:rsidRPr="00AD618B">
        <w:t>ismeri az evolúció befolyásolásának lehetséges módjait (például mesterséges szelekció, fajtanemesítés, géntechnológia), értékeli ezek előnyeit és esetleges hátrányait.</w:t>
      </w:r>
    </w:p>
    <w:p w14:paraId="6C6BA9F4" w14:textId="77777777" w:rsidR="001334ED" w:rsidRPr="005575F1" w:rsidRDefault="001334ED" w:rsidP="001334ED">
      <w:pPr>
        <w:pStyle w:val="Cmsor3"/>
      </w:pPr>
      <w:bookmarkStart w:id="245" w:name="_Toc209439458"/>
      <w:r w:rsidRPr="005575F1">
        <w:t>Fejlesztési feladatok és ismeretek</w:t>
      </w:r>
      <w:bookmarkEnd w:id="245"/>
    </w:p>
    <w:p w14:paraId="7963D612" w14:textId="77777777" w:rsidR="001334ED" w:rsidRPr="00174B8B" w:rsidRDefault="001334ED" w:rsidP="001334ED">
      <w:pPr>
        <w:pStyle w:val="Listaszerbekezds"/>
        <w:numPr>
          <w:ilvl w:val="0"/>
          <w:numId w:val="69"/>
        </w:numPr>
        <w:spacing w:after="120" w:line="276" w:lineRule="auto"/>
        <w:jc w:val="both"/>
      </w:pPr>
      <w:r w:rsidRPr="00174B8B">
        <w:t>A természetes változatosság példáinak bemutatása a DNS</w:t>
      </w:r>
      <w:r>
        <w:t>-</w:t>
      </w:r>
      <w:r w:rsidRPr="00174B8B">
        <w:t>szinttől az egyedszintű különbségekig</w:t>
      </w:r>
    </w:p>
    <w:p w14:paraId="0618680E" w14:textId="77777777" w:rsidR="001334ED" w:rsidRPr="00174B8B" w:rsidRDefault="001334ED" w:rsidP="001334ED">
      <w:pPr>
        <w:pStyle w:val="Listaszerbekezds"/>
        <w:numPr>
          <w:ilvl w:val="0"/>
          <w:numId w:val="69"/>
        </w:numPr>
        <w:spacing w:after="120" w:line="276" w:lineRule="auto"/>
        <w:jc w:val="both"/>
      </w:pPr>
      <w:r w:rsidRPr="00174B8B">
        <w:t xml:space="preserve">A genotípus és </w:t>
      </w:r>
      <w:r>
        <w:t xml:space="preserve">a </w:t>
      </w:r>
      <w:r w:rsidRPr="00174B8B">
        <w:t>fenotípus kapcsolat</w:t>
      </w:r>
      <w:r>
        <w:t>a</w:t>
      </w:r>
      <w:r w:rsidRPr="00174B8B">
        <w:t xml:space="preserve"> bonyolultságának (ritkán egyszerű 1:1 leképezésű) megértése</w:t>
      </w:r>
    </w:p>
    <w:p w14:paraId="715C89C5" w14:textId="77777777" w:rsidR="001334ED" w:rsidRPr="00174B8B" w:rsidRDefault="001334ED" w:rsidP="001334ED">
      <w:pPr>
        <w:pStyle w:val="Listaszerbekezds"/>
        <w:numPr>
          <w:ilvl w:val="0"/>
          <w:numId w:val="69"/>
        </w:numPr>
        <w:spacing w:after="120" w:line="276" w:lineRule="auto"/>
        <w:jc w:val="both"/>
      </w:pPr>
      <w:r w:rsidRPr="00174B8B">
        <w:lastRenderedPageBreak/>
        <w:t>A fajok viszonylagos genetikai állandóságának magyarázása animációk segítségével</w:t>
      </w:r>
    </w:p>
    <w:p w14:paraId="061E3C9C" w14:textId="77777777" w:rsidR="001334ED" w:rsidRPr="00174B8B" w:rsidRDefault="001334ED" w:rsidP="001334ED">
      <w:pPr>
        <w:pStyle w:val="Listaszerbekezds"/>
        <w:numPr>
          <w:ilvl w:val="0"/>
          <w:numId w:val="69"/>
        </w:numPr>
        <w:spacing w:after="120" w:line="276" w:lineRule="auto"/>
        <w:jc w:val="both"/>
      </w:pPr>
      <w:r w:rsidRPr="00174B8B">
        <w:t>Példák bemutatása a fajok genetikai változatosságának eredetére</w:t>
      </w:r>
    </w:p>
    <w:p w14:paraId="5107F1D4" w14:textId="77777777" w:rsidR="001334ED" w:rsidRDefault="001334ED" w:rsidP="001334ED">
      <w:pPr>
        <w:pStyle w:val="Listaszerbekezds"/>
        <w:numPr>
          <w:ilvl w:val="0"/>
          <w:numId w:val="69"/>
        </w:numPr>
        <w:spacing w:after="120" w:line="276" w:lineRule="auto"/>
        <w:jc w:val="both"/>
      </w:pPr>
      <w:r w:rsidRPr="00174B8B">
        <w:t>Darwin evolúciós elméletét alátámasztó fontosabb érvek ismerete (pl. elterjedési területek,</w:t>
      </w:r>
      <w:r>
        <w:t xml:space="preserve"> csökevényes szervek, homológiák)</w:t>
      </w:r>
    </w:p>
    <w:p w14:paraId="38D544F5" w14:textId="77777777" w:rsidR="001334ED" w:rsidRPr="00155211" w:rsidRDefault="001334ED" w:rsidP="001334ED">
      <w:pPr>
        <w:pStyle w:val="Listaszerbekezds"/>
        <w:numPr>
          <w:ilvl w:val="0"/>
          <w:numId w:val="69"/>
        </w:numPr>
        <w:spacing w:after="120" w:line="276" w:lineRule="auto"/>
        <w:jc w:val="both"/>
      </w:pPr>
      <w:r w:rsidRPr="00155211">
        <w:t xml:space="preserve">Az evolúciós változások </w:t>
      </w:r>
      <w:r>
        <w:t>egyszerű modelljében</w:t>
      </w:r>
      <w:r w:rsidRPr="00155211">
        <w:t xml:space="preserve"> a változatosság eredetének (mutáció, rekombináció) és terjedésének (szelekció, sodródás, génáramlás) felismerése példák alapján, a folyamatok adapt</w:t>
      </w:r>
      <w:r>
        <w:t>í</w:t>
      </w:r>
      <w:r w:rsidRPr="00155211">
        <w:t>v</w:t>
      </w:r>
      <w:r>
        <w:t>,</w:t>
      </w:r>
      <w:r w:rsidRPr="00155211">
        <w:t xml:space="preserve"> nem adaptív jellegének ismertetése</w:t>
      </w:r>
    </w:p>
    <w:p w14:paraId="68C336E7" w14:textId="77777777" w:rsidR="001334ED" w:rsidRPr="00155211" w:rsidRDefault="001334ED" w:rsidP="001334ED">
      <w:pPr>
        <w:pStyle w:val="Listaszerbekezds"/>
        <w:numPr>
          <w:ilvl w:val="0"/>
          <w:numId w:val="69"/>
        </w:numPr>
        <w:spacing w:after="120" w:line="276" w:lineRule="auto"/>
        <w:jc w:val="both"/>
      </w:pPr>
      <w:r w:rsidRPr="00155211">
        <w:t>Példák bemutatása makroevolúciós (faji szint feletti) változásokra: evolúciós újdonságok, kihalások, adaptív radiáció</w:t>
      </w:r>
    </w:p>
    <w:p w14:paraId="241E3C32" w14:textId="77777777" w:rsidR="001334ED" w:rsidRPr="00174B8B" w:rsidRDefault="001334ED" w:rsidP="001334ED">
      <w:pPr>
        <w:pStyle w:val="Listaszerbekezds"/>
        <w:numPr>
          <w:ilvl w:val="0"/>
          <w:numId w:val="69"/>
        </w:numPr>
        <w:spacing w:after="120" w:line="276" w:lineRule="auto"/>
        <w:jc w:val="both"/>
      </w:pPr>
      <w:r w:rsidRPr="00174B8B">
        <w:t>Annak megértése, hogy az evolúció általános rendezőelv a természettudományokban</w:t>
      </w:r>
    </w:p>
    <w:p w14:paraId="36F822CE" w14:textId="77777777" w:rsidR="001334ED" w:rsidRPr="00155211" w:rsidRDefault="001334ED" w:rsidP="001334ED">
      <w:pPr>
        <w:pStyle w:val="Listaszerbekezds"/>
        <w:numPr>
          <w:ilvl w:val="0"/>
          <w:numId w:val="69"/>
        </w:numPr>
        <w:spacing w:after="120" w:line="276" w:lineRule="auto"/>
        <w:jc w:val="both"/>
      </w:pPr>
      <w:r w:rsidRPr="00155211">
        <w:t>Internetes források alapján annak bemutatása, hogy a szelekció egysége nemcsak gén lehet, hanem gének közössége (egyed), egyedek közössége (populáció), populációk csoportja (metapopuláció), életközösségek (ökoszisztéma) is</w:t>
      </w:r>
    </w:p>
    <w:p w14:paraId="685C0E1A" w14:textId="77777777" w:rsidR="001334ED" w:rsidRPr="00155211" w:rsidRDefault="001334ED" w:rsidP="001334ED">
      <w:pPr>
        <w:pStyle w:val="Listaszerbekezds"/>
        <w:numPr>
          <w:ilvl w:val="0"/>
          <w:numId w:val="69"/>
        </w:numPr>
        <w:spacing w:after="120" w:line="276" w:lineRule="auto"/>
        <w:jc w:val="both"/>
      </w:pPr>
      <w:r w:rsidRPr="00155211">
        <w:t xml:space="preserve">Az evolúció </w:t>
      </w:r>
      <w:r>
        <w:t xml:space="preserve">lehetséges </w:t>
      </w:r>
      <w:r w:rsidRPr="00155211">
        <w:t>mechanizmusainak (</w:t>
      </w:r>
      <w:r>
        <w:t xml:space="preserve">pl. </w:t>
      </w:r>
      <w:r w:rsidRPr="00155211">
        <w:t>mutáció – szelekció és együttműködés – szelekció) bemutatása</w:t>
      </w:r>
      <w:r>
        <w:t>, a vitatott kérdések elemzése esettanulmányok alapján (pl. kihalási hullámok, emergencia, hiányzó láncszemek problémája)</w:t>
      </w:r>
    </w:p>
    <w:p w14:paraId="2E95F069" w14:textId="77777777" w:rsidR="001334ED" w:rsidRDefault="001334ED" w:rsidP="001334ED">
      <w:pPr>
        <w:pStyle w:val="Listaszerbekezds"/>
        <w:numPr>
          <w:ilvl w:val="0"/>
          <w:numId w:val="69"/>
        </w:numPr>
        <w:spacing w:after="120" w:line="276" w:lineRule="auto"/>
        <w:jc w:val="both"/>
      </w:pPr>
      <w:r w:rsidRPr="00155211">
        <w:t>Egyszerű biológiai adatbázisok, bioinformatikai programok használata származástani kapcsolatok elemzéséhez, törzsfa készítéséhez</w:t>
      </w:r>
    </w:p>
    <w:p w14:paraId="4934B460" w14:textId="77777777" w:rsidR="001334ED" w:rsidRPr="007449FD" w:rsidRDefault="001334ED" w:rsidP="001334ED">
      <w:pPr>
        <w:pStyle w:val="Listaszerbekezds"/>
        <w:numPr>
          <w:ilvl w:val="0"/>
          <w:numId w:val="69"/>
        </w:numPr>
        <w:spacing w:after="120" w:line="276" w:lineRule="auto"/>
        <w:jc w:val="both"/>
      </w:pPr>
      <w:r w:rsidRPr="007449FD">
        <w:t>Példák bemutatása internetes források segítségével: hogyan befolyásolta az ember eddig is az evolúciót (mesterséges szelekció, fajtanemesítés, géntechnológia), ezek előnyeinek és esetleges hátrányainak értékelése</w:t>
      </w:r>
    </w:p>
    <w:p w14:paraId="05F8A49D" w14:textId="77777777" w:rsidR="001334ED" w:rsidRPr="005575F1" w:rsidRDefault="001334ED" w:rsidP="001334ED">
      <w:pPr>
        <w:pStyle w:val="Cmsor3"/>
      </w:pPr>
      <w:bookmarkStart w:id="246" w:name="_Toc209439459"/>
      <w:r w:rsidRPr="005575F1">
        <w:t>Fogalmak</w:t>
      </w:r>
      <w:bookmarkEnd w:id="246"/>
    </w:p>
    <w:p w14:paraId="2ECFD76E" w14:textId="77777777" w:rsidR="001334ED" w:rsidRDefault="001334ED" w:rsidP="001334ED">
      <w:r>
        <w:t>e</w:t>
      </w:r>
      <w:r w:rsidRPr="00642205">
        <w:t>volúció, mikroevolúció, makroevolúció, mutáció, szelekció</w:t>
      </w:r>
      <w:r>
        <w:t>,</w:t>
      </w:r>
      <w:r w:rsidRPr="00642205">
        <w:t xml:space="preserve"> </w:t>
      </w:r>
      <w:r w:rsidRPr="00174B8B">
        <w:t>természetes és mesterséges szelekció</w:t>
      </w:r>
      <w:r w:rsidRPr="00642205">
        <w:t>, génáramlás, sodródás, adaptív evolúció, törzsfa</w:t>
      </w:r>
    </w:p>
    <w:p w14:paraId="768859DE" w14:textId="77777777" w:rsidR="001334ED" w:rsidRPr="001867B4" w:rsidRDefault="001334ED" w:rsidP="001334ED">
      <w:pPr>
        <w:spacing w:before="360" w:after="0"/>
        <w:rPr>
          <w:rFonts w:ascii="Cambria" w:hAnsi="Cambria"/>
          <w:sz w:val="24"/>
          <w:szCs w:val="24"/>
        </w:rPr>
      </w:pPr>
      <w:bookmarkStart w:id="247" w:name="_Toc209439460"/>
      <w:r w:rsidRPr="001867B4">
        <w:rPr>
          <w:rStyle w:val="Cmsor3Char"/>
          <w:rFonts w:eastAsiaTheme="minorHAnsi"/>
          <w:sz w:val="24"/>
          <w:szCs w:val="24"/>
        </w:rPr>
        <w:t>Témakör</w:t>
      </w:r>
      <w:bookmarkEnd w:id="247"/>
      <w:r w:rsidRPr="001867B4">
        <w:rPr>
          <w:rFonts w:ascii="Cambria" w:hAnsi="Cambria" w:cstheme="minorHAnsi"/>
          <w:sz w:val="24"/>
          <w:szCs w:val="24"/>
        </w:rPr>
        <w:t>:</w:t>
      </w:r>
      <w:r w:rsidRPr="001867B4">
        <w:rPr>
          <w:rFonts w:ascii="Cambria" w:hAnsi="Cambria"/>
          <w:sz w:val="24"/>
          <w:szCs w:val="24"/>
        </w:rPr>
        <w:t xml:space="preserve"> </w:t>
      </w:r>
      <w:r w:rsidRPr="001867B4">
        <w:rPr>
          <w:rFonts w:ascii="Cambria" w:hAnsi="Cambria"/>
          <w:b/>
          <w:sz w:val="24"/>
          <w:szCs w:val="24"/>
        </w:rPr>
        <w:t>Az élőhelyek jellemzői, alkalmazkodás, az életközösségek biológiai sokfélesége</w:t>
      </w:r>
    </w:p>
    <w:p w14:paraId="67ECA1B7" w14:textId="77777777" w:rsidR="001334ED" w:rsidRPr="001867B4" w:rsidRDefault="001334ED" w:rsidP="001334ED">
      <w:pPr>
        <w:rPr>
          <w:rFonts w:ascii="Cambria" w:hAnsi="Cambria"/>
          <w:b/>
          <w:bCs/>
        </w:rPr>
      </w:pPr>
      <w:bookmarkStart w:id="248" w:name="_Toc209439461"/>
      <w:r>
        <w:rPr>
          <w:rStyle w:val="Cmsor3Char"/>
          <w:rFonts w:eastAsiaTheme="minorHAnsi"/>
        </w:rPr>
        <w:t>Ó</w:t>
      </w:r>
      <w:r w:rsidRPr="001867B4">
        <w:rPr>
          <w:rStyle w:val="Cmsor3Char"/>
          <w:rFonts w:eastAsiaTheme="minorHAnsi"/>
        </w:rPr>
        <w:t>raszám:</w:t>
      </w:r>
      <w:bookmarkEnd w:id="248"/>
      <w:r w:rsidRPr="001867B4">
        <w:rPr>
          <w:rFonts w:ascii="Cambria" w:hAnsi="Cambria"/>
        </w:rPr>
        <w:t xml:space="preserve"> </w:t>
      </w:r>
      <w:r>
        <w:rPr>
          <w:rFonts w:ascii="Cambria" w:hAnsi="Cambria"/>
          <w:b/>
          <w:bCs/>
        </w:rPr>
        <w:t>6</w:t>
      </w:r>
      <w:r w:rsidRPr="001867B4">
        <w:rPr>
          <w:rFonts w:ascii="Cambria" w:hAnsi="Cambria"/>
          <w:b/>
          <w:bCs/>
        </w:rPr>
        <w:t xml:space="preserve"> óra</w:t>
      </w:r>
    </w:p>
    <w:p w14:paraId="7C04E449" w14:textId="77777777" w:rsidR="001334ED" w:rsidRPr="001867B4" w:rsidRDefault="001334ED" w:rsidP="001334ED">
      <w:pPr>
        <w:pStyle w:val="Cmsor3"/>
      </w:pPr>
      <w:bookmarkStart w:id="249" w:name="_Toc209439462"/>
      <w:r w:rsidRPr="001867B4">
        <w:t>Tanulási eredmények</w:t>
      </w:r>
      <w:bookmarkEnd w:id="249"/>
      <w:r w:rsidRPr="001867B4" w:rsidDel="002975E4">
        <w:t xml:space="preserve"> </w:t>
      </w:r>
    </w:p>
    <w:p w14:paraId="62B6B98E" w14:textId="77777777" w:rsidR="001334ED" w:rsidRPr="00790B5E" w:rsidRDefault="001334ED" w:rsidP="001334ED">
      <w:pPr>
        <w:pStyle w:val="Boldcm"/>
      </w:pPr>
      <w:r w:rsidRPr="00790B5E">
        <w:t>A témakör tanulása hozzájárul ahhoz, hogy a tanuló a nevelési-oktatási szakasz végére:</w:t>
      </w:r>
    </w:p>
    <w:p w14:paraId="16F9724D" w14:textId="77777777" w:rsidR="001334ED" w:rsidRPr="00155211" w:rsidRDefault="001334ED" w:rsidP="001334ED">
      <w:pPr>
        <w:pStyle w:val="Listaszerbekezds"/>
        <w:numPr>
          <w:ilvl w:val="0"/>
          <w:numId w:val="69"/>
        </w:numPr>
        <w:spacing w:after="120" w:line="276" w:lineRule="auto"/>
        <w:jc w:val="both"/>
      </w:pPr>
      <w:r w:rsidRPr="00790B5E">
        <w:t xml:space="preserve">azonosítja és vizsgálható formában megfogalmazza a természettudományos problémákat, </w:t>
      </w:r>
      <w:r w:rsidRPr="00155211">
        <w:t>biológiai és más természettudományi területről kiválasztja a jelenségek magyarázatához szükséges tényeket és ismereteket;</w:t>
      </w:r>
    </w:p>
    <w:p w14:paraId="7AA2B528" w14:textId="77777777" w:rsidR="001334ED" w:rsidRPr="00155211" w:rsidRDefault="001334ED" w:rsidP="001334ED">
      <w:pPr>
        <w:pStyle w:val="Listaszerbekezds"/>
        <w:numPr>
          <w:ilvl w:val="0"/>
          <w:numId w:val="69"/>
        </w:numPr>
        <w:spacing w:after="120" w:line="276" w:lineRule="auto"/>
        <w:jc w:val="both"/>
      </w:pPr>
      <w:r w:rsidRPr="00155211">
        <w:t>biológiai vonatkozású adatokat elemez, megfelelő formába rendez, ábrázol, ezek alapján előrejelzéseket, következtetéseket fogalmaz meg, a már ábrázolt adatokat értelmezi;</w:t>
      </w:r>
    </w:p>
    <w:p w14:paraId="4F0CC0C8" w14:textId="77777777" w:rsidR="001334ED" w:rsidRPr="00155211" w:rsidRDefault="001334ED" w:rsidP="001334ED">
      <w:pPr>
        <w:pStyle w:val="Listaszerbekezds"/>
        <w:numPr>
          <w:ilvl w:val="0"/>
          <w:numId w:val="69"/>
        </w:numPr>
        <w:spacing w:after="120" w:line="276" w:lineRule="auto"/>
        <w:jc w:val="both"/>
      </w:pPr>
      <w:r w:rsidRPr="00155211">
        <w:lastRenderedPageBreak/>
        <w:t xml:space="preserve">az elvégzett vagy elemzett biológiai vizsgálatok során elvégzi az adatrögzítés és </w:t>
      </w:r>
      <w:r>
        <w:t>-</w:t>
      </w:r>
      <w:r w:rsidRPr="00155211">
        <w:t>rendezés műveleteit,</w:t>
      </w:r>
      <w:r w:rsidRPr="00155211" w:rsidDel="00A87D19">
        <w:t xml:space="preserve"> </w:t>
      </w:r>
      <w:r w:rsidRPr="00155211">
        <w:t>ennek alapján tényekkel alátámasztott következtetéseket von le;</w:t>
      </w:r>
    </w:p>
    <w:p w14:paraId="374C9F3C" w14:textId="77777777" w:rsidR="001334ED" w:rsidRPr="00155211" w:rsidRDefault="001334ED" w:rsidP="001334ED">
      <w:pPr>
        <w:pStyle w:val="Listaszerbekezds"/>
        <w:numPr>
          <w:ilvl w:val="0"/>
          <w:numId w:val="69"/>
        </w:numPr>
        <w:spacing w:after="120" w:line="276" w:lineRule="auto"/>
        <w:jc w:val="both"/>
      </w:pPr>
      <w:r w:rsidRPr="00155211">
        <w:t>felismeri a természetes élőhelyeket veszélyeztető tényezőket, kifejti álláspontját az élőhelyvédelem szükségességéről, egyéni és társadalmi megvalósításának lehetőségeiről;</w:t>
      </w:r>
    </w:p>
    <w:p w14:paraId="11858DD4" w14:textId="77777777" w:rsidR="001334ED" w:rsidRPr="00155211" w:rsidRDefault="001334ED" w:rsidP="001334ED">
      <w:pPr>
        <w:pStyle w:val="Listaszerbekezds"/>
        <w:numPr>
          <w:ilvl w:val="0"/>
          <w:numId w:val="69"/>
        </w:numPr>
        <w:spacing w:after="120" w:line="276" w:lineRule="auto"/>
        <w:jc w:val="both"/>
      </w:pPr>
      <w:r w:rsidRPr="00155211">
        <w:t>érti az ökológiai rendszerek működése (anyagkörforgás, energiaáramlás) és a biológiai sokféleség közötti kapcsolatot, konkrét életközösségek vizsgálata alapján táplálkozási piramist</w:t>
      </w:r>
      <w:r>
        <w:t>,</w:t>
      </w:r>
      <w:r w:rsidRPr="00155211">
        <w:t xml:space="preserve"> hálózatot elemez;</w:t>
      </w:r>
    </w:p>
    <w:p w14:paraId="4B9EA700" w14:textId="77777777" w:rsidR="001334ED" w:rsidRDefault="001334ED" w:rsidP="001334ED">
      <w:pPr>
        <w:pStyle w:val="Listaszerbekezds"/>
        <w:numPr>
          <w:ilvl w:val="0"/>
          <w:numId w:val="69"/>
        </w:numPr>
        <w:spacing w:after="120" w:line="276" w:lineRule="auto"/>
        <w:jc w:val="both"/>
      </w:pPr>
      <w:r w:rsidRPr="00155211">
        <w:t>a valós és virtuális tanulási közösségekben, másokkal együttműködve megtervez és kivitelez biológiai vizsgálatokat, projekteket</w:t>
      </w:r>
      <w:r>
        <w:t>;</w:t>
      </w:r>
    </w:p>
    <w:p w14:paraId="2079928E" w14:textId="77777777" w:rsidR="001334ED" w:rsidRPr="00155211" w:rsidRDefault="001334ED" w:rsidP="001334ED">
      <w:pPr>
        <w:pStyle w:val="Listaszerbekezds"/>
        <w:numPr>
          <w:ilvl w:val="0"/>
          <w:numId w:val="69"/>
        </w:numPr>
        <w:spacing w:after="120" w:line="276" w:lineRule="auto"/>
        <w:jc w:val="both"/>
      </w:pPr>
      <w:r w:rsidRPr="00155211">
        <w:t xml:space="preserve">tájékozódik a biotechnológia és a bioetika kérdéseiben, ezekről folyó vitákban tudományosan megalapozott érveket </w:t>
      </w:r>
      <w:r>
        <w:t>keres.</w:t>
      </w:r>
    </w:p>
    <w:p w14:paraId="72F8061C" w14:textId="77777777" w:rsidR="001334ED" w:rsidRPr="00790B5E" w:rsidRDefault="001334ED" w:rsidP="001334ED">
      <w:pPr>
        <w:pStyle w:val="Boldcm"/>
      </w:pPr>
      <w:r w:rsidRPr="00790B5E">
        <w:t>A témakör tanulása eredményeként a tanuló:</w:t>
      </w:r>
    </w:p>
    <w:p w14:paraId="300F46AD" w14:textId="77777777" w:rsidR="001334ED" w:rsidRPr="00155211" w:rsidRDefault="001334ED" w:rsidP="001334ED">
      <w:pPr>
        <w:pStyle w:val="Listaszerbekezds"/>
        <w:numPr>
          <w:ilvl w:val="0"/>
          <w:numId w:val="69"/>
        </w:numPr>
        <w:spacing w:after="120" w:line="276" w:lineRule="auto"/>
        <w:jc w:val="both"/>
      </w:pPr>
      <w:r w:rsidRPr="00155211">
        <w:t>példákkal mutatja be a fontosabb hazai szárazföldi és vizes életközösségek típusait, azok jellemzőit és előfordulásait;</w:t>
      </w:r>
    </w:p>
    <w:p w14:paraId="551720E8" w14:textId="77777777" w:rsidR="001334ED" w:rsidRPr="00155211" w:rsidRDefault="001334ED" w:rsidP="001334ED">
      <w:pPr>
        <w:pStyle w:val="Listaszerbekezds"/>
        <w:numPr>
          <w:ilvl w:val="0"/>
          <w:numId w:val="69"/>
        </w:numPr>
        <w:spacing w:after="120" w:line="276" w:lineRule="auto"/>
        <w:jc w:val="both"/>
      </w:pPr>
      <w:r w:rsidRPr="00155211">
        <w:t>másokkal együttműködve megtervezi és kivitelezi lakóhelye környezeti állapotának eseti vagy hosszabb idejű vizsgálatát, értékeli a kapott eredményeket;</w:t>
      </w:r>
    </w:p>
    <w:p w14:paraId="735637C0" w14:textId="77777777" w:rsidR="001334ED" w:rsidRPr="00155211" w:rsidRDefault="001334ED" w:rsidP="001334ED">
      <w:pPr>
        <w:pStyle w:val="Listaszerbekezds"/>
        <w:numPr>
          <w:ilvl w:val="0"/>
          <w:numId w:val="69"/>
        </w:numPr>
        <w:spacing w:after="120" w:line="276" w:lineRule="auto"/>
        <w:jc w:val="both"/>
      </w:pPr>
      <w:r w:rsidRPr="00155211">
        <w:t>megfigyelések, leírások és videók alapján azonosítja a populációk közötti kölcsönhatások típusait, az ezzel összefüggő etológiai jellemzőket, bemutatja ezek jellegét, jelentőségét;</w:t>
      </w:r>
    </w:p>
    <w:p w14:paraId="4DA5A7ED" w14:textId="77777777" w:rsidR="001334ED" w:rsidRPr="00155211" w:rsidRDefault="001334ED" w:rsidP="001334ED">
      <w:pPr>
        <w:pStyle w:val="Listaszerbekezds"/>
        <w:numPr>
          <w:ilvl w:val="0"/>
          <w:numId w:val="69"/>
        </w:numPr>
        <w:spacing w:after="120" w:line="276" w:lineRule="auto"/>
        <w:jc w:val="both"/>
      </w:pPr>
      <w:r w:rsidRPr="00155211">
        <w:t>érti az ökológiai mutatókkal, bioindikációs vizsgálatokkal megvalósuló környezeti állapotelemzések céljait, adott esetben alkalmazza azok módszereit;</w:t>
      </w:r>
    </w:p>
    <w:p w14:paraId="67280D95" w14:textId="77777777" w:rsidR="001334ED" w:rsidRPr="00155211" w:rsidRDefault="001334ED" w:rsidP="001334ED">
      <w:pPr>
        <w:pStyle w:val="Listaszerbekezds"/>
        <w:numPr>
          <w:ilvl w:val="0"/>
          <w:numId w:val="69"/>
        </w:numPr>
        <w:spacing w:after="120" w:line="276" w:lineRule="auto"/>
        <w:jc w:val="both"/>
      </w:pPr>
      <w:r w:rsidRPr="00155211">
        <w:t>ismeri a levegő-, a víz- és a talajszennyezés forrásait, a szennyező anyagok típusait és példáit, konkrét esetek alapján elemzi az életközösségekre gyakorolt hatásukat;</w:t>
      </w:r>
    </w:p>
    <w:p w14:paraId="069DE8D8" w14:textId="77777777" w:rsidR="001334ED" w:rsidRPr="00155211" w:rsidRDefault="001334ED" w:rsidP="001334ED">
      <w:pPr>
        <w:pStyle w:val="Listaszerbekezds"/>
        <w:numPr>
          <w:ilvl w:val="0"/>
          <w:numId w:val="69"/>
        </w:numPr>
        <w:spacing w:after="120" w:line="276" w:lineRule="auto"/>
        <w:jc w:val="both"/>
      </w:pPr>
      <w:r w:rsidRPr="00155211">
        <w:t>felismeri és példákkal igazolja az állatok viselkedésének a környezethez való alkalmazkodásban játszott szerepét;</w:t>
      </w:r>
    </w:p>
    <w:p w14:paraId="72FA6688" w14:textId="77777777" w:rsidR="001334ED" w:rsidRPr="00E5577A" w:rsidRDefault="001334ED" w:rsidP="001334ED">
      <w:pPr>
        <w:pStyle w:val="Listaszerbekezds"/>
        <w:numPr>
          <w:ilvl w:val="0"/>
          <w:numId w:val="69"/>
        </w:numPr>
        <w:autoSpaceDE w:val="0"/>
        <w:autoSpaceDN w:val="0"/>
        <w:adjustRightInd w:val="0"/>
        <w:spacing w:after="0" w:line="240" w:lineRule="auto"/>
        <w:jc w:val="both"/>
      </w:pPr>
      <w:r w:rsidRPr="00155211">
        <w:t xml:space="preserve">érti a biológiai sokféleség fogalmát, </w:t>
      </w:r>
      <w:r>
        <w:t>é</w:t>
      </w:r>
      <w:r w:rsidRPr="00155211">
        <w:t xml:space="preserve">rtékeli a bioszféra </w:t>
      </w:r>
      <w:r>
        <w:t>stabilitás</w:t>
      </w:r>
      <w:r w:rsidRPr="00155211">
        <w:t>ának megőrzésében játszott szerepét</w:t>
      </w:r>
      <w:r>
        <w:t xml:space="preserve">, </w:t>
      </w:r>
      <w:r w:rsidRPr="007449FD">
        <w:t>érti az ökológiai rendszerek működése és a biológiai sokféleség közötti kapcsolatot, konkrét életközösségek vizsgálata alapján táplálkozási piramist, hálózatot elemez</w:t>
      </w:r>
      <w:r>
        <w:t>;</w:t>
      </w:r>
    </w:p>
    <w:p w14:paraId="0B3C54DD" w14:textId="77777777" w:rsidR="001334ED" w:rsidRPr="00F86690" w:rsidRDefault="001334ED" w:rsidP="001334ED">
      <w:pPr>
        <w:pStyle w:val="Listaszerbekezds"/>
        <w:numPr>
          <w:ilvl w:val="0"/>
          <w:numId w:val="69"/>
        </w:numPr>
        <w:spacing w:after="120" w:line="276" w:lineRule="auto"/>
        <w:jc w:val="both"/>
      </w:pPr>
      <w:r w:rsidRPr="00155211">
        <w:t>érti az ökológiai egyensúly fogalmát, értékeli a jelentőségét, példákkal igazolja az egyensúly felborulásának lehetséges következményeit.</w:t>
      </w:r>
    </w:p>
    <w:p w14:paraId="249053AA" w14:textId="77777777" w:rsidR="001334ED" w:rsidRPr="00790B5E" w:rsidRDefault="001334ED" w:rsidP="001334ED">
      <w:pPr>
        <w:pStyle w:val="Cmsor3"/>
      </w:pPr>
      <w:bookmarkStart w:id="250" w:name="_Toc209439463"/>
      <w:r w:rsidRPr="001867B4">
        <w:t>Fejlesztési feladatok és ismeretek</w:t>
      </w:r>
      <w:bookmarkEnd w:id="250"/>
    </w:p>
    <w:p w14:paraId="4FE66F22" w14:textId="77777777" w:rsidR="001334ED" w:rsidRPr="00155211" w:rsidRDefault="001334ED" w:rsidP="001334ED">
      <w:pPr>
        <w:pStyle w:val="Listaszerbekezds"/>
        <w:numPr>
          <w:ilvl w:val="0"/>
          <w:numId w:val="69"/>
        </w:numPr>
        <w:spacing w:after="120" w:line="276" w:lineRule="auto"/>
        <w:jc w:val="both"/>
      </w:pPr>
      <w:r w:rsidRPr="00155211">
        <w:t>Az élettelen környezeti tényező fogalmának ismerete és összekapcsolása az élettani és ökológiai tűrőképességgel</w:t>
      </w:r>
    </w:p>
    <w:p w14:paraId="5642450A" w14:textId="77777777" w:rsidR="001334ED" w:rsidRPr="00155211" w:rsidRDefault="001334ED" w:rsidP="001334ED">
      <w:pPr>
        <w:pStyle w:val="Listaszerbekezds"/>
        <w:numPr>
          <w:ilvl w:val="0"/>
          <w:numId w:val="69"/>
        </w:numPr>
        <w:spacing w:after="120" w:line="276" w:lineRule="auto"/>
        <w:jc w:val="both"/>
      </w:pPr>
      <w:r w:rsidRPr="00155211">
        <w:t>A környezeti tűrőképesség általános értelmezése, típusok azonosítása példák alapján</w:t>
      </w:r>
    </w:p>
    <w:p w14:paraId="475F7ABB" w14:textId="77777777" w:rsidR="001334ED" w:rsidRPr="00155211" w:rsidRDefault="001334ED" w:rsidP="001334ED">
      <w:pPr>
        <w:pStyle w:val="Listaszerbekezds"/>
        <w:numPr>
          <w:ilvl w:val="0"/>
          <w:numId w:val="69"/>
        </w:numPr>
        <w:spacing w:after="120" w:line="276" w:lineRule="auto"/>
        <w:jc w:val="both"/>
      </w:pPr>
      <w:r w:rsidRPr="00155211">
        <w:t>Élő</w:t>
      </w:r>
      <w:r>
        <w:t>hely</w:t>
      </w:r>
      <w:r w:rsidRPr="00155211">
        <w:t>ek fény</w:t>
      </w:r>
      <w:r>
        <w:t xml:space="preserve">-, hőmérsékleti, vízellátási és talajminőségi </w:t>
      </w:r>
      <w:r w:rsidRPr="00155211">
        <w:t>viszonyainak vizsgálat</w:t>
      </w:r>
    </w:p>
    <w:p w14:paraId="34F43991" w14:textId="77777777" w:rsidR="001334ED" w:rsidRPr="00155211" w:rsidRDefault="001334ED" w:rsidP="001334ED">
      <w:pPr>
        <w:pStyle w:val="Listaszerbekezds"/>
        <w:numPr>
          <w:ilvl w:val="0"/>
          <w:numId w:val="69"/>
        </w:numPr>
        <w:spacing w:after="120" w:line="276" w:lineRule="auto"/>
        <w:jc w:val="both"/>
      </w:pPr>
      <w:r w:rsidRPr="00155211">
        <w:t>A levegő kémiai, fizikai jellemzőinek vizsgálata, az élőlényekre gyakorolt hatásuk elemzése</w:t>
      </w:r>
    </w:p>
    <w:p w14:paraId="18513D28" w14:textId="77777777" w:rsidR="001334ED" w:rsidRPr="00155211" w:rsidRDefault="001334ED" w:rsidP="001334ED">
      <w:pPr>
        <w:pStyle w:val="Listaszerbekezds"/>
        <w:numPr>
          <w:ilvl w:val="0"/>
          <w:numId w:val="69"/>
        </w:numPr>
        <w:spacing w:after="120" w:line="276" w:lineRule="auto"/>
        <w:jc w:val="both"/>
      </w:pPr>
      <w:r w:rsidRPr="00155211">
        <w:t>Az édesvízi és tengeri élőhelyek vízminőségét befolyásoló tényezők elemzése</w:t>
      </w:r>
      <w:r>
        <w:t xml:space="preserve"> példákon keresztül</w:t>
      </w:r>
    </w:p>
    <w:p w14:paraId="7FA3D3F6" w14:textId="77777777" w:rsidR="001334ED" w:rsidRPr="00155211" w:rsidRDefault="001334ED" w:rsidP="001334ED">
      <w:pPr>
        <w:pStyle w:val="Listaszerbekezds"/>
        <w:numPr>
          <w:ilvl w:val="0"/>
          <w:numId w:val="69"/>
        </w:numPr>
        <w:spacing w:after="120" w:line="276" w:lineRule="auto"/>
        <w:jc w:val="both"/>
      </w:pPr>
      <w:r w:rsidRPr="00155211">
        <w:lastRenderedPageBreak/>
        <w:t>A talaj kémiai és fizikai tulajdonságainak, minőségi jellemzőinek ismerete, főbb talajtípusok összehasonlítása</w:t>
      </w:r>
    </w:p>
    <w:p w14:paraId="4B07798E" w14:textId="77777777" w:rsidR="001334ED" w:rsidRPr="00155211" w:rsidRDefault="001334ED" w:rsidP="001334ED">
      <w:pPr>
        <w:pStyle w:val="Listaszerbekezds"/>
        <w:numPr>
          <w:ilvl w:val="0"/>
          <w:numId w:val="69"/>
        </w:numPr>
        <w:spacing w:after="120" w:line="276" w:lineRule="auto"/>
        <w:jc w:val="both"/>
      </w:pPr>
      <w:r w:rsidRPr="00155211">
        <w:t>A környezet eltartóképességének elemzése</w:t>
      </w:r>
    </w:p>
    <w:p w14:paraId="78CF19B8" w14:textId="77777777" w:rsidR="001334ED" w:rsidRPr="00155211" w:rsidRDefault="001334ED" w:rsidP="001334ED">
      <w:pPr>
        <w:pStyle w:val="Listaszerbekezds"/>
        <w:numPr>
          <w:ilvl w:val="0"/>
          <w:numId w:val="69"/>
        </w:numPr>
        <w:spacing w:after="120" w:line="276" w:lineRule="auto"/>
        <w:jc w:val="both"/>
      </w:pPr>
      <w:r w:rsidRPr="00155211">
        <w:t xml:space="preserve">A biológiai óra és a környezeti ciklusok (napi, éves) közötti összefüggés megértése, </w:t>
      </w:r>
      <w:r>
        <w:t xml:space="preserve">az </w:t>
      </w:r>
      <w:r w:rsidRPr="00155211">
        <w:t>aszpektus értelmezése</w:t>
      </w:r>
    </w:p>
    <w:p w14:paraId="3C1A9F94" w14:textId="77777777" w:rsidR="001334ED" w:rsidRPr="00155211" w:rsidRDefault="001334ED" w:rsidP="001334ED">
      <w:pPr>
        <w:pStyle w:val="Listaszerbekezds"/>
        <w:numPr>
          <w:ilvl w:val="0"/>
          <w:numId w:val="69"/>
        </w:numPr>
        <w:spacing w:after="120" w:line="276" w:lineRule="auto"/>
        <w:jc w:val="both"/>
      </w:pPr>
      <w:r w:rsidRPr="00155211">
        <w:t>Az életközösségek hosszabb távú, nem ciklikus időbeli változásának vizsgálata, a szukcesszió folyamatának értelmezése</w:t>
      </w:r>
    </w:p>
    <w:p w14:paraId="6468D4CB" w14:textId="77777777" w:rsidR="001334ED" w:rsidRPr="00155211" w:rsidRDefault="001334ED" w:rsidP="001334ED">
      <w:pPr>
        <w:pStyle w:val="Listaszerbekezds"/>
        <w:numPr>
          <w:ilvl w:val="0"/>
          <w:numId w:val="69"/>
        </w:numPr>
        <w:spacing w:after="120" w:line="276" w:lineRule="auto"/>
        <w:jc w:val="both"/>
      </w:pPr>
      <w:r w:rsidRPr="00155211">
        <w:t>Az élőlények bioszférában történő elterjedését befolyásoló tényezők elemzése</w:t>
      </w:r>
    </w:p>
    <w:p w14:paraId="24B85C65" w14:textId="77777777" w:rsidR="001334ED" w:rsidRPr="00155211" w:rsidRDefault="001334ED" w:rsidP="001334ED">
      <w:pPr>
        <w:pStyle w:val="Listaszerbekezds"/>
        <w:numPr>
          <w:ilvl w:val="0"/>
          <w:numId w:val="69"/>
        </w:numPr>
        <w:spacing w:after="120" w:line="276" w:lineRule="auto"/>
        <w:jc w:val="both"/>
      </w:pPr>
      <w:r w:rsidRPr="00155211">
        <w:t>A testfelépítés, az élettani működés és a viselkedés környezeti alkalmazkodásban játszott szerepének vizsgálata</w:t>
      </w:r>
      <w:r w:rsidRPr="00174B8B">
        <w:t>, konkrét példák elemzése</w:t>
      </w:r>
    </w:p>
    <w:p w14:paraId="4FBD50B4" w14:textId="77777777" w:rsidR="001334ED" w:rsidRDefault="001334ED" w:rsidP="001334ED">
      <w:pPr>
        <w:pStyle w:val="Listaszerbekezds"/>
        <w:numPr>
          <w:ilvl w:val="0"/>
          <w:numId w:val="69"/>
        </w:numPr>
        <w:spacing w:after="120" w:line="276" w:lineRule="auto"/>
        <w:jc w:val="both"/>
      </w:pPr>
      <w:r w:rsidRPr="00155211">
        <w:t>Populációk kölcsönhatásait meghatározó viszonyok elemzése, főbb típusok azonosítása és felismerése konkrét példák alapján</w:t>
      </w:r>
    </w:p>
    <w:p w14:paraId="2CCDE435" w14:textId="77777777" w:rsidR="001334ED" w:rsidRPr="00155211" w:rsidRDefault="001334ED" w:rsidP="001334ED">
      <w:pPr>
        <w:pStyle w:val="Listaszerbekezds"/>
        <w:numPr>
          <w:ilvl w:val="0"/>
          <w:numId w:val="69"/>
        </w:numPr>
        <w:spacing w:after="120" w:line="276" w:lineRule="auto"/>
        <w:jc w:val="both"/>
      </w:pPr>
      <w:r w:rsidRPr="00155211">
        <w:t>A biológiai sokféleség fogalmi értelmezése</w:t>
      </w:r>
    </w:p>
    <w:p w14:paraId="71B87E6C" w14:textId="77777777" w:rsidR="001334ED" w:rsidRPr="00155211" w:rsidRDefault="001334ED" w:rsidP="001334ED">
      <w:pPr>
        <w:pStyle w:val="Listaszerbekezds"/>
        <w:numPr>
          <w:ilvl w:val="0"/>
          <w:numId w:val="69"/>
        </w:numPr>
        <w:spacing w:after="120" w:line="276" w:lineRule="auto"/>
        <w:jc w:val="both"/>
      </w:pPr>
      <w:r w:rsidRPr="00155211">
        <w:t xml:space="preserve">Az ökológiai </w:t>
      </w:r>
      <w:r>
        <w:t>stabilitás</w:t>
      </w:r>
      <w:r w:rsidRPr="00155211">
        <w:t xml:space="preserve"> feltételeinek és jellemzőinek vizsgálata, veszélyeztető tényezők azonosítása</w:t>
      </w:r>
    </w:p>
    <w:p w14:paraId="4DD6E5C7" w14:textId="77777777" w:rsidR="001334ED" w:rsidRPr="00155211" w:rsidRDefault="001334ED" w:rsidP="001334ED">
      <w:pPr>
        <w:pStyle w:val="Listaszerbekezds"/>
        <w:numPr>
          <w:ilvl w:val="0"/>
          <w:numId w:val="69"/>
        </w:numPr>
        <w:spacing w:after="120" w:line="276" w:lineRule="auto"/>
        <w:jc w:val="both"/>
      </w:pPr>
      <w:r w:rsidRPr="00155211">
        <w:t>Esettanulmányok elemzése és készítése, helyszíni megfigyelések elvégzése, adatgyűjtés és elemzés</w:t>
      </w:r>
    </w:p>
    <w:p w14:paraId="4839D68A" w14:textId="77777777" w:rsidR="001334ED" w:rsidRPr="00155211" w:rsidRDefault="001334ED" w:rsidP="001334ED">
      <w:pPr>
        <w:pStyle w:val="Listaszerbekezds"/>
        <w:numPr>
          <w:ilvl w:val="0"/>
          <w:numId w:val="69"/>
        </w:numPr>
        <w:spacing w:after="120" w:line="276" w:lineRule="auto"/>
        <w:jc w:val="both"/>
      </w:pPr>
      <w:r w:rsidRPr="00155211">
        <w:t>Az élőhelyek és védett fajok megőrzés</w:t>
      </w:r>
      <w:r>
        <w:t>e</w:t>
      </w:r>
      <w:r w:rsidRPr="00155211">
        <w:t xml:space="preserve"> biológiai jelentőségének értékelése, </w:t>
      </w:r>
      <w:r>
        <w:t xml:space="preserve">az </w:t>
      </w:r>
      <w:r w:rsidRPr="00155211">
        <w:t>ezt támogató egyéni és társadalmi cselekvési lehetőségek áttekintése, sikeres példák gyűjtése</w:t>
      </w:r>
    </w:p>
    <w:p w14:paraId="6DE83E67" w14:textId="77777777" w:rsidR="001334ED" w:rsidRPr="001867B4" w:rsidRDefault="001334ED" w:rsidP="001334ED">
      <w:pPr>
        <w:pStyle w:val="Cmsor3"/>
      </w:pPr>
      <w:bookmarkStart w:id="251" w:name="_Toc209439464"/>
      <w:r w:rsidRPr="001867B4">
        <w:t>Fogalmak</w:t>
      </w:r>
      <w:bookmarkEnd w:id="251"/>
    </w:p>
    <w:p w14:paraId="01AEE032" w14:textId="77777777" w:rsidR="001334ED" w:rsidRDefault="001334ED" w:rsidP="001334ED">
      <w:r>
        <w:t>t</w:t>
      </w:r>
      <w:r w:rsidRPr="00790B5E">
        <w:t xml:space="preserve">űrőképesség, biológiai óra, aszpektus, aerob és anaerob környezet, vízminőség, talajminőség, szukcesszió, kommenzalizmus, szimbiózis, antibiózis, </w:t>
      </w:r>
      <w:r>
        <w:t>versengés</w:t>
      </w:r>
      <w:r w:rsidRPr="00790B5E">
        <w:t>, parazitizmus, zsákmányszerzés</w:t>
      </w:r>
      <w:r>
        <w:t>, ö</w:t>
      </w:r>
      <w:r w:rsidRPr="00790B5E">
        <w:t xml:space="preserve">kológiai </w:t>
      </w:r>
      <w:r>
        <w:t>stabilitás</w:t>
      </w:r>
      <w:r w:rsidRPr="00790B5E">
        <w:t xml:space="preserve">, </w:t>
      </w:r>
      <w:r>
        <w:t>biológiai sokféleség</w:t>
      </w:r>
      <w:r w:rsidRPr="00790B5E">
        <w:t>, védett fajok, fajmegőrző program</w:t>
      </w:r>
    </w:p>
    <w:p w14:paraId="2CDB8B7F" w14:textId="77777777" w:rsidR="001334ED" w:rsidRPr="00790B5E" w:rsidRDefault="001334ED" w:rsidP="001334ED">
      <w:pPr>
        <w:rPr>
          <w:rFonts w:ascii="Cambria" w:hAnsi="Cambria"/>
          <w:b/>
          <w:color w:val="2F5496" w:themeColor="accent1" w:themeShade="BF"/>
        </w:rPr>
      </w:pPr>
    </w:p>
    <w:p w14:paraId="6740A3BF" w14:textId="77777777" w:rsidR="00190AD0" w:rsidRDefault="00190AD0">
      <w:pPr>
        <w:spacing w:line="259" w:lineRule="auto"/>
        <w:rPr>
          <w:rFonts w:ascii="Times New Roman" w:hAnsi="Times New Roman" w:cs="Times New Roman"/>
        </w:rPr>
      </w:pPr>
    </w:p>
    <w:sectPr w:rsidR="00190AD0" w:rsidSect="00EC668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3D78" w14:textId="77777777" w:rsidR="00851AE6" w:rsidRDefault="00851AE6" w:rsidP="00342A6E">
      <w:pPr>
        <w:spacing w:after="0" w:line="240" w:lineRule="auto"/>
      </w:pPr>
      <w:r>
        <w:separator/>
      </w:r>
    </w:p>
  </w:endnote>
  <w:endnote w:type="continuationSeparator" w:id="0">
    <w:p w14:paraId="1D7CD0D1" w14:textId="77777777" w:rsidR="00851AE6" w:rsidRDefault="00851AE6" w:rsidP="0034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604736"/>
      <w:docPartObj>
        <w:docPartGallery w:val="Page Numbers (Bottom of Page)"/>
        <w:docPartUnique/>
      </w:docPartObj>
    </w:sdtPr>
    <w:sdtEndPr/>
    <w:sdtContent>
      <w:p w14:paraId="5BA7EE9A" w14:textId="02793FEB" w:rsidR="00851AE6" w:rsidRDefault="00851AE6">
        <w:pPr>
          <w:pStyle w:val="llb"/>
          <w:jc w:val="center"/>
        </w:pPr>
        <w:r>
          <w:fldChar w:fldCharType="begin"/>
        </w:r>
        <w:r>
          <w:instrText>PAGE   \* MERGEFORMAT</w:instrText>
        </w:r>
        <w:r>
          <w:fldChar w:fldCharType="separate"/>
        </w:r>
        <w:r>
          <w:rPr>
            <w:noProof/>
          </w:rPr>
          <w:t>37</w:t>
        </w:r>
        <w:r>
          <w:fldChar w:fldCharType="end"/>
        </w:r>
      </w:p>
    </w:sdtContent>
  </w:sdt>
  <w:p w14:paraId="11565E86" w14:textId="77777777" w:rsidR="00851AE6" w:rsidRDefault="00851AE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267670"/>
      <w:docPartObj>
        <w:docPartGallery w:val="Page Numbers (Bottom of Page)"/>
        <w:docPartUnique/>
      </w:docPartObj>
    </w:sdtPr>
    <w:sdtEndPr/>
    <w:sdtContent>
      <w:p w14:paraId="49CCA318" w14:textId="77777777" w:rsidR="00851AE6" w:rsidRDefault="00851AE6">
        <w:pPr>
          <w:pStyle w:val="llb"/>
          <w:jc w:val="center"/>
        </w:pPr>
        <w:r>
          <w:fldChar w:fldCharType="begin"/>
        </w:r>
        <w:r>
          <w:instrText>PAGE   \* MERGEFORMAT</w:instrText>
        </w:r>
        <w:r>
          <w:fldChar w:fldCharType="separate"/>
        </w:r>
        <w:r>
          <w:rPr>
            <w:noProof/>
          </w:rPr>
          <w:t>22</w:t>
        </w:r>
        <w:r>
          <w:fldChar w:fldCharType="end"/>
        </w:r>
      </w:p>
    </w:sdtContent>
  </w:sdt>
  <w:p w14:paraId="4A99A49D" w14:textId="77777777" w:rsidR="00851AE6" w:rsidRDefault="00851AE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6B14E" w14:textId="77777777" w:rsidR="00851AE6" w:rsidRDefault="00851AE6" w:rsidP="00342A6E">
      <w:pPr>
        <w:spacing w:after="0" w:line="240" w:lineRule="auto"/>
      </w:pPr>
      <w:r>
        <w:separator/>
      </w:r>
    </w:p>
  </w:footnote>
  <w:footnote w:type="continuationSeparator" w:id="0">
    <w:p w14:paraId="3AFE7A39" w14:textId="77777777" w:rsidR="00851AE6" w:rsidRDefault="00851AE6" w:rsidP="00342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EE24" w14:textId="536B5CA7" w:rsidR="00851AE6" w:rsidRDefault="00851AE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25A"/>
    <w:multiLevelType w:val="hybridMultilevel"/>
    <w:tmpl w:val="1D5235EE"/>
    <w:lvl w:ilvl="0" w:tplc="B5C83F1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FF3D4B"/>
    <w:multiLevelType w:val="hybridMultilevel"/>
    <w:tmpl w:val="6FD020CA"/>
    <w:lvl w:ilvl="0" w:tplc="2D32388C">
      <w:numFmt w:val="bullet"/>
      <w:lvlText w:val="—"/>
      <w:lvlJc w:val="left"/>
      <w:pPr>
        <w:ind w:left="975" w:hanging="358"/>
      </w:pPr>
      <w:rPr>
        <w:rFonts w:ascii="Calibri" w:eastAsia="Calibri" w:hAnsi="Calibri" w:cs="Calibri" w:hint="default"/>
        <w:b w:val="0"/>
        <w:bCs w:val="0"/>
        <w:i w:val="0"/>
        <w:iCs w:val="0"/>
        <w:spacing w:val="0"/>
        <w:w w:val="100"/>
        <w:sz w:val="22"/>
        <w:szCs w:val="22"/>
        <w:lang w:val="hu-HU" w:eastAsia="en-US" w:bidi="ar-SA"/>
      </w:rPr>
    </w:lvl>
    <w:lvl w:ilvl="1" w:tplc="DA1ACC00">
      <w:numFmt w:val="bullet"/>
      <w:lvlText w:val="•"/>
      <w:lvlJc w:val="left"/>
      <w:pPr>
        <w:ind w:left="1890" w:hanging="358"/>
      </w:pPr>
      <w:rPr>
        <w:rFonts w:hint="default"/>
        <w:lang w:val="hu-HU" w:eastAsia="en-US" w:bidi="ar-SA"/>
      </w:rPr>
    </w:lvl>
    <w:lvl w:ilvl="2" w:tplc="CB5E822E">
      <w:numFmt w:val="bullet"/>
      <w:lvlText w:val="•"/>
      <w:lvlJc w:val="left"/>
      <w:pPr>
        <w:ind w:left="2801" w:hanging="358"/>
      </w:pPr>
      <w:rPr>
        <w:rFonts w:hint="default"/>
        <w:lang w:val="hu-HU" w:eastAsia="en-US" w:bidi="ar-SA"/>
      </w:rPr>
    </w:lvl>
    <w:lvl w:ilvl="3" w:tplc="7E18E030">
      <w:numFmt w:val="bullet"/>
      <w:lvlText w:val="•"/>
      <w:lvlJc w:val="left"/>
      <w:pPr>
        <w:ind w:left="3711" w:hanging="358"/>
      </w:pPr>
      <w:rPr>
        <w:rFonts w:hint="default"/>
        <w:lang w:val="hu-HU" w:eastAsia="en-US" w:bidi="ar-SA"/>
      </w:rPr>
    </w:lvl>
    <w:lvl w:ilvl="4" w:tplc="14E05DA8">
      <w:numFmt w:val="bullet"/>
      <w:lvlText w:val="•"/>
      <w:lvlJc w:val="left"/>
      <w:pPr>
        <w:ind w:left="4622" w:hanging="358"/>
      </w:pPr>
      <w:rPr>
        <w:rFonts w:hint="default"/>
        <w:lang w:val="hu-HU" w:eastAsia="en-US" w:bidi="ar-SA"/>
      </w:rPr>
    </w:lvl>
    <w:lvl w:ilvl="5" w:tplc="83561C3C">
      <w:numFmt w:val="bullet"/>
      <w:lvlText w:val="•"/>
      <w:lvlJc w:val="left"/>
      <w:pPr>
        <w:ind w:left="5533" w:hanging="358"/>
      </w:pPr>
      <w:rPr>
        <w:rFonts w:hint="default"/>
        <w:lang w:val="hu-HU" w:eastAsia="en-US" w:bidi="ar-SA"/>
      </w:rPr>
    </w:lvl>
    <w:lvl w:ilvl="6" w:tplc="9982BEE2">
      <w:numFmt w:val="bullet"/>
      <w:lvlText w:val="•"/>
      <w:lvlJc w:val="left"/>
      <w:pPr>
        <w:ind w:left="6443" w:hanging="358"/>
      </w:pPr>
      <w:rPr>
        <w:rFonts w:hint="default"/>
        <w:lang w:val="hu-HU" w:eastAsia="en-US" w:bidi="ar-SA"/>
      </w:rPr>
    </w:lvl>
    <w:lvl w:ilvl="7" w:tplc="7CE497D0">
      <w:numFmt w:val="bullet"/>
      <w:lvlText w:val="•"/>
      <w:lvlJc w:val="left"/>
      <w:pPr>
        <w:ind w:left="7354" w:hanging="358"/>
      </w:pPr>
      <w:rPr>
        <w:rFonts w:hint="default"/>
        <w:lang w:val="hu-HU" w:eastAsia="en-US" w:bidi="ar-SA"/>
      </w:rPr>
    </w:lvl>
    <w:lvl w:ilvl="8" w:tplc="AFC217D6">
      <w:numFmt w:val="bullet"/>
      <w:lvlText w:val="•"/>
      <w:lvlJc w:val="left"/>
      <w:pPr>
        <w:ind w:left="8265" w:hanging="358"/>
      </w:pPr>
      <w:rPr>
        <w:rFonts w:hint="default"/>
        <w:lang w:val="hu-HU" w:eastAsia="en-US" w:bidi="ar-SA"/>
      </w:rPr>
    </w:lvl>
  </w:abstractNum>
  <w:abstractNum w:abstractNumId="2" w15:restartNumberingAfterBreak="0">
    <w:nsid w:val="02F2321F"/>
    <w:multiLevelType w:val="hybridMultilevel"/>
    <w:tmpl w:val="A394D90E"/>
    <w:lvl w:ilvl="0" w:tplc="45764BC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82818AC"/>
    <w:multiLevelType w:val="hybridMultilevel"/>
    <w:tmpl w:val="A570243E"/>
    <w:lvl w:ilvl="0" w:tplc="7F8EECE4">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A45A13"/>
    <w:multiLevelType w:val="hybridMultilevel"/>
    <w:tmpl w:val="C398261A"/>
    <w:lvl w:ilvl="0" w:tplc="2A28A202">
      <w:start w:val="1"/>
      <w:numFmt w:val="lowerLetter"/>
      <w:lvlText w:val="%1)"/>
      <w:lvlJc w:val="left"/>
      <w:pPr>
        <w:ind w:left="1440" w:hanging="360"/>
      </w:pPr>
      <w:rPr>
        <w:rFonts w:hint="default"/>
        <w:b w:val="0"/>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 w15:restartNumberingAfterBreak="0">
    <w:nsid w:val="0AA76CAB"/>
    <w:multiLevelType w:val="multilevel"/>
    <w:tmpl w:val="3DDCB43E"/>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325859"/>
    <w:multiLevelType w:val="multilevel"/>
    <w:tmpl w:val="2EE2EEDE"/>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4A138F"/>
    <w:multiLevelType w:val="hybridMultilevel"/>
    <w:tmpl w:val="948EABD6"/>
    <w:lvl w:ilvl="0" w:tplc="0818FF5E">
      <w:start w:val="1"/>
      <w:numFmt w:val="bullet"/>
      <w:lvlText w:val=""/>
      <w:lvlJc w:val="left"/>
      <w:pPr>
        <w:ind w:left="720" w:hanging="360"/>
      </w:pPr>
      <w:rPr>
        <w:rFonts w:ascii="Symbol" w:hAnsi="Symbol" w:hint="default"/>
      </w:rPr>
    </w:lvl>
    <w:lvl w:ilvl="1" w:tplc="B1EC59B4">
      <w:start w:val="1"/>
      <w:numFmt w:val="bullet"/>
      <w:pStyle w:val="alpontalistaszerfelsorolsban"/>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34B6AD7"/>
    <w:multiLevelType w:val="hybridMultilevel"/>
    <w:tmpl w:val="F7C4DC5A"/>
    <w:lvl w:ilvl="0" w:tplc="F688528A">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162714D5"/>
    <w:multiLevelType w:val="hybridMultilevel"/>
    <w:tmpl w:val="3EEEA6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8A9511A"/>
    <w:multiLevelType w:val="hybridMultilevel"/>
    <w:tmpl w:val="6C1CDDAA"/>
    <w:lvl w:ilvl="0" w:tplc="A8A2FDB4">
      <w:start w:val="1"/>
      <w:numFmt w:val="upperRoman"/>
      <w:lvlText w:val="%1."/>
      <w:lvlJc w:val="left"/>
      <w:pPr>
        <w:ind w:left="1080" w:hanging="72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9590EB0"/>
    <w:multiLevelType w:val="hybridMultilevel"/>
    <w:tmpl w:val="7566479A"/>
    <w:lvl w:ilvl="0" w:tplc="472CF998">
      <w:start w:val="1"/>
      <w:numFmt w:val="bullet"/>
      <w:lvlText w:val=""/>
      <w:lvlJc w:val="left"/>
      <w:pPr>
        <w:ind w:left="1495" w:hanging="360"/>
      </w:pPr>
      <w:rPr>
        <w:rFonts w:ascii="Symbol" w:hAnsi="Symbol" w:hint="default"/>
        <w:color w:val="auto"/>
      </w:rPr>
    </w:lvl>
    <w:lvl w:ilvl="1" w:tplc="A844EBCE">
      <w:start w:val="1"/>
      <w:numFmt w:val="bullet"/>
      <w:lvlText w:val=""/>
      <w:lvlJc w:val="left"/>
      <w:pPr>
        <w:ind w:left="1440" w:hanging="360"/>
      </w:p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CE7734A"/>
    <w:multiLevelType w:val="multilevel"/>
    <w:tmpl w:val="5682308A"/>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51668C9"/>
    <w:multiLevelType w:val="multilevel"/>
    <w:tmpl w:val="5D1A0A92"/>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75A71F3"/>
    <w:multiLevelType w:val="multilevel"/>
    <w:tmpl w:val="B49EC016"/>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21280D"/>
    <w:multiLevelType w:val="multilevel"/>
    <w:tmpl w:val="769CAEB2"/>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9E913FC"/>
    <w:multiLevelType w:val="multilevel"/>
    <w:tmpl w:val="98C66992"/>
    <w:lvl w:ilvl="0">
      <w:start w:val="1"/>
      <w:numFmt w:val="bullet"/>
      <w:lvlText w:val="–"/>
      <w:lvlJc w:val="left"/>
      <w:pPr>
        <w:ind w:left="677" w:hanging="360"/>
      </w:pPr>
      <w:rPr>
        <w:rFonts w:ascii="Times New Roman" w:eastAsia="Times New Roman" w:hAnsi="Times New Roman" w:cs="Times New Roman"/>
        <w:color w:val="333333"/>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17" w15:restartNumberingAfterBreak="0">
    <w:nsid w:val="2B562E97"/>
    <w:multiLevelType w:val="multilevel"/>
    <w:tmpl w:val="2656F38A"/>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A04A77"/>
    <w:multiLevelType w:val="hybridMultilevel"/>
    <w:tmpl w:val="0E0425B6"/>
    <w:lvl w:ilvl="0" w:tplc="34EE115C">
      <w:numFmt w:val="bullet"/>
      <w:lvlText w:val=""/>
      <w:lvlJc w:val="left"/>
      <w:pPr>
        <w:ind w:left="1263" w:hanging="360"/>
      </w:pPr>
      <w:rPr>
        <w:rFonts w:ascii="Symbol" w:eastAsia="Symbol" w:hAnsi="Symbol" w:cs="Symbol" w:hint="default"/>
        <w:b w:val="0"/>
        <w:bCs w:val="0"/>
        <w:i w:val="0"/>
        <w:iCs w:val="0"/>
        <w:spacing w:val="0"/>
        <w:w w:val="100"/>
        <w:sz w:val="24"/>
        <w:szCs w:val="24"/>
        <w:lang w:val="hu-HU" w:eastAsia="en-US" w:bidi="ar-SA"/>
      </w:rPr>
    </w:lvl>
    <w:lvl w:ilvl="1" w:tplc="7742A388">
      <w:numFmt w:val="bullet"/>
      <w:lvlText w:val=""/>
      <w:lvlJc w:val="left"/>
      <w:pPr>
        <w:ind w:left="1328" w:hanging="286"/>
      </w:pPr>
      <w:rPr>
        <w:rFonts w:ascii="Symbol" w:eastAsia="Symbol" w:hAnsi="Symbol" w:cs="Symbol" w:hint="default"/>
        <w:b w:val="0"/>
        <w:bCs w:val="0"/>
        <w:i w:val="0"/>
        <w:iCs w:val="0"/>
        <w:spacing w:val="0"/>
        <w:w w:val="100"/>
        <w:sz w:val="24"/>
        <w:szCs w:val="24"/>
        <w:lang w:val="hu-HU" w:eastAsia="en-US" w:bidi="ar-SA"/>
      </w:rPr>
    </w:lvl>
    <w:lvl w:ilvl="2" w:tplc="0644AAF0">
      <w:numFmt w:val="bullet"/>
      <w:lvlText w:val="•"/>
      <w:lvlJc w:val="left"/>
      <w:pPr>
        <w:ind w:left="2294" w:hanging="286"/>
      </w:pPr>
      <w:rPr>
        <w:rFonts w:hint="default"/>
        <w:lang w:val="hu-HU" w:eastAsia="en-US" w:bidi="ar-SA"/>
      </w:rPr>
    </w:lvl>
    <w:lvl w:ilvl="3" w:tplc="4A4CC444">
      <w:numFmt w:val="bullet"/>
      <w:lvlText w:val="•"/>
      <w:lvlJc w:val="left"/>
      <w:pPr>
        <w:ind w:left="3268" w:hanging="286"/>
      </w:pPr>
      <w:rPr>
        <w:rFonts w:hint="default"/>
        <w:lang w:val="hu-HU" w:eastAsia="en-US" w:bidi="ar-SA"/>
      </w:rPr>
    </w:lvl>
    <w:lvl w:ilvl="4" w:tplc="F6F00F60">
      <w:numFmt w:val="bullet"/>
      <w:lvlText w:val="•"/>
      <w:lvlJc w:val="left"/>
      <w:pPr>
        <w:ind w:left="4242" w:hanging="286"/>
      </w:pPr>
      <w:rPr>
        <w:rFonts w:hint="default"/>
        <w:lang w:val="hu-HU" w:eastAsia="en-US" w:bidi="ar-SA"/>
      </w:rPr>
    </w:lvl>
    <w:lvl w:ilvl="5" w:tplc="13F029DC">
      <w:numFmt w:val="bullet"/>
      <w:lvlText w:val="•"/>
      <w:lvlJc w:val="left"/>
      <w:pPr>
        <w:ind w:left="5216" w:hanging="286"/>
      </w:pPr>
      <w:rPr>
        <w:rFonts w:hint="default"/>
        <w:lang w:val="hu-HU" w:eastAsia="en-US" w:bidi="ar-SA"/>
      </w:rPr>
    </w:lvl>
    <w:lvl w:ilvl="6" w:tplc="66843CE4">
      <w:numFmt w:val="bullet"/>
      <w:lvlText w:val="•"/>
      <w:lvlJc w:val="left"/>
      <w:pPr>
        <w:ind w:left="6190" w:hanging="286"/>
      </w:pPr>
      <w:rPr>
        <w:rFonts w:hint="default"/>
        <w:lang w:val="hu-HU" w:eastAsia="en-US" w:bidi="ar-SA"/>
      </w:rPr>
    </w:lvl>
    <w:lvl w:ilvl="7" w:tplc="441EB734">
      <w:numFmt w:val="bullet"/>
      <w:lvlText w:val="•"/>
      <w:lvlJc w:val="left"/>
      <w:pPr>
        <w:ind w:left="7164" w:hanging="286"/>
      </w:pPr>
      <w:rPr>
        <w:rFonts w:hint="default"/>
        <w:lang w:val="hu-HU" w:eastAsia="en-US" w:bidi="ar-SA"/>
      </w:rPr>
    </w:lvl>
    <w:lvl w:ilvl="8" w:tplc="E384BD9E">
      <w:numFmt w:val="bullet"/>
      <w:lvlText w:val="•"/>
      <w:lvlJc w:val="left"/>
      <w:pPr>
        <w:ind w:left="8138" w:hanging="286"/>
      </w:pPr>
      <w:rPr>
        <w:rFonts w:hint="default"/>
        <w:lang w:val="hu-HU" w:eastAsia="en-US" w:bidi="ar-SA"/>
      </w:rPr>
    </w:lvl>
  </w:abstractNum>
  <w:abstractNum w:abstractNumId="19" w15:restartNumberingAfterBreak="0">
    <w:nsid w:val="2C4D3BA4"/>
    <w:multiLevelType w:val="hybridMultilevel"/>
    <w:tmpl w:val="BE0EB228"/>
    <w:lvl w:ilvl="0" w:tplc="273EE5F0">
      <w:start w:val="1"/>
      <w:numFmt w:val="bullet"/>
      <w:lvlText w:val="–"/>
      <w:lvlJc w:val="left"/>
      <w:pPr>
        <w:ind w:left="862"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C697648"/>
    <w:multiLevelType w:val="hybridMultilevel"/>
    <w:tmpl w:val="E2C683D4"/>
    <w:lvl w:ilvl="0" w:tplc="F688528A">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1" w15:restartNumberingAfterBreak="0">
    <w:nsid w:val="2E2D23AE"/>
    <w:multiLevelType w:val="multilevel"/>
    <w:tmpl w:val="27204C56"/>
    <w:lvl w:ilvl="0">
      <w:start w:val="1"/>
      <w:numFmt w:val="bullet"/>
      <w:lvlText w:val="–"/>
      <w:lvlJc w:val="left"/>
      <w:pPr>
        <w:ind w:left="4046"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EDF4F23"/>
    <w:multiLevelType w:val="multilevel"/>
    <w:tmpl w:val="5E2E7CE8"/>
    <w:lvl w:ilvl="0">
      <w:start w:val="1"/>
      <w:numFmt w:val="bullet"/>
      <w:lvlText w:val="–"/>
      <w:lvlJc w:val="left"/>
      <w:pPr>
        <w:ind w:left="1021" w:hanging="360"/>
      </w:pPr>
      <w:rPr>
        <w:rFonts w:ascii="Times New Roman" w:eastAsia="Times New Roman" w:hAnsi="Times New Roman" w:cs="Times New Roman"/>
        <w:color w:val="333333"/>
      </w:rPr>
    </w:lvl>
    <w:lvl w:ilvl="1">
      <w:start w:val="1"/>
      <w:numFmt w:val="bullet"/>
      <w:lvlText w:val="o"/>
      <w:lvlJc w:val="left"/>
      <w:pPr>
        <w:ind w:left="1381" w:hanging="360"/>
      </w:pPr>
      <w:rPr>
        <w:rFonts w:ascii="Courier New" w:eastAsia="Courier New" w:hAnsi="Courier New" w:cs="Courier New"/>
      </w:rPr>
    </w:lvl>
    <w:lvl w:ilvl="2">
      <w:start w:val="1"/>
      <w:numFmt w:val="bullet"/>
      <w:lvlText w:val="▪"/>
      <w:lvlJc w:val="left"/>
      <w:pPr>
        <w:ind w:left="2101" w:hanging="360"/>
      </w:pPr>
      <w:rPr>
        <w:rFonts w:ascii="Noto Sans Symbols" w:eastAsia="Noto Sans Symbols" w:hAnsi="Noto Sans Symbols" w:cs="Noto Sans Symbols"/>
      </w:rPr>
    </w:lvl>
    <w:lvl w:ilvl="3">
      <w:start w:val="1"/>
      <w:numFmt w:val="bullet"/>
      <w:lvlText w:val="●"/>
      <w:lvlJc w:val="left"/>
      <w:pPr>
        <w:ind w:left="2821" w:hanging="360"/>
      </w:pPr>
      <w:rPr>
        <w:rFonts w:ascii="Noto Sans Symbols" w:eastAsia="Noto Sans Symbols" w:hAnsi="Noto Sans Symbols" w:cs="Noto Sans Symbols"/>
      </w:rPr>
    </w:lvl>
    <w:lvl w:ilvl="4">
      <w:start w:val="1"/>
      <w:numFmt w:val="bullet"/>
      <w:lvlText w:val="o"/>
      <w:lvlJc w:val="left"/>
      <w:pPr>
        <w:ind w:left="3541" w:hanging="360"/>
      </w:pPr>
      <w:rPr>
        <w:rFonts w:ascii="Courier New" w:eastAsia="Courier New" w:hAnsi="Courier New" w:cs="Courier New"/>
      </w:rPr>
    </w:lvl>
    <w:lvl w:ilvl="5">
      <w:start w:val="1"/>
      <w:numFmt w:val="bullet"/>
      <w:lvlText w:val="▪"/>
      <w:lvlJc w:val="left"/>
      <w:pPr>
        <w:ind w:left="4261" w:hanging="360"/>
      </w:pPr>
      <w:rPr>
        <w:rFonts w:ascii="Noto Sans Symbols" w:eastAsia="Noto Sans Symbols" w:hAnsi="Noto Sans Symbols" w:cs="Noto Sans Symbols"/>
      </w:rPr>
    </w:lvl>
    <w:lvl w:ilvl="6">
      <w:start w:val="1"/>
      <w:numFmt w:val="bullet"/>
      <w:lvlText w:val="●"/>
      <w:lvlJc w:val="left"/>
      <w:pPr>
        <w:ind w:left="4981" w:hanging="360"/>
      </w:pPr>
      <w:rPr>
        <w:rFonts w:ascii="Noto Sans Symbols" w:eastAsia="Noto Sans Symbols" w:hAnsi="Noto Sans Symbols" w:cs="Noto Sans Symbols"/>
      </w:rPr>
    </w:lvl>
    <w:lvl w:ilvl="7">
      <w:start w:val="1"/>
      <w:numFmt w:val="bullet"/>
      <w:lvlText w:val="o"/>
      <w:lvlJc w:val="left"/>
      <w:pPr>
        <w:ind w:left="5701" w:hanging="360"/>
      </w:pPr>
      <w:rPr>
        <w:rFonts w:ascii="Courier New" w:eastAsia="Courier New" w:hAnsi="Courier New" w:cs="Courier New"/>
      </w:rPr>
    </w:lvl>
    <w:lvl w:ilvl="8">
      <w:start w:val="1"/>
      <w:numFmt w:val="bullet"/>
      <w:lvlText w:val="▪"/>
      <w:lvlJc w:val="left"/>
      <w:pPr>
        <w:ind w:left="6421" w:hanging="360"/>
      </w:pPr>
      <w:rPr>
        <w:rFonts w:ascii="Noto Sans Symbols" w:eastAsia="Noto Sans Symbols" w:hAnsi="Noto Sans Symbols" w:cs="Noto Sans Symbols"/>
      </w:rPr>
    </w:lvl>
  </w:abstractNum>
  <w:abstractNum w:abstractNumId="23" w15:restartNumberingAfterBreak="0">
    <w:nsid w:val="314322FE"/>
    <w:multiLevelType w:val="hybridMultilevel"/>
    <w:tmpl w:val="C4FED97A"/>
    <w:lvl w:ilvl="0" w:tplc="F688528A">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15:restartNumberingAfterBreak="0">
    <w:nsid w:val="31D45F63"/>
    <w:multiLevelType w:val="hybridMultilevel"/>
    <w:tmpl w:val="2B20EA20"/>
    <w:styleLink w:val="Stlus12"/>
    <w:lvl w:ilvl="0" w:tplc="FB88516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2227FE7"/>
    <w:multiLevelType w:val="multilevel"/>
    <w:tmpl w:val="4C84D5E0"/>
    <w:lvl w:ilvl="0">
      <w:start w:val="1"/>
      <w:numFmt w:val="bullet"/>
      <w:lvlText w:val="–"/>
      <w:lvlJc w:val="left"/>
      <w:pPr>
        <w:ind w:left="661"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2360874"/>
    <w:multiLevelType w:val="hybridMultilevel"/>
    <w:tmpl w:val="16DC6AB2"/>
    <w:lvl w:ilvl="0" w:tplc="7EDAEB14">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7" w15:restartNumberingAfterBreak="0">
    <w:nsid w:val="33B55232"/>
    <w:multiLevelType w:val="hybridMultilevel"/>
    <w:tmpl w:val="791EF12E"/>
    <w:lvl w:ilvl="0" w:tplc="F36AB56E">
      <w:start w:val="1"/>
      <w:numFmt w:val="lowerLetter"/>
      <w:lvlText w:val="%1)"/>
      <w:lvlJc w:val="left"/>
      <w:pPr>
        <w:ind w:left="720" w:hanging="360"/>
      </w:pPr>
      <w:rPr>
        <w:rFonts w:hint="default"/>
        <w:b w:val="0"/>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77D0263"/>
    <w:multiLevelType w:val="multilevel"/>
    <w:tmpl w:val="59F6B00C"/>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97F057A"/>
    <w:multiLevelType w:val="hybridMultilevel"/>
    <w:tmpl w:val="8146BCF4"/>
    <w:lvl w:ilvl="0" w:tplc="8AC422F8">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39CA2E1E"/>
    <w:multiLevelType w:val="hybridMultilevel"/>
    <w:tmpl w:val="D56C35C2"/>
    <w:lvl w:ilvl="0" w:tplc="18027398">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1" w15:restartNumberingAfterBreak="0">
    <w:nsid w:val="3A47692D"/>
    <w:multiLevelType w:val="hybridMultilevel"/>
    <w:tmpl w:val="18D862D4"/>
    <w:lvl w:ilvl="0" w:tplc="C3D2D44C">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3B5B4739"/>
    <w:multiLevelType w:val="hybridMultilevel"/>
    <w:tmpl w:val="F89E75A4"/>
    <w:lvl w:ilvl="0" w:tplc="CF1030A8">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15:restartNumberingAfterBreak="0">
    <w:nsid w:val="3C583CE5"/>
    <w:multiLevelType w:val="hybridMultilevel"/>
    <w:tmpl w:val="D8607C62"/>
    <w:lvl w:ilvl="0" w:tplc="F688528A">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4" w15:restartNumberingAfterBreak="0">
    <w:nsid w:val="3D496906"/>
    <w:multiLevelType w:val="multilevel"/>
    <w:tmpl w:val="92F4FFAE"/>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E1B4B74"/>
    <w:multiLevelType w:val="hybridMultilevel"/>
    <w:tmpl w:val="BE02D978"/>
    <w:lvl w:ilvl="0" w:tplc="6E86A4C6">
      <w:numFmt w:val="bullet"/>
      <w:lvlText w:val=""/>
      <w:lvlJc w:val="left"/>
      <w:pPr>
        <w:ind w:left="1196" w:hanging="360"/>
      </w:pPr>
      <w:rPr>
        <w:rFonts w:ascii="Symbol" w:eastAsia="Symbol" w:hAnsi="Symbol" w:cs="Symbol" w:hint="default"/>
        <w:b w:val="0"/>
        <w:bCs w:val="0"/>
        <w:i w:val="0"/>
        <w:iCs w:val="0"/>
        <w:spacing w:val="0"/>
        <w:w w:val="100"/>
        <w:sz w:val="24"/>
        <w:szCs w:val="24"/>
        <w:lang w:val="hu-HU" w:eastAsia="en-US" w:bidi="ar-SA"/>
      </w:rPr>
    </w:lvl>
    <w:lvl w:ilvl="1" w:tplc="D6BEB3F2">
      <w:numFmt w:val="bullet"/>
      <w:lvlText w:val="•"/>
      <w:lvlJc w:val="left"/>
      <w:pPr>
        <w:ind w:left="2088" w:hanging="360"/>
      </w:pPr>
      <w:rPr>
        <w:rFonts w:hint="default"/>
        <w:lang w:val="hu-HU" w:eastAsia="en-US" w:bidi="ar-SA"/>
      </w:rPr>
    </w:lvl>
    <w:lvl w:ilvl="2" w:tplc="D1761778">
      <w:numFmt w:val="bullet"/>
      <w:lvlText w:val="•"/>
      <w:lvlJc w:val="left"/>
      <w:pPr>
        <w:ind w:left="2977" w:hanging="360"/>
      </w:pPr>
      <w:rPr>
        <w:rFonts w:hint="default"/>
        <w:lang w:val="hu-HU" w:eastAsia="en-US" w:bidi="ar-SA"/>
      </w:rPr>
    </w:lvl>
    <w:lvl w:ilvl="3" w:tplc="9E00F3E0">
      <w:numFmt w:val="bullet"/>
      <w:lvlText w:val="•"/>
      <w:lvlJc w:val="left"/>
      <w:pPr>
        <w:ind w:left="3865" w:hanging="360"/>
      </w:pPr>
      <w:rPr>
        <w:rFonts w:hint="default"/>
        <w:lang w:val="hu-HU" w:eastAsia="en-US" w:bidi="ar-SA"/>
      </w:rPr>
    </w:lvl>
    <w:lvl w:ilvl="4" w:tplc="5FB080E0">
      <w:numFmt w:val="bullet"/>
      <w:lvlText w:val="•"/>
      <w:lvlJc w:val="left"/>
      <w:pPr>
        <w:ind w:left="4754" w:hanging="360"/>
      </w:pPr>
      <w:rPr>
        <w:rFonts w:hint="default"/>
        <w:lang w:val="hu-HU" w:eastAsia="en-US" w:bidi="ar-SA"/>
      </w:rPr>
    </w:lvl>
    <w:lvl w:ilvl="5" w:tplc="854E725E">
      <w:numFmt w:val="bullet"/>
      <w:lvlText w:val="•"/>
      <w:lvlJc w:val="left"/>
      <w:pPr>
        <w:ind w:left="5643" w:hanging="360"/>
      </w:pPr>
      <w:rPr>
        <w:rFonts w:hint="default"/>
        <w:lang w:val="hu-HU" w:eastAsia="en-US" w:bidi="ar-SA"/>
      </w:rPr>
    </w:lvl>
    <w:lvl w:ilvl="6" w:tplc="0D561CD8">
      <w:numFmt w:val="bullet"/>
      <w:lvlText w:val="•"/>
      <w:lvlJc w:val="left"/>
      <w:pPr>
        <w:ind w:left="6531" w:hanging="360"/>
      </w:pPr>
      <w:rPr>
        <w:rFonts w:hint="default"/>
        <w:lang w:val="hu-HU" w:eastAsia="en-US" w:bidi="ar-SA"/>
      </w:rPr>
    </w:lvl>
    <w:lvl w:ilvl="7" w:tplc="DEA61066">
      <w:numFmt w:val="bullet"/>
      <w:lvlText w:val="•"/>
      <w:lvlJc w:val="left"/>
      <w:pPr>
        <w:ind w:left="7420" w:hanging="360"/>
      </w:pPr>
      <w:rPr>
        <w:rFonts w:hint="default"/>
        <w:lang w:val="hu-HU" w:eastAsia="en-US" w:bidi="ar-SA"/>
      </w:rPr>
    </w:lvl>
    <w:lvl w:ilvl="8" w:tplc="76C6E9EE">
      <w:numFmt w:val="bullet"/>
      <w:lvlText w:val="•"/>
      <w:lvlJc w:val="left"/>
      <w:pPr>
        <w:ind w:left="8309" w:hanging="360"/>
      </w:pPr>
      <w:rPr>
        <w:rFonts w:hint="default"/>
        <w:lang w:val="hu-HU" w:eastAsia="en-US" w:bidi="ar-SA"/>
      </w:rPr>
    </w:lvl>
  </w:abstractNum>
  <w:abstractNum w:abstractNumId="36" w15:restartNumberingAfterBreak="0">
    <w:nsid w:val="3EF455D3"/>
    <w:multiLevelType w:val="multilevel"/>
    <w:tmpl w:val="AABEE578"/>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FE328AC"/>
    <w:multiLevelType w:val="hybridMultilevel"/>
    <w:tmpl w:val="C22214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FF268CA"/>
    <w:multiLevelType w:val="hybridMultilevel"/>
    <w:tmpl w:val="D07E1274"/>
    <w:lvl w:ilvl="0" w:tplc="5B16DDBA">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45D65BCB"/>
    <w:multiLevelType w:val="hybridMultilevel"/>
    <w:tmpl w:val="C50A845E"/>
    <w:lvl w:ilvl="0" w:tplc="C01A501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0" w15:restartNumberingAfterBreak="0">
    <w:nsid w:val="4A6D7437"/>
    <w:multiLevelType w:val="multilevel"/>
    <w:tmpl w:val="6EECB0AC"/>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D656C10"/>
    <w:multiLevelType w:val="multilevel"/>
    <w:tmpl w:val="C73CF482"/>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FE83453"/>
    <w:multiLevelType w:val="hybridMultilevel"/>
    <w:tmpl w:val="29483218"/>
    <w:lvl w:ilvl="0" w:tplc="08E6D5E0">
      <w:start w:val="1"/>
      <w:numFmt w:val="bullet"/>
      <w:pStyle w:val="2szintalterletnorml"/>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544B11F4"/>
    <w:multiLevelType w:val="hybridMultilevel"/>
    <w:tmpl w:val="16DC6AB2"/>
    <w:lvl w:ilvl="0" w:tplc="7EDAEB14">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4" w15:restartNumberingAfterBreak="0">
    <w:nsid w:val="57B16CF2"/>
    <w:multiLevelType w:val="hybridMultilevel"/>
    <w:tmpl w:val="CC8A66EC"/>
    <w:lvl w:ilvl="0" w:tplc="F2C0779C">
      <w:start w:val="1"/>
      <w:numFmt w:val="decimal"/>
      <w:lvlText w:val="%1."/>
      <w:lvlJc w:val="left"/>
      <w:pPr>
        <w:ind w:left="1353" w:hanging="360"/>
      </w:pPr>
      <w:rPr>
        <w:rFonts w:ascii="Franklin Gothic Book" w:hAnsi="Franklin Gothic Book" w:hint="default"/>
        <w:b w:val="0"/>
        <w:bCs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589F2315"/>
    <w:multiLevelType w:val="hybridMultilevel"/>
    <w:tmpl w:val="1C38EFE0"/>
    <w:lvl w:ilvl="0" w:tplc="356611EE">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59485EA0"/>
    <w:multiLevelType w:val="hybridMultilevel"/>
    <w:tmpl w:val="517A38B8"/>
    <w:lvl w:ilvl="0" w:tplc="CDEEA64C">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7" w15:restartNumberingAfterBreak="0">
    <w:nsid w:val="59FC6F7F"/>
    <w:multiLevelType w:val="multilevel"/>
    <w:tmpl w:val="51441B3C"/>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A72114D"/>
    <w:multiLevelType w:val="multilevel"/>
    <w:tmpl w:val="B6B014AC"/>
    <w:lvl w:ilvl="0">
      <w:start w:val="1"/>
      <w:numFmt w:val="bullet"/>
      <w:lvlText w:val="–"/>
      <w:lvlJc w:val="left"/>
      <w:pPr>
        <w:ind w:left="677" w:hanging="360"/>
      </w:pPr>
      <w:rPr>
        <w:rFonts w:ascii="Times New Roman" w:eastAsia="Times New Roman" w:hAnsi="Times New Roman" w:cs="Times New Roman"/>
        <w:color w:val="333333"/>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49" w15:restartNumberingAfterBreak="0">
    <w:nsid w:val="5AAE7EF3"/>
    <w:multiLevelType w:val="hybridMultilevel"/>
    <w:tmpl w:val="F46429AA"/>
    <w:lvl w:ilvl="0" w:tplc="F688528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5BAC1E8B"/>
    <w:multiLevelType w:val="hybridMultilevel"/>
    <w:tmpl w:val="09EC08BA"/>
    <w:lvl w:ilvl="0" w:tplc="755839D4">
      <w:start w:val="1"/>
      <w:numFmt w:val="upperLetter"/>
      <w:lvlText w:val="%1)"/>
      <w:lvlJc w:val="left"/>
      <w:pPr>
        <w:ind w:left="720" w:hanging="360"/>
      </w:pPr>
      <w:rPr>
        <w:rFonts w:ascii="Times New Roman" w:hAnsi="Times New Roman" w:cs="Times New Roman" w:hint="default"/>
        <w:i/>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5BC017EF"/>
    <w:multiLevelType w:val="hybridMultilevel"/>
    <w:tmpl w:val="AC7A5DD2"/>
    <w:lvl w:ilvl="0" w:tplc="BD5E5154">
      <w:numFmt w:val="bullet"/>
      <w:lvlText w:val=""/>
      <w:lvlJc w:val="left"/>
      <w:pPr>
        <w:ind w:left="1196" w:hanging="360"/>
      </w:pPr>
      <w:rPr>
        <w:rFonts w:ascii="Symbol" w:eastAsia="Symbol" w:hAnsi="Symbol" w:cs="Symbol" w:hint="default"/>
        <w:b w:val="0"/>
        <w:bCs w:val="0"/>
        <w:i w:val="0"/>
        <w:iCs w:val="0"/>
        <w:spacing w:val="0"/>
        <w:w w:val="100"/>
        <w:sz w:val="24"/>
        <w:szCs w:val="24"/>
        <w:lang w:val="hu-HU" w:eastAsia="en-US" w:bidi="ar-SA"/>
      </w:rPr>
    </w:lvl>
    <w:lvl w:ilvl="1" w:tplc="5A54CEDE">
      <w:numFmt w:val="bullet"/>
      <w:lvlText w:val="o"/>
      <w:lvlJc w:val="left"/>
      <w:pPr>
        <w:ind w:left="1544" w:hanging="360"/>
      </w:pPr>
      <w:rPr>
        <w:rFonts w:ascii="Courier New" w:eastAsia="Courier New" w:hAnsi="Courier New" w:cs="Courier New" w:hint="default"/>
        <w:b w:val="0"/>
        <w:bCs w:val="0"/>
        <w:i w:val="0"/>
        <w:iCs w:val="0"/>
        <w:spacing w:val="0"/>
        <w:w w:val="100"/>
        <w:sz w:val="24"/>
        <w:szCs w:val="24"/>
        <w:lang w:val="hu-HU" w:eastAsia="en-US" w:bidi="ar-SA"/>
      </w:rPr>
    </w:lvl>
    <w:lvl w:ilvl="2" w:tplc="BF3AA682">
      <w:numFmt w:val="bullet"/>
      <w:lvlText w:val="•"/>
      <w:lvlJc w:val="left"/>
      <w:pPr>
        <w:ind w:left="2489" w:hanging="360"/>
      </w:pPr>
      <w:rPr>
        <w:rFonts w:hint="default"/>
        <w:lang w:val="hu-HU" w:eastAsia="en-US" w:bidi="ar-SA"/>
      </w:rPr>
    </w:lvl>
    <w:lvl w:ilvl="3" w:tplc="67BACB84">
      <w:numFmt w:val="bullet"/>
      <w:lvlText w:val="•"/>
      <w:lvlJc w:val="left"/>
      <w:pPr>
        <w:ind w:left="3439" w:hanging="360"/>
      </w:pPr>
      <w:rPr>
        <w:rFonts w:hint="default"/>
        <w:lang w:val="hu-HU" w:eastAsia="en-US" w:bidi="ar-SA"/>
      </w:rPr>
    </w:lvl>
    <w:lvl w:ilvl="4" w:tplc="22FEB634">
      <w:numFmt w:val="bullet"/>
      <w:lvlText w:val="•"/>
      <w:lvlJc w:val="left"/>
      <w:pPr>
        <w:ind w:left="4388" w:hanging="360"/>
      </w:pPr>
      <w:rPr>
        <w:rFonts w:hint="default"/>
        <w:lang w:val="hu-HU" w:eastAsia="en-US" w:bidi="ar-SA"/>
      </w:rPr>
    </w:lvl>
    <w:lvl w:ilvl="5" w:tplc="68A05A12">
      <w:numFmt w:val="bullet"/>
      <w:lvlText w:val="•"/>
      <w:lvlJc w:val="left"/>
      <w:pPr>
        <w:ind w:left="5338" w:hanging="360"/>
      </w:pPr>
      <w:rPr>
        <w:rFonts w:hint="default"/>
        <w:lang w:val="hu-HU" w:eastAsia="en-US" w:bidi="ar-SA"/>
      </w:rPr>
    </w:lvl>
    <w:lvl w:ilvl="6" w:tplc="FCE6AF92">
      <w:numFmt w:val="bullet"/>
      <w:lvlText w:val="•"/>
      <w:lvlJc w:val="left"/>
      <w:pPr>
        <w:ind w:left="6288" w:hanging="360"/>
      </w:pPr>
      <w:rPr>
        <w:rFonts w:hint="default"/>
        <w:lang w:val="hu-HU" w:eastAsia="en-US" w:bidi="ar-SA"/>
      </w:rPr>
    </w:lvl>
    <w:lvl w:ilvl="7" w:tplc="097058A8">
      <w:numFmt w:val="bullet"/>
      <w:lvlText w:val="•"/>
      <w:lvlJc w:val="left"/>
      <w:pPr>
        <w:ind w:left="7237" w:hanging="360"/>
      </w:pPr>
      <w:rPr>
        <w:rFonts w:hint="default"/>
        <w:lang w:val="hu-HU" w:eastAsia="en-US" w:bidi="ar-SA"/>
      </w:rPr>
    </w:lvl>
    <w:lvl w:ilvl="8" w:tplc="B7629C78">
      <w:numFmt w:val="bullet"/>
      <w:lvlText w:val="•"/>
      <w:lvlJc w:val="left"/>
      <w:pPr>
        <w:ind w:left="8187" w:hanging="360"/>
      </w:pPr>
      <w:rPr>
        <w:rFonts w:hint="default"/>
        <w:lang w:val="hu-HU" w:eastAsia="en-US" w:bidi="ar-SA"/>
      </w:rPr>
    </w:lvl>
  </w:abstractNum>
  <w:abstractNum w:abstractNumId="52" w15:restartNumberingAfterBreak="0">
    <w:nsid w:val="5C311BF4"/>
    <w:multiLevelType w:val="multilevel"/>
    <w:tmpl w:val="2586095A"/>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E6B66B3"/>
    <w:multiLevelType w:val="hybridMultilevel"/>
    <w:tmpl w:val="31F294C0"/>
    <w:lvl w:ilvl="0" w:tplc="10747376">
      <w:start w:val="1"/>
      <w:numFmt w:val="decimal"/>
      <w:lvlText w:val="%1."/>
      <w:lvlJc w:val="left"/>
      <w:pPr>
        <w:ind w:left="720" w:hanging="360"/>
      </w:pPr>
      <w:rPr>
        <w:rFonts w:ascii="Times New Roman" w:hAnsi="Times New Roman" w:cs="Times New Roman" w:hint="default"/>
        <w:i/>
        <w:color w:val="auto"/>
        <w:sz w:val="22"/>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54" w15:restartNumberingAfterBreak="0">
    <w:nsid w:val="5FB85847"/>
    <w:multiLevelType w:val="multilevel"/>
    <w:tmpl w:val="B77EF9E0"/>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17B73F5"/>
    <w:multiLevelType w:val="multilevel"/>
    <w:tmpl w:val="8BA6D896"/>
    <w:lvl w:ilvl="0">
      <w:start w:val="1"/>
      <w:numFmt w:val="bullet"/>
      <w:lvlText w:val="–"/>
      <w:lvlJc w:val="left"/>
      <w:pPr>
        <w:ind w:left="661"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2E7020A"/>
    <w:multiLevelType w:val="multilevel"/>
    <w:tmpl w:val="2042FC7C"/>
    <w:lvl w:ilvl="0">
      <w:start w:val="2"/>
      <w:numFmt w:val="decimal"/>
      <w:lvlText w:val="%1"/>
      <w:lvlJc w:val="left"/>
      <w:pPr>
        <w:ind w:left="1556" w:hanging="720"/>
        <w:jc w:val="left"/>
      </w:pPr>
      <w:rPr>
        <w:rFonts w:hint="default"/>
        <w:lang w:val="hu-HU" w:eastAsia="en-US" w:bidi="ar-SA"/>
      </w:rPr>
    </w:lvl>
    <w:lvl w:ilvl="1">
      <w:start w:val="1"/>
      <w:numFmt w:val="decimal"/>
      <w:lvlText w:val="%1.%2."/>
      <w:lvlJc w:val="left"/>
      <w:pPr>
        <w:ind w:left="1556" w:hanging="720"/>
        <w:jc w:val="left"/>
      </w:pPr>
      <w:rPr>
        <w:rFonts w:ascii="Cambria" w:eastAsia="Cambria" w:hAnsi="Cambria" w:cs="Cambria" w:hint="default"/>
        <w:b/>
        <w:bCs/>
        <w:i w:val="0"/>
        <w:iCs w:val="0"/>
        <w:spacing w:val="0"/>
        <w:w w:val="99"/>
        <w:sz w:val="26"/>
        <w:szCs w:val="26"/>
        <w:lang w:val="hu-HU" w:eastAsia="en-US" w:bidi="ar-SA"/>
      </w:rPr>
    </w:lvl>
    <w:lvl w:ilvl="2">
      <w:start w:val="1"/>
      <w:numFmt w:val="decimal"/>
      <w:lvlText w:val="%1.%2.%3."/>
      <w:lvlJc w:val="left"/>
      <w:pPr>
        <w:ind w:left="1174" w:hanging="699"/>
        <w:jc w:val="left"/>
      </w:pPr>
      <w:rPr>
        <w:rFonts w:ascii="Cambria" w:eastAsia="Cambria" w:hAnsi="Cambria" w:cs="Cambria" w:hint="default"/>
        <w:b/>
        <w:bCs/>
        <w:i w:val="0"/>
        <w:iCs w:val="0"/>
        <w:spacing w:val="0"/>
        <w:w w:val="99"/>
        <w:sz w:val="26"/>
        <w:szCs w:val="26"/>
        <w:lang w:val="hu-HU" w:eastAsia="en-US" w:bidi="ar-SA"/>
      </w:rPr>
    </w:lvl>
    <w:lvl w:ilvl="3">
      <w:numFmt w:val="bullet"/>
      <w:lvlText w:val="—"/>
      <w:lvlJc w:val="left"/>
      <w:pPr>
        <w:ind w:left="1196" w:hanging="360"/>
      </w:pPr>
      <w:rPr>
        <w:rFonts w:ascii="Calibri" w:eastAsia="Calibri" w:hAnsi="Calibri" w:cs="Calibri" w:hint="default"/>
        <w:b w:val="0"/>
        <w:bCs w:val="0"/>
        <w:i w:val="0"/>
        <w:iCs w:val="0"/>
        <w:spacing w:val="0"/>
        <w:w w:val="100"/>
        <w:sz w:val="24"/>
        <w:szCs w:val="24"/>
        <w:lang w:val="hu-HU" w:eastAsia="en-US" w:bidi="ar-SA"/>
      </w:rPr>
    </w:lvl>
    <w:lvl w:ilvl="4">
      <w:numFmt w:val="bullet"/>
      <w:lvlText w:val="•"/>
      <w:lvlJc w:val="left"/>
      <w:pPr>
        <w:ind w:left="3691" w:hanging="360"/>
      </w:pPr>
      <w:rPr>
        <w:rFonts w:hint="default"/>
        <w:lang w:val="hu-HU" w:eastAsia="en-US" w:bidi="ar-SA"/>
      </w:rPr>
    </w:lvl>
    <w:lvl w:ilvl="5">
      <w:numFmt w:val="bullet"/>
      <w:lvlText w:val="•"/>
      <w:lvlJc w:val="left"/>
      <w:pPr>
        <w:ind w:left="4757" w:hanging="360"/>
      </w:pPr>
      <w:rPr>
        <w:rFonts w:hint="default"/>
        <w:lang w:val="hu-HU" w:eastAsia="en-US" w:bidi="ar-SA"/>
      </w:rPr>
    </w:lvl>
    <w:lvl w:ilvl="6">
      <w:numFmt w:val="bullet"/>
      <w:lvlText w:val="•"/>
      <w:lvlJc w:val="left"/>
      <w:pPr>
        <w:ind w:left="5823" w:hanging="360"/>
      </w:pPr>
      <w:rPr>
        <w:rFonts w:hint="default"/>
        <w:lang w:val="hu-HU" w:eastAsia="en-US" w:bidi="ar-SA"/>
      </w:rPr>
    </w:lvl>
    <w:lvl w:ilvl="7">
      <w:numFmt w:val="bullet"/>
      <w:lvlText w:val="•"/>
      <w:lvlJc w:val="left"/>
      <w:pPr>
        <w:ind w:left="6889" w:hanging="360"/>
      </w:pPr>
      <w:rPr>
        <w:rFonts w:hint="default"/>
        <w:lang w:val="hu-HU" w:eastAsia="en-US" w:bidi="ar-SA"/>
      </w:rPr>
    </w:lvl>
    <w:lvl w:ilvl="8">
      <w:numFmt w:val="bullet"/>
      <w:lvlText w:val="•"/>
      <w:lvlJc w:val="left"/>
      <w:pPr>
        <w:ind w:left="7954" w:hanging="360"/>
      </w:pPr>
      <w:rPr>
        <w:rFonts w:hint="default"/>
        <w:lang w:val="hu-HU" w:eastAsia="en-US" w:bidi="ar-SA"/>
      </w:rPr>
    </w:lvl>
  </w:abstractNum>
  <w:abstractNum w:abstractNumId="57" w15:restartNumberingAfterBreak="0">
    <w:nsid w:val="63F02BDB"/>
    <w:multiLevelType w:val="multilevel"/>
    <w:tmpl w:val="6E7C2AF4"/>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65914B31"/>
    <w:multiLevelType w:val="hybridMultilevel"/>
    <w:tmpl w:val="9B8E1672"/>
    <w:lvl w:ilvl="0" w:tplc="9B106068">
      <w:numFmt w:val="bullet"/>
      <w:lvlText w:val=""/>
      <w:lvlJc w:val="left"/>
      <w:pPr>
        <w:ind w:left="1042" w:hanging="284"/>
      </w:pPr>
      <w:rPr>
        <w:rFonts w:ascii="Symbol" w:eastAsia="Symbol" w:hAnsi="Symbol" w:cs="Symbol" w:hint="default"/>
        <w:b w:val="0"/>
        <w:bCs w:val="0"/>
        <w:i w:val="0"/>
        <w:iCs w:val="0"/>
        <w:spacing w:val="0"/>
        <w:w w:val="100"/>
        <w:sz w:val="24"/>
        <w:szCs w:val="24"/>
        <w:lang w:val="hu-HU" w:eastAsia="en-US" w:bidi="ar-SA"/>
      </w:rPr>
    </w:lvl>
    <w:lvl w:ilvl="1" w:tplc="FAF2A946">
      <w:numFmt w:val="bullet"/>
      <w:lvlText w:val=""/>
      <w:lvlJc w:val="left"/>
      <w:pPr>
        <w:ind w:left="1328" w:hanging="286"/>
      </w:pPr>
      <w:rPr>
        <w:rFonts w:ascii="Symbol" w:eastAsia="Symbol" w:hAnsi="Symbol" w:cs="Symbol" w:hint="default"/>
        <w:b w:val="0"/>
        <w:bCs w:val="0"/>
        <w:i w:val="0"/>
        <w:iCs w:val="0"/>
        <w:spacing w:val="0"/>
        <w:w w:val="100"/>
        <w:sz w:val="24"/>
        <w:szCs w:val="24"/>
        <w:lang w:val="hu-HU" w:eastAsia="en-US" w:bidi="ar-SA"/>
      </w:rPr>
    </w:lvl>
    <w:lvl w:ilvl="2" w:tplc="740091A6">
      <w:numFmt w:val="bullet"/>
      <w:lvlText w:val="•"/>
      <w:lvlJc w:val="left"/>
      <w:pPr>
        <w:ind w:left="2294" w:hanging="286"/>
      </w:pPr>
      <w:rPr>
        <w:rFonts w:hint="default"/>
        <w:lang w:val="hu-HU" w:eastAsia="en-US" w:bidi="ar-SA"/>
      </w:rPr>
    </w:lvl>
    <w:lvl w:ilvl="3" w:tplc="093A464A">
      <w:numFmt w:val="bullet"/>
      <w:lvlText w:val="•"/>
      <w:lvlJc w:val="left"/>
      <w:pPr>
        <w:ind w:left="3268" w:hanging="286"/>
      </w:pPr>
      <w:rPr>
        <w:rFonts w:hint="default"/>
        <w:lang w:val="hu-HU" w:eastAsia="en-US" w:bidi="ar-SA"/>
      </w:rPr>
    </w:lvl>
    <w:lvl w:ilvl="4" w:tplc="0BEE128C">
      <w:numFmt w:val="bullet"/>
      <w:lvlText w:val="•"/>
      <w:lvlJc w:val="left"/>
      <w:pPr>
        <w:ind w:left="4242" w:hanging="286"/>
      </w:pPr>
      <w:rPr>
        <w:rFonts w:hint="default"/>
        <w:lang w:val="hu-HU" w:eastAsia="en-US" w:bidi="ar-SA"/>
      </w:rPr>
    </w:lvl>
    <w:lvl w:ilvl="5" w:tplc="DBD2BC36">
      <w:numFmt w:val="bullet"/>
      <w:lvlText w:val="•"/>
      <w:lvlJc w:val="left"/>
      <w:pPr>
        <w:ind w:left="5216" w:hanging="286"/>
      </w:pPr>
      <w:rPr>
        <w:rFonts w:hint="default"/>
        <w:lang w:val="hu-HU" w:eastAsia="en-US" w:bidi="ar-SA"/>
      </w:rPr>
    </w:lvl>
    <w:lvl w:ilvl="6" w:tplc="E468FDE8">
      <w:numFmt w:val="bullet"/>
      <w:lvlText w:val="•"/>
      <w:lvlJc w:val="left"/>
      <w:pPr>
        <w:ind w:left="6190" w:hanging="286"/>
      </w:pPr>
      <w:rPr>
        <w:rFonts w:hint="default"/>
        <w:lang w:val="hu-HU" w:eastAsia="en-US" w:bidi="ar-SA"/>
      </w:rPr>
    </w:lvl>
    <w:lvl w:ilvl="7" w:tplc="551C88AC">
      <w:numFmt w:val="bullet"/>
      <w:lvlText w:val="•"/>
      <w:lvlJc w:val="left"/>
      <w:pPr>
        <w:ind w:left="7164" w:hanging="286"/>
      </w:pPr>
      <w:rPr>
        <w:rFonts w:hint="default"/>
        <w:lang w:val="hu-HU" w:eastAsia="en-US" w:bidi="ar-SA"/>
      </w:rPr>
    </w:lvl>
    <w:lvl w:ilvl="8" w:tplc="A790CDF2">
      <w:numFmt w:val="bullet"/>
      <w:lvlText w:val="•"/>
      <w:lvlJc w:val="left"/>
      <w:pPr>
        <w:ind w:left="8138" w:hanging="286"/>
      </w:pPr>
      <w:rPr>
        <w:rFonts w:hint="default"/>
        <w:lang w:val="hu-HU" w:eastAsia="en-US" w:bidi="ar-SA"/>
      </w:rPr>
    </w:lvl>
  </w:abstractNum>
  <w:abstractNum w:abstractNumId="59" w15:restartNumberingAfterBreak="0">
    <w:nsid w:val="67BF5B1C"/>
    <w:multiLevelType w:val="multilevel"/>
    <w:tmpl w:val="1D2ED74A"/>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8037DD6"/>
    <w:multiLevelType w:val="multilevel"/>
    <w:tmpl w:val="8C401C56"/>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9F63F2A"/>
    <w:multiLevelType w:val="hybridMultilevel"/>
    <w:tmpl w:val="256CF064"/>
    <w:lvl w:ilvl="0" w:tplc="EEB06BA8">
      <w:start w:val="1"/>
      <w:numFmt w:val="bullet"/>
      <w:pStyle w:val="3szinttartalom"/>
      <w:lvlText w:val="–"/>
      <w:lvlJc w:val="left"/>
      <w:pPr>
        <w:ind w:left="1145" w:hanging="360"/>
      </w:pPr>
      <w:rPr>
        <w:rFonts w:ascii="Calibri" w:eastAsiaTheme="minorHAnsi" w:hAnsi="Calibri" w:cs="Calibri"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62" w15:restartNumberingAfterBreak="0">
    <w:nsid w:val="6B032F43"/>
    <w:multiLevelType w:val="hybridMultilevel"/>
    <w:tmpl w:val="6462618E"/>
    <w:lvl w:ilvl="0" w:tplc="5BEE2008">
      <w:start w:val="1"/>
      <w:numFmt w:val="upperLetter"/>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63" w15:restartNumberingAfterBreak="0">
    <w:nsid w:val="6D5E0EB8"/>
    <w:multiLevelType w:val="hybridMultilevel"/>
    <w:tmpl w:val="71BCBB74"/>
    <w:lvl w:ilvl="0" w:tplc="FF96B0E4">
      <w:start w:val="1"/>
      <w:numFmt w:val="upperLetter"/>
      <w:lvlText w:val="%1)"/>
      <w:lvlJc w:val="left"/>
      <w:pPr>
        <w:ind w:left="720" w:hanging="360"/>
      </w:pPr>
      <w:rPr>
        <w:rFonts w:hint="default"/>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726717C5"/>
    <w:multiLevelType w:val="hybridMultilevel"/>
    <w:tmpl w:val="8432EB9A"/>
    <w:lvl w:ilvl="0" w:tplc="3AB479B0">
      <w:start w:val="1"/>
      <w:numFmt w:val="lowerLetter"/>
      <w:lvlText w:val="%1)"/>
      <w:lvlJc w:val="left"/>
      <w:pPr>
        <w:ind w:left="720" w:hanging="360"/>
      </w:pPr>
      <w:rPr>
        <w:rFonts w:ascii="Times New Roman" w:hAnsi="Times New Roman" w:cs="Times New Roman" w:hint="default"/>
        <w:b/>
        <w:i w:val="0"/>
        <w:color w:val="auto"/>
        <w:sz w:val="22"/>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65" w15:restartNumberingAfterBreak="0">
    <w:nsid w:val="78022A3F"/>
    <w:multiLevelType w:val="hybridMultilevel"/>
    <w:tmpl w:val="8E4094E6"/>
    <w:lvl w:ilvl="0" w:tplc="BFA24F3E">
      <w:start w:val="1"/>
      <w:numFmt w:val="decimal"/>
      <w:lvlText w:val="%1."/>
      <w:lvlJc w:val="left"/>
      <w:pPr>
        <w:ind w:left="429" w:hanging="360"/>
      </w:pPr>
      <w:rPr>
        <w:rFonts w:hint="default"/>
      </w:rPr>
    </w:lvl>
    <w:lvl w:ilvl="1" w:tplc="040E0019" w:tentative="1">
      <w:start w:val="1"/>
      <w:numFmt w:val="lowerLetter"/>
      <w:lvlText w:val="%2."/>
      <w:lvlJc w:val="left"/>
      <w:pPr>
        <w:ind w:left="1149" w:hanging="360"/>
      </w:pPr>
    </w:lvl>
    <w:lvl w:ilvl="2" w:tplc="040E001B" w:tentative="1">
      <w:start w:val="1"/>
      <w:numFmt w:val="lowerRoman"/>
      <w:lvlText w:val="%3."/>
      <w:lvlJc w:val="right"/>
      <w:pPr>
        <w:ind w:left="1869" w:hanging="180"/>
      </w:pPr>
    </w:lvl>
    <w:lvl w:ilvl="3" w:tplc="040E000F" w:tentative="1">
      <w:start w:val="1"/>
      <w:numFmt w:val="decimal"/>
      <w:lvlText w:val="%4."/>
      <w:lvlJc w:val="left"/>
      <w:pPr>
        <w:ind w:left="2589" w:hanging="360"/>
      </w:pPr>
    </w:lvl>
    <w:lvl w:ilvl="4" w:tplc="040E0019" w:tentative="1">
      <w:start w:val="1"/>
      <w:numFmt w:val="lowerLetter"/>
      <w:lvlText w:val="%5."/>
      <w:lvlJc w:val="left"/>
      <w:pPr>
        <w:ind w:left="3309" w:hanging="360"/>
      </w:pPr>
    </w:lvl>
    <w:lvl w:ilvl="5" w:tplc="040E001B" w:tentative="1">
      <w:start w:val="1"/>
      <w:numFmt w:val="lowerRoman"/>
      <w:lvlText w:val="%6."/>
      <w:lvlJc w:val="right"/>
      <w:pPr>
        <w:ind w:left="4029" w:hanging="180"/>
      </w:pPr>
    </w:lvl>
    <w:lvl w:ilvl="6" w:tplc="040E000F" w:tentative="1">
      <w:start w:val="1"/>
      <w:numFmt w:val="decimal"/>
      <w:lvlText w:val="%7."/>
      <w:lvlJc w:val="left"/>
      <w:pPr>
        <w:ind w:left="4749" w:hanging="360"/>
      </w:pPr>
    </w:lvl>
    <w:lvl w:ilvl="7" w:tplc="040E0019" w:tentative="1">
      <w:start w:val="1"/>
      <w:numFmt w:val="lowerLetter"/>
      <w:lvlText w:val="%8."/>
      <w:lvlJc w:val="left"/>
      <w:pPr>
        <w:ind w:left="5469" w:hanging="360"/>
      </w:pPr>
    </w:lvl>
    <w:lvl w:ilvl="8" w:tplc="040E001B" w:tentative="1">
      <w:start w:val="1"/>
      <w:numFmt w:val="lowerRoman"/>
      <w:lvlText w:val="%9."/>
      <w:lvlJc w:val="right"/>
      <w:pPr>
        <w:ind w:left="6189" w:hanging="180"/>
      </w:pPr>
    </w:lvl>
  </w:abstractNum>
  <w:abstractNum w:abstractNumId="66" w15:restartNumberingAfterBreak="0">
    <w:nsid w:val="795A4EFE"/>
    <w:multiLevelType w:val="hybridMultilevel"/>
    <w:tmpl w:val="45FAE514"/>
    <w:lvl w:ilvl="0" w:tplc="F252FBB8">
      <w:start w:val="1"/>
      <w:numFmt w:val="lowerLetter"/>
      <w:lvlText w:val="%1)"/>
      <w:lvlJc w:val="left"/>
      <w:pPr>
        <w:ind w:left="720" w:hanging="360"/>
      </w:pPr>
      <w:rPr>
        <w:rFonts w:ascii="Times New Roman" w:hAnsi="Times New Roman" w:cs="Times New Roman" w:hint="default"/>
        <w:b/>
        <w:i/>
        <w:color w:val="auto"/>
        <w:sz w:val="22"/>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67" w15:restartNumberingAfterBreak="0">
    <w:nsid w:val="79A572F7"/>
    <w:multiLevelType w:val="multilevel"/>
    <w:tmpl w:val="6C4C0DE6"/>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BBD46A6"/>
    <w:multiLevelType w:val="hybridMultilevel"/>
    <w:tmpl w:val="EBCEFC4C"/>
    <w:lvl w:ilvl="0" w:tplc="A4D630AE">
      <w:start w:val="1"/>
      <w:numFmt w:val="upperLetter"/>
      <w:lvlText w:val="%1)"/>
      <w:lvlJc w:val="left"/>
      <w:pPr>
        <w:ind w:left="720" w:hanging="360"/>
      </w:pPr>
      <w:rPr>
        <w:rFonts w:hint="default"/>
        <w:b w:val="0"/>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69" w15:restartNumberingAfterBreak="0">
    <w:nsid w:val="7EF12BC1"/>
    <w:multiLevelType w:val="multilevel"/>
    <w:tmpl w:val="7A1E449E"/>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6"/>
  </w:num>
  <w:num w:numId="14">
    <w:abstractNumId w:val="27"/>
  </w:num>
  <w:num w:numId="15">
    <w:abstractNumId w:val="43"/>
  </w:num>
  <w:num w:numId="16">
    <w:abstractNumId w:val="53"/>
  </w:num>
  <w:num w:numId="17">
    <w:abstractNumId w:val="66"/>
  </w:num>
  <w:num w:numId="18">
    <w:abstractNumId w:val="64"/>
  </w:num>
  <w:num w:numId="19">
    <w:abstractNumId w:val="37"/>
  </w:num>
  <w:num w:numId="20">
    <w:abstractNumId w:val="2"/>
  </w:num>
  <w:num w:numId="21">
    <w:abstractNumId w:val="29"/>
  </w:num>
  <w:num w:numId="22">
    <w:abstractNumId w:val="63"/>
  </w:num>
  <w:num w:numId="23">
    <w:abstractNumId w:val="9"/>
  </w:num>
  <w:num w:numId="24">
    <w:abstractNumId w:val="14"/>
  </w:num>
  <w:num w:numId="25">
    <w:abstractNumId w:val="17"/>
  </w:num>
  <w:num w:numId="26">
    <w:abstractNumId w:val="67"/>
  </w:num>
  <w:num w:numId="27">
    <w:abstractNumId w:val="6"/>
  </w:num>
  <w:num w:numId="28">
    <w:abstractNumId w:val="12"/>
  </w:num>
  <w:num w:numId="29">
    <w:abstractNumId w:val="34"/>
  </w:num>
  <w:num w:numId="30">
    <w:abstractNumId w:val="36"/>
  </w:num>
  <w:num w:numId="31">
    <w:abstractNumId w:val="13"/>
  </w:num>
  <w:num w:numId="32">
    <w:abstractNumId w:val="5"/>
  </w:num>
  <w:num w:numId="33">
    <w:abstractNumId w:val="22"/>
  </w:num>
  <w:num w:numId="34">
    <w:abstractNumId w:val="55"/>
  </w:num>
  <w:num w:numId="35">
    <w:abstractNumId w:val="47"/>
  </w:num>
  <w:num w:numId="36">
    <w:abstractNumId w:val="25"/>
  </w:num>
  <w:num w:numId="37">
    <w:abstractNumId w:val="52"/>
  </w:num>
  <w:num w:numId="38">
    <w:abstractNumId w:val="41"/>
  </w:num>
  <w:num w:numId="39">
    <w:abstractNumId w:val="57"/>
  </w:num>
  <w:num w:numId="40">
    <w:abstractNumId w:val="48"/>
  </w:num>
  <w:num w:numId="41">
    <w:abstractNumId w:val="28"/>
  </w:num>
  <w:num w:numId="42">
    <w:abstractNumId w:val="15"/>
  </w:num>
  <w:num w:numId="43">
    <w:abstractNumId w:val="21"/>
  </w:num>
  <w:num w:numId="44">
    <w:abstractNumId w:val="16"/>
  </w:num>
  <w:num w:numId="45">
    <w:abstractNumId w:val="59"/>
  </w:num>
  <w:num w:numId="46">
    <w:abstractNumId w:val="54"/>
  </w:num>
  <w:num w:numId="47">
    <w:abstractNumId w:val="60"/>
  </w:num>
  <w:num w:numId="48">
    <w:abstractNumId w:val="40"/>
  </w:num>
  <w:num w:numId="49">
    <w:abstractNumId w:val="69"/>
  </w:num>
  <w:num w:numId="50">
    <w:abstractNumId w:val="0"/>
  </w:num>
  <w:num w:numId="51">
    <w:abstractNumId w:val="11"/>
  </w:num>
  <w:num w:numId="52">
    <w:abstractNumId w:val="7"/>
  </w:num>
  <w:num w:numId="53">
    <w:abstractNumId w:val="61"/>
  </w:num>
  <w:num w:numId="54">
    <w:abstractNumId w:val="42"/>
  </w:num>
  <w:num w:numId="55">
    <w:abstractNumId w:val="24"/>
  </w:num>
  <w:num w:numId="56">
    <w:abstractNumId w:val="18"/>
  </w:num>
  <w:num w:numId="57">
    <w:abstractNumId w:val="58"/>
  </w:num>
  <w:num w:numId="58">
    <w:abstractNumId w:val="35"/>
  </w:num>
  <w:num w:numId="59">
    <w:abstractNumId w:val="1"/>
  </w:num>
  <w:num w:numId="60">
    <w:abstractNumId w:val="51"/>
  </w:num>
  <w:num w:numId="61">
    <w:abstractNumId w:val="56"/>
  </w:num>
  <w:num w:numId="62">
    <w:abstractNumId w:val="44"/>
  </w:num>
  <w:num w:numId="63">
    <w:abstractNumId w:val="65"/>
  </w:num>
  <w:num w:numId="64">
    <w:abstractNumId w:val="19"/>
  </w:num>
  <w:num w:numId="65">
    <w:abstractNumId w:val="8"/>
  </w:num>
  <w:num w:numId="66">
    <w:abstractNumId w:val="23"/>
  </w:num>
  <w:num w:numId="67">
    <w:abstractNumId w:val="20"/>
  </w:num>
  <w:num w:numId="68">
    <w:abstractNumId w:val="33"/>
  </w:num>
  <w:num w:numId="69">
    <w:abstractNumId w:val="30"/>
  </w:num>
  <w:num w:numId="70">
    <w:abstractNumId w:val="4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DE"/>
    <w:rsid w:val="00094C22"/>
    <w:rsid w:val="000A1E9F"/>
    <w:rsid w:val="000D43B8"/>
    <w:rsid w:val="000D67D2"/>
    <w:rsid w:val="000E5E1B"/>
    <w:rsid w:val="001334ED"/>
    <w:rsid w:val="00136F8F"/>
    <w:rsid w:val="00146A43"/>
    <w:rsid w:val="00186D2A"/>
    <w:rsid w:val="00190AD0"/>
    <w:rsid w:val="001C78D7"/>
    <w:rsid w:val="00241115"/>
    <w:rsid w:val="00255897"/>
    <w:rsid w:val="002621F6"/>
    <w:rsid w:val="002C4779"/>
    <w:rsid w:val="002E48BD"/>
    <w:rsid w:val="003171C7"/>
    <w:rsid w:val="003253EB"/>
    <w:rsid w:val="00342A6E"/>
    <w:rsid w:val="003507D3"/>
    <w:rsid w:val="003E1A7D"/>
    <w:rsid w:val="003E264D"/>
    <w:rsid w:val="00400488"/>
    <w:rsid w:val="004262F4"/>
    <w:rsid w:val="0044045D"/>
    <w:rsid w:val="00477B1F"/>
    <w:rsid w:val="005005B8"/>
    <w:rsid w:val="00544A57"/>
    <w:rsid w:val="00570347"/>
    <w:rsid w:val="005806BA"/>
    <w:rsid w:val="00582D6B"/>
    <w:rsid w:val="005A34DE"/>
    <w:rsid w:val="005A669F"/>
    <w:rsid w:val="005E57F7"/>
    <w:rsid w:val="00604971"/>
    <w:rsid w:val="006117C8"/>
    <w:rsid w:val="006547EE"/>
    <w:rsid w:val="006A48A8"/>
    <w:rsid w:val="00706A9E"/>
    <w:rsid w:val="00745DB8"/>
    <w:rsid w:val="0076497A"/>
    <w:rsid w:val="0078066A"/>
    <w:rsid w:val="007A23B2"/>
    <w:rsid w:val="007D1869"/>
    <w:rsid w:val="0084631F"/>
    <w:rsid w:val="00851AE6"/>
    <w:rsid w:val="0087737B"/>
    <w:rsid w:val="00887441"/>
    <w:rsid w:val="00887DF3"/>
    <w:rsid w:val="0089408D"/>
    <w:rsid w:val="008A12B6"/>
    <w:rsid w:val="009009A2"/>
    <w:rsid w:val="00930DE1"/>
    <w:rsid w:val="00972352"/>
    <w:rsid w:val="00981F86"/>
    <w:rsid w:val="009A63A4"/>
    <w:rsid w:val="009C0374"/>
    <w:rsid w:val="009D0AED"/>
    <w:rsid w:val="00A35CA2"/>
    <w:rsid w:val="00A74CA9"/>
    <w:rsid w:val="00A87181"/>
    <w:rsid w:val="00AB46BE"/>
    <w:rsid w:val="00AC3FB6"/>
    <w:rsid w:val="00B32AE4"/>
    <w:rsid w:val="00B63B2D"/>
    <w:rsid w:val="00BA094C"/>
    <w:rsid w:val="00BC49DF"/>
    <w:rsid w:val="00BE523D"/>
    <w:rsid w:val="00C15F1E"/>
    <w:rsid w:val="00C411F7"/>
    <w:rsid w:val="00C56E19"/>
    <w:rsid w:val="00C84E1B"/>
    <w:rsid w:val="00CA020A"/>
    <w:rsid w:val="00CB5995"/>
    <w:rsid w:val="00CB747F"/>
    <w:rsid w:val="00CB761B"/>
    <w:rsid w:val="00CB7732"/>
    <w:rsid w:val="00CD452D"/>
    <w:rsid w:val="00CD7340"/>
    <w:rsid w:val="00CE54C4"/>
    <w:rsid w:val="00D73CDF"/>
    <w:rsid w:val="00D841D8"/>
    <w:rsid w:val="00DD61E8"/>
    <w:rsid w:val="00E5035D"/>
    <w:rsid w:val="00E731D2"/>
    <w:rsid w:val="00E81520"/>
    <w:rsid w:val="00E96389"/>
    <w:rsid w:val="00EA44B8"/>
    <w:rsid w:val="00EC6689"/>
    <w:rsid w:val="00EC6AE4"/>
    <w:rsid w:val="00EE7AE2"/>
    <w:rsid w:val="00F20FA6"/>
    <w:rsid w:val="00F24292"/>
    <w:rsid w:val="00F4464A"/>
    <w:rsid w:val="00F47A7E"/>
    <w:rsid w:val="00F81BF1"/>
    <w:rsid w:val="00FB4279"/>
    <w:rsid w:val="00FC22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5F26E9"/>
  <w15:chartTrackingRefBased/>
  <w15:docId w15:val="{0848A41C-D37A-4280-AD5F-0978387E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A34DE"/>
    <w:pPr>
      <w:spacing w:line="256" w:lineRule="auto"/>
    </w:pPr>
  </w:style>
  <w:style w:type="paragraph" w:styleId="Cmsor1">
    <w:name w:val="heading 1"/>
    <w:basedOn w:val="Norml"/>
    <w:link w:val="Cmsor1Char"/>
    <w:uiPriority w:val="9"/>
    <w:qFormat/>
    <w:rsid w:val="00190A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qFormat/>
    <w:rsid w:val="00930DE1"/>
    <w:pPr>
      <w:spacing w:before="120" w:after="0" w:line="276" w:lineRule="auto"/>
      <w:outlineLvl w:val="1"/>
    </w:pPr>
    <w:rPr>
      <w:rFonts w:ascii="Cambria" w:eastAsia="Cambria" w:hAnsi="Cambria" w:cs="Cambria"/>
      <w:b/>
      <w:smallCaps/>
      <w:color w:val="0070C0"/>
      <w:lang w:eastAsia="hu-HU"/>
    </w:rPr>
  </w:style>
  <w:style w:type="paragraph" w:styleId="Cmsor3">
    <w:name w:val="heading 3"/>
    <w:basedOn w:val="Norml"/>
    <w:link w:val="Cmsor3Char"/>
    <w:uiPriority w:val="9"/>
    <w:qFormat/>
    <w:rsid w:val="00190AD0"/>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next w:val="Norml"/>
    <w:link w:val="Cmsor4Char"/>
    <w:uiPriority w:val="1"/>
    <w:qFormat/>
    <w:rsid w:val="00190AD0"/>
    <w:pPr>
      <w:keepNext/>
      <w:keepLines/>
      <w:pBdr>
        <w:top w:val="nil"/>
        <w:left w:val="nil"/>
        <w:bottom w:val="nil"/>
        <w:right w:val="nil"/>
        <w:between w:val="nil"/>
      </w:pBdr>
      <w:spacing w:before="240" w:after="40" w:line="276" w:lineRule="auto"/>
      <w:outlineLvl w:val="3"/>
    </w:pPr>
    <w:rPr>
      <w:rFonts w:ascii="Calibri" w:eastAsia="Calibri" w:hAnsi="Calibri" w:cs="Calibri"/>
      <w:b/>
      <w:color w:val="000000"/>
      <w:sz w:val="24"/>
      <w:szCs w:val="24"/>
      <w:lang w:eastAsia="hu-HU"/>
    </w:rPr>
  </w:style>
  <w:style w:type="paragraph" w:styleId="Cmsor5">
    <w:name w:val="heading 5"/>
    <w:basedOn w:val="Norml"/>
    <w:next w:val="Norml"/>
    <w:link w:val="Cmsor5Char"/>
    <w:uiPriority w:val="9"/>
    <w:qFormat/>
    <w:rsid w:val="00190AD0"/>
    <w:pPr>
      <w:keepNext/>
      <w:keepLines/>
      <w:pBdr>
        <w:top w:val="nil"/>
        <w:left w:val="nil"/>
        <w:bottom w:val="nil"/>
        <w:right w:val="nil"/>
        <w:between w:val="nil"/>
      </w:pBdr>
      <w:spacing w:before="220" w:after="40" w:line="276" w:lineRule="auto"/>
      <w:outlineLvl w:val="4"/>
    </w:pPr>
    <w:rPr>
      <w:rFonts w:ascii="Calibri" w:eastAsia="Calibri" w:hAnsi="Calibri" w:cs="Calibri"/>
      <w:b/>
      <w:color w:val="000000"/>
      <w:lang w:eastAsia="hu-HU"/>
    </w:rPr>
  </w:style>
  <w:style w:type="paragraph" w:styleId="Cmsor6">
    <w:name w:val="heading 6"/>
    <w:basedOn w:val="Norml"/>
    <w:next w:val="Norml"/>
    <w:link w:val="Cmsor6Char"/>
    <w:uiPriority w:val="1"/>
    <w:qFormat/>
    <w:rsid w:val="00190AD0"/>
    <w:pPr>
      <w:keepNext/>
      <w:keepLines/>
      <w:pBdr>
        <w:top w:val="nil"/>
        <w:left w:val="nil"/>
        <w:bottom w:val="nil"/>
        <w:right w:val="nil"/>
        <w:between w:val="nil"/>
      </w:pBdr>
      <w:spacing w:before="200" w:after="40" w:line="276" w:lineRule="auto"/>
      <w:outlineLvl w:val="5"/>
    </w:pPr>
    <w:rPr>
      <w:rFonts w:ascii="Calibri" w:eastAsia="Calibri" w:hAnsi="Calibri" w:cs="Calibri"/>
      <w:b/>
      <w:color w:val="000000"/>
      <w:sz w:val="20"/>
      <w:szCs w:val="20"/>
      <w:lang w:eastAsia="hu-HU"/>
    </w:rPr>
  </w:style>
  <w:style w:type="paragraph" w:styleId="Cmsor7">
    <w:name w:val="heading 7"/>
    <w:basedOn w:val="Norml"/>
    <w:next w:val="Norml"/>
    <w:link w:val="Cmsor7Char"/>
    <w:uiPriority w:val="9"/>
    <w:semiHidden/>
    <w:unhideWhenUsed/>
    <w:qFormat/>
    <w:rsid w:val="00190AD0"/>
    <w:pPr>
      <w:keepNext/>
      <w:keepLines/>
      <w:spacing w:before="40" w:after="0" w:line="259" w:lineRule="auto"/>
      <w:ind w:left="1296" w:hanging="1296"/>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190AD0"/>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190AD0"/>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5A3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342A6E"/>
    <w:pPr>
      <w:tabs>
        <w:tab w:val="center" w:pos="4536"/>
        <w:tab w:val="right" w:pos="9072"/>
      </w:tabs>
      <w:spacing w:after="0" w:line="240" w:lineRule="auto"/>
    </w:pPr>
  </w:style>
  <w:style w:type="character" w:customStyle="1" w:styleId="lfejChar">
    <w:name w:val="Élőfej Char"/>
    <w:basedOn w:val="Bekezdsalapbettpusa"/>
    <w:link w:val="lfej"/>
    <w:uiPriority w:val="99"/>
    <w:qFormat/>
    <w:rsid w:val="00342A6E"/>
  </w:style>
  <w:style w:type="paragraph" w:styleId="llb">
    <w:name w:val="footer"/>
    <w:basedOn w:val="Norml"/>
    <w:link w:val="llbChar"/>
    <w:uiPriority w:val="99"/>
    <w:unhideWhenUsed/>
    <w:rsid w:val="00342A6E"/>
    <w:pPr>
      <w:tabs>
        <w:tab w:val="center" w:pos="4536"/>
        <w:tab w:val="right" w:pos="9072"/>
      </w:tabs>
      <w:spacing w:after="0" w:line="240" w:lineRule="auto"/>
    </w:pPr>
  </w:style>
  <w:style w:type="character" w:customStyle="1" w:styleId="llbChar">
    <w:name w:val="Élőláb Char"/>
    <w:basedOn w:val="Bekezdsalapbettpusa"/>
    <w:link w:val="llb"/>
    <w:uiPriority w:val="99"/>
    <w:rsid w:val="00342A6E"/>
  </w:style>
  <w:style w:type="character" w:styleId="Oldalszm">
    <w:name w:val="page number"/>
    <w:basedOn w:val="Bekezdsalapbettpusa"/>
    <w:uiPriority w:val="99"/>
    <w:unhideWhenUsed/>
    <w:rsid w:val="00342A6E"/>
  </w:style>
  <w:style w:type="paragraph" w:styleId="Listaszerbekezds">
    <w:name w:val="List Paragraph"/>
    <w:aliases w:val="Átfogó eredménycél,Átfogó eredménycélok,Étfogó eredménycélok,lista_2,Listaszerű bekezdés1,List Paragraph,List Paragraph1,Welt L,List Paragraph à moi,Számozott lista 1,Eszeri felsorolás,Bullet List,FooterText,numbered,列出段落,列出段落1"/>
    <w:basedOn w:val="Norml"/>
    <w:link w:val="ListaszerbekezdsChar"/>
    <w:uiPriority w:val="34"/>
    <w:qFormat/>
    <w:rsid w:val="00CA020A"/>
    <w:pPr>
      <w:ind w:left="720"/>
      <w:contextualSpacing/>
    </w:pPr>
  </w:style>
  <w:style w:type="character" w:customStyle="1" w:styleId="ListaszerbekezdsChar">
    <w:name w:val="Listaszerű bekezdés Char"/>
    <w:aliases w:val="Átfogó eredménycél Char,Átfogó eredménycélok Char,Étfogó eredménycélok Char,lista_2 Char,Listaszerű bekezdés1 Char,List Paragraph Char,List Paragraph1 Char,Welt L Char,List Paragraph à moi Char,Számozott lista 1 Char,列出段落 Char"/>
    <w:basedOn w:val="Bekezdsalapbettpusa"/>
    <w:link w:val="Listaszerbekezds"/>
    <w:uiPriority w:val="34"/>
    <w:qFormat/>
    <w:rsid w:val="00FB4279"/>
  </w:style>
  <w:style w:type="character" w:customStyle="1" w:styleId="Cmsor2Char">
    <w:name w:val="Címsor 2 Char"/>
    <w:basedOn w:val="Bekezdsalapbettpusa"/>
    <w:link w:val="Cmsor2"/>
    <w:uiPriority w:val="9"/>
    <w:rsid w:val="00930DE1"/>
    <w:rPr>
      <w:rFonts w:ascii="Cambria" w:eastAsia="Cambria" w:hAnsi="Cambria" w:cs="Cambria"/>
      <w:b/>
      <w:smallCaps/>
      <w:color w:val="0070C0"/>
      <w:lang w:eastAsia="hu-HU"/>
    </w:rPr>
  </w:style>
  <w:style w:type="character" w:customStyle="1" w:styleId="Cmsor1Char">
    <w:name w:val="Címsor 1 Char"/>
    <w:basedOn w:val="Bekezdsalapbettpusa"/>
    <w:link w:val="Cmsor1"/>
    <w:uiPriority w:val="9"/>
    <w:rsid w:val="00190AD0"/>
    <w:rPr>
      <w:rFonts w:ascii="Times New Roman" w:eastAsia="Times New Roman" w:hAnsi="Times New Roman" w:cs="Times New Roman"/>
      <w:b/>
      <w:bCs/>
      <w:kern w:val="36"/>
      <w:sz w:val="48"/>
      <w:szCs w:val="48"/>
      <w:lang w:eastAsia="hu-HU"/>
    </w:rPr>
  </w:style>
  <w:style w:type="character" w:customStyle="1" w:styleId="Cmsor3Char">
    <w:name w:val="Címsor 3 Char"/>
    <w:basedOn w:val="Bekezdsalapbettpusa"/>
    <w:link w:val="Cmsor3"/>
    <w:uiPriority w:val="9"/>
    <w:rsid w:val="00190AD0"/>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1"/>
    <w:rsid w:val="00190AD0"/>
    <w:rPr>
      <w:rFonts w:ascii="Calibri" w:eastAsia="Calibri" w:hAnsi="Calibri" w:cs="Calibri"/>
      <w:b/>
      <w:color w:val="000000"/>
      <w:sz w:val="24"/>
      <w:szCs w:val="24"/>
      <w:lang w:eastAsia="hu-HU"/>
    </w:rPr>
  </w:style>
  <w:style w:type="character" w:customStyle="1" w:styleId="Cmsor5Char">
    <w:name w:val="Címsor 5 Char"/>
    <w:basedOn w:val="Bekezdsalapbettpusa"/>
    <w:link w:val="Cmsor5"/>
    <w:qFormat/>
    <w:rsid w:val="00190AD0"/>
    <w:rPr>
      <w:rFonts w:ascii="Calibri" w:eastAsia="Calibri" w:hAnsi="Calibri" w:cs="Calibri"/>
      <w:b/>
      <w:color w:val="000000"/>
      <w:lang w:eastAsia="hu-HU"/>
    </w:rPr>
  </w:style>
  <w:style w:type="character" w:customStyle="1" w:styleId="Cmsor6Char">
    <w:name w:val="Címsor 6 Char"/>
    <w:basedOn w:val="Bekezdsalapbettpusa"/>
    <w:link w:val="Cmsor6"/>
    <w:uiPriority w:val="1"/>
    <w:rsid w:val="00190AD0"/>
    <w:rPr>
      <w:rFonts w:ascii="Calibri" w:eastAsia="Calibri" w:hAnsi="Calibri" w:cs="Calibri"/>
      <w:b/>
      <w:color w:val="000000"/>
      <w:sz w:val="20"/>
      <w:szCs w:val="20"/>
      <w:lang w:eastAsia="hu-HU"/>
    </w:rPr>
  </w:style>
  <w:style w:type="table" w:customStyle="1" w:styleId="TableNormal">
    <w:name w:val="Table Normal"/>
    <w:uiPriority w:val="2"/>
    <w:qFormat/>
    <w:rsid w:val="00190AD0"/>
    <w:pPr>
      <w:spacing w:line="256" w:lineRule="auto"/>
    </w:pPr>
    <w:rPr>
      <w:rFonts w:ascii="Calibri" w:eastAsia="Calibri" w:hAnsi="Calibri" w:cs="Calibri"/>
      <w:lang w:eastAsia="hu-HU"/>
    </w:rPr>
    <w:tblPr>
      <w:tblCellMar>
        <w:top w:w="0" w:type="dxa"/>
        <w:left w:w="0" w:type="dxa"/>
        <w:bottom w:w="0" w:type="dxa"/>
        <w:right w:w="0" w:type="dxa"/>
      </w:tblCellMar>
    </w:tblPr>
  </w:style>
  <w:style w:type="paragraph" w:styleId="Cm">
    <w:name w:val="Title"/>
    <w:basedOn w:val="Norml"/>
    <w:next w:val="Norml"/>
    <w:link w:val="CmChar"/>
    <w:uiPriority w:val="1"/>
    <w:qFormat/>
    <w:rsid w:val="00190AD0"/>
    <w:pPr>
      <w:keepNext/>
      <w:keepLines/>
      <w:pBdr>
        <w:top w:val="nil"/>
        <w:left w:val="nil"/>
        <w:bottom w:val="nil"/>
        <w:right w:val="nil"/>
        <w:between w:val="nil"/>
      </w:pBdr>
      <w:spacing w:before="480" w:after="120" w:line="276" w:lineRule="auto"/>
    </w:pPr>
    <w:rPr>
      <w:rFonts w:ascii="Calibri" w:eastAsia="Calibri" w:hAnsi="Calibri" w:cs="Calibri"/>
      <w:b/>
      <w:color w:val="000000"/>
      <w:sz w:val="72"/>
      <w:szCs w:val="72"/>
      <w:lang w:eastAsia="hu-HU"/>
    </w:rPr>
  </w:style>
  <w:style w:type="character" w:customStyle="1" w:styleId="CmChar">
    <w:name w:val="Cím Char"/>
    <w:basedOn w:val="Bekezdsalapbettpusa"/>
    <w:link w:val="Cm"/>
    <w:uiPriority w:val="1"/>
    <w:rsid w:val="00190AD0"/>
    <w:rPr>
      <w:rFonts w:ascii="Calibri" w:eastAsia="Calibri" w:hAnsi="Calibri" w:cs="Calibri"/>
      <w:b/>
      <w:color w:val="000000"/>
      <w:sz w:val="72"/>
      <w:szCs w:val="72"/>
      <w:lang w:eastAsia="hu-HU"/>
    </w:rPr>
  </w:style>
  <w:style w:type="numbering" w:customStyle="1" w:styleId="Nemlista1">
    <w:name w:val="Nem lista1"/>
    <w:next w:val="Nemlista"/>
    <w:uiPriority w:val="99"/>
    <w:semiHidden/>
    <w:unhideWhenUsed/>
    <w:rsid w:val="00190AD0"/>
  </w:style>
  <w:style w:type="paragraph" w:styleId="NormlWeb">
    <w:name w:val="Normal (Web)"/>
    <w:basedOn w:val="Norml"/>
    <w:uiPriority w:val="99"/>
    <w:unhideWhenUsed/>
    <w:rsid w:val="00190AD0"/>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190AD0"/>
  </w:style>
  <w:style w:type="table" w:customStyle="1" w:styleId="TableNormal1">
    <w:name w:val="Table Normal1"/>
    <w:rsid w:val="00190AD0"/>
    <w:pPr>
      <w:spacing w:after="200" w:line="276" w:lineRule="auto"/>
    </w:pPr>
    <w:rPr>
      <w:rFonts w:ascii="Calibri" w:eastAsia="Calibri" w:hAnsi="Calibri" w:cs="Calibri"/>
      <w:lang w:eastAsia="hu-HU"/>
    </w:rPr>
    <w:tblPr>
      <w:tblCellMar>
        <w:top w:w="0" w:type="dxa"/>
        <w:left w:w="0" w:type="dxa"/>
        <w:bottom w:w="0" w:type="dxa"/>
        <w:right w:w="0" w:type="dxa"/>
      </w:tblCellMar>
    </w:tblPr>
  </w:style>
  <w:style w:type="paragraph" w:styleId="Alcm">
    <w:name w:val="Subtitle"/>
    <w:basedOn w:val="Norml"/>
    <w:next w:val="Norml"/>
    <w:link w:val="AlcmChar"/>
    <w:uiPriority w:val="11"/>
    <w:qFormat/>
    <w:rsid w:val="00190AD0"/>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lang w:eastAsia="hu-HU"/>
    </w:rPr>
  </w:style>
  <w:style w:type="character" w:customStyle="1" w:styleId="AlcmChar">
    <w:name w:val="Alcím Char"/>
    <w:basedOn w:val="Bekezdsalapbettpusa"/>
    <w:link w:val="Alcm"/>
    <w:uiPriority w:val="11"/>
    <w:rsid w:val="00190AD0"/>
    <w:rPr>
      <w:rFonts w:ascii="Georgia" w:eastAsia="Georgia" w:hAnsi="Georgia" w:cs="Georgia"/>
      <w:i/>
      <w:color w:val="666666"/>
      <w:sz w:val="48"/>
      <w:szCs w:val="48"/>
      <w:lang w:eastAsia="hu-HU"/>
    </w:rPr>
  </w:style>
  <w:style w:type="paragraph" w:styleId="Buborkszveg">
    <w:name w:val="Balloon Text"/>
    <w:basedOn w:val="Norml"/>
    <w:link w:val="BuborkszvegChar"/>
    <w:uiPriority w:val="99"/>
    <w:semiHidden/>
    <w:unhideWhenUsed/>
    <w:rsid w:val="00190AD0"/>
    <w:pPr>
      <w:spacing w:after="0" w:line="240" w:lineRule="auto"/>
    </w:pPr>
    <w:rPr>
      <w:rFonts w:ascii="Tahoma" w:eastAsia="Calibri" w:hAnsi="Tahoma" w:cs="Tahoma"/>
      <w:sz w:val="16"/>
      <w:szCs w:val="16"/>
      <w:lang w:eastAsia="hu-HU"/>
    </w:rPr>
  </w:style>
  <w:style w:type="character" w:customStyle="1" w:styleId="BuborkszvegChar">
    <w:name w:val="Buborékszöveg Char"/>
    <w:basedOn w:val="Bekezdsalapbettpusa"/>
    <w:link w:val="Buborkszveg"/>
    <w:uiPriority w:val="99"/>
    <w:semiHidden/>
    <w:rsid w:val="00190AD0"/>
    <w:rPr>
      <w:rFonts w:ascii="Tahoma" w:eastAsia="Calibri" w:hAnsi="Tahoma" w:cs="Tahoma"/>
      <w:sz w:val="16"/>
      <w:szCs w:val="16"/>
      <w:lang w:eastAsia="hu-HU"/>
    </w:rPr>
  </w:style>
  <w:style w:type="paragraph" w:styleId="Vltozat">
    <w:name w:val="Revision"/>
    <w:hidden/>
    <w:uiPriority w:val="99"/>
    <w:semiHidden/>
    <w:rsid w:val="00190AD0"/>
    <w:pPr>
      <w:spacing w:after="0" w:line="240" w:lineRule="auto"/>
    </w:pPr>
    <w:rPr>
      <w:rFonts w:ascii="Calibri" w:eastAsia="Calibri" w:hAnsi="Calibri" w:cs="Calibri"/>
      <w:lang w:eastAsia="hu-HU"/>
    </w:rPr>
  </w:style>
  <w:style w:type="character" w:styleId="Jegyzethivatkozs">
    <w:name w:val="annotation reference"/>
    <w:basedOn w:val="Bekezdsalapbettpusa"/>
    <w:uiPriority w:val="99"/>
    <w:semiHidden/>
    <w:unhideWhenUsed/>
    <w:qFormat/>
    <w:rsid w:val="00190AD0"/>
    <w:rPr>
      <w:sz w:val="16"/>
      <w:szCs w:val="16"/>
    </w:rPr>
  </w:style>
  <w:style w:type="paragraph" w:styleId="Jegyzetszveg">
    <w:name w:val="annotation text"/>
    <w:basedOn w:val="Norml"/>
    <w:link w:val="JegyzetszvegChar"/>
    <w:uiPriority w:val="99"/>
    <w:unhideWhenUsed/>
    <w:qFormat/>
    <w:rsid w:val="00190AD0"/>
    <w:pPr>
      <w:spacing w:after="200" w:line="240" w:lineRule="auto"/>
    </w:pPr>
    <w:rPr>
      <w:rFonts w:ascii="Calibri" w:eastAsia="Calibri" w:hAnsi="Calibri" w:cs="Calibri"/>
      <w:sz w:val="20"/>
      <w:szCs w:val="20"/>
      <w:lang w:eastAsia="hu-HU"/>
    </w:rPr>
  </w:style>
  <w:style w:type="character" w:customStyle="1" w:styleId="JegyzetszvegChar">
    <w:name w:val="Jegyzetszöveg Char"/>
    <w:basedOn w:val="Bekezdsalapbettpusa"/>
    <w:link w:val="Jegyzetszveg"/>
    <w:uiPriority w:val="99"/>
    <w:qFormat/>
    <w:rsid w:val="00190AD0"/>
    <w:rPr>
      <w:rFonts w:ascii="Calibri" w:eastAsia="Calibri" w:hAnsi="Calibri" w:cs="Calibri"/>
      <w:sz w:val="20"/>
      <w:szCs w:val="20"/>
      <w:lang w:eastAsia="hu-HU"/>
    </w:rPr>
  </w:style>
  <w:style w:type="paragraph" w:styleId="Megjegyzstrgya">
    <w:name w:val="annotation subject"/>
    <w:basedOn w:val="Jegyzetszveg"/>
    <w:next w:val="Jegyzetszveg"/>
    <w:link w:val="MegjegyzstrgyaChar"/>
    <w:uiPriority w:val="99"/>
    <w:semiHidden/>
    <w:unhideWhenUsed/>
    <w:rsid w:val="00190AD0"/>
    <w:rPr>
      <w:b/>
      <w:bCs/>
    </w:rPr>
  </w:style>
  <w:style w:type="character" w:customStyle="1" w:styleId="MegjegyzstrgyaChar">
    <w:name w:val="Megjegyzés tárgya Char"/>
    <w:basedOn w:val="JegyzetszvegChar"/>
    <w:link w:val="Megjegyzstrgya"/>
    <w:uiPriority w:val="99"/>
    <w:semiHidden/>
    <w:rsid w:val="00190AD0"/>
    <w:rPr>
      <w:rFonts w:ascii="Calibri" w:eastAsia="Calibri" w:hAnsi="Calibri" w:cs="Calibri"/>
      <w:b/>
      <w:bCs/>
      <w:sz w:val="20"/>
      <w:szCs w:val="20"/>
      <w:lang w:eastAsia="hu-HU"/>
    </w:rPr>
  </w:style>
  <w:style w:type="character" w:styleId="Hiperhivatkozs">
    <w:name w:val="Hyperlink"/>
    <w:basedOn w:val="Bekezdsalapbettpusa"/>
    <w:uiPriority w:val="99"/>
    <w:unhideWhenUsed/>
    <w:rsid w:val="00190AD0"/>
    <w:rPr>
      <w:color w:val="0000FF"/>
      <w:u w:val="single"/>
    </w:rPr>
  </w:style>
  <w:style w:type="paragraph" w:styleId="Tartalomjegyzkcmsora">
    <w:name w:val="TOC Heading"/>
    <w:basedOn w:val="Cmsor1"/>
    <w:next w:val="Norml"/>
    <w:uiPriority w:val="39"/>
    <w:unhideWhenUsed/>
    <w:qFormat/>
    <w:rsid w:val="00190AD0"/>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styleId="Mrltotthiperhivatkozs">
    <w:name w:val="FollowedHyperlink"/>
    <w:basedOn w:val="Bekezdsalapbettpusa"/>
    <w:uiPriority w:val="99"/>
    <w:semiHidden/>
    <w:unhideWhenUsed/>
    <w:rsid w:val="00190AD0"/>
    <w:rPr>
      <w:color w:val="954F72" w:themeColor="followedHyperlink"/>
      <w:u w:val="single"/>
    </w:rPr>
  </w:style>
  <w:style w:type="character" w:customStyle="1" w:styleId="Cmsor7Char">
    <w:name w:val="Címsor 7 Char"/>
    <w:basedOn w:val="Bekezdsalapbettpusa"/>
    <w:link w:val="Cmsor7"/>
    <w:uiPriority w:val="9"/>
    <w:semiHidden/>
    <w:rsid w:val="00190AD0"/>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190AD0"/>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190AD0"/>
    <w:rPr>
      <w:rFonts w:asciiTheme="majorHAnsi" w:eastAsiaTheme="majorEastAsia" w:hAnsiTheme="majorHAnsi" w:cstheme="majorBidi"/>
      <w:i/>
      <w:iCs/>
      <w:color w:val="272727" w:themeColor="text1" w:themeTint="D8"/>
      <w:sz w:val="21"/>
      <w:szCs w:val="21"/>
    </w:rPr>
  </w:style>
  <w:style w:type="character" w:styleId="Finomkiemels">
    <w:name w:val="Subtle Emphasis"/>
    <w:uiPriority w:val="19"/>
    <w:rsid w:val="00190AD0"/>
  </w:style>
  <w:style w:type="paragraph" w:customStyle="1" w:styleId="alpontalistaszerfelsorolsban">
    <w:name w:val="alpont a listaszerű felsorolásban"/>
    <w:basedOn w:val="Listaszerbekezds"/>
    <w:link w:val="alpontalistaszerfelsorolsbanChar"/>
    <w:rsid w:val="00190AD0"/>
    <w:pPr>
      <w:numPr>
        <w:ilvl w:val="1"/>
        <w:numId w:val="52"/>
      </w:numPr>
      <w:spacing w:after="120" w:line="276" w:lineRule="auto"/>
      <w:ind w:left="851" w:hanging="425"/>
      <w:jc w:val="both"/>
    </w:pPr>
    <w:rPr>
      <w:rFonts w:cstheme="minorHAnsi"/>
    </w:rPr>
  </w:style>
  <w:style w:type="character" w:customStyle="1" w:styleId="alpontalistaszerfelsorolsbanChar">
    <w:name w:val="alpont a listaszerű felsorolásban Char"/>
    <w:basedOn w:val="ListaszerbekezdsChar"/>
    <w:link w:val="alpontalistaszerfelsorolsban"/>
    <w:rsid w:val="00190AD0"/>
    <w:rPr>
      <w:rFonts w:cstheme="minorHAnsi"/>
    </w:rPr>
  </w:style>
  <w:style w:type="character" w:styleId="Kiemels2">
    <w:name w:val="Strong"/>
    <w:basedOn w:val="Bekezdsalapbettpusa"/>
    <w:uiPriority w:val="22"/>
    <w:qFormat/>
    <w:rsid w:val="00190AD0"/>
    <w:rPr>
      <w:rFonts w:ascii="Cambria" w:hAnsi="Cambria"/>
      <w:b/>
      <w:bCs/>
    </w:rPr>
  </w:style>
  <w:style w:type="character" w:styleId="Kiemels">
    <w:name w:val="Emphasis"/>
    <w:uiPriority w:val="20"/>
    <w:qFormat/>
    <w:rsid w:val="00190AD0"/>
    <w:rPr>
      <w:b/>
    </w:rPr>
  </w:style>
  <w:style w:type="paragraph" w:customStyle="1" w:styleId="3szinttartalom">
    <w:name w:val="3.szint tartalom"/>
    <w:basedOn w:val="Listaszerbekezds"/>
    <w:link w:val="3szinttartalomChar"/>
    <w:qFormat/>
    <w:rsid w:val="00190AD0"/>
    <w:pPr>
      <w:numPr>
        <w:numId w:val="53"/>
      </w:numPr>
      <w:spacing w:after="0" w:line="240" w:lineRule="auto"/>
      <w:jc w:val="both"/>
    </w:pPr>
    <w:rPr>
      <w:rFonts w:cstheme="minorHAnsi"/>
      <w:i/>
      <w:lang w:eastAsia="hu-HU"/>
    </w:rPr>
  </w:style>
  <w:style w:type="character" w:customStyle="1" w:styleId="3szinttartalomChar">
    <w:name w:val="3.szint tartalom Char"/>
    <w:basedOn w:val="Bekezdsalapbettpusa"/>
    <w:link w:val="3szinttartalom"/>
    <w:rsid w:val="00190AD0"/>
    <w:rPr>
      <w:rFonts w:cstheme="minorHAnsi"/>
      <w:i/>
      <w:lang w:eastAsia="hu-HU"/>
    </w:rPr>
  </w:style>
  <w:style w:type="paragraph" w:customStyle="1" w:styleId="2szintalterletnorml">
    <w:name w:val="2.szint alterület normál"/>
    <w:basedOn w:val="Norml"/>
    <w:link w:val="2szintalterletnormlChar"/>
    <w:qFormat/>
    <w:rsid w:val="00190AD0"/>
    <w:pPr>
      <w:numPr>
        <w:numId w:val="54"/>
      </w:numPr>
      <w:spacing w:after="0" w:line="276" w:lineRule="auto"/>
      <w:contextualSpacing/>
      <w:jc w:val="both"/>
    </w:pPr>
    <w:rPr>
      <w:rFonts w:cstheme="minorHAnsi"/>
      <w:b/>
    </w:rPr>
  </w:style>
  <w:style w:type="character" w:customStyle="1" w:styleId="2szintalterletnormlChar">
    <w:name w:val="2.szint alterület normál Char"/>
    <w:basedOn w:val="Bekezdsalapbettpusa"/>
    <w:link w:val="2szintalterletnorml"/>
    <w:rsid w:val="00190AD0"/>
    <w:rPr>
      <w:rFonts w:cstheme="minorHAnsi"/>
      <w:b/>
    </w:rPr>
  </w:style>
  <w:style w:type="paragraph" w:customStyle="1" w:styleId="Default">
    <w:name w:val="Default"/>
    <w:rsid w:val="00190AD0"/>
    <w:pPr>
      <w:autoSpaceDE w:val="0"/>
      <w:autoSpaceDN w:val="0"/>
      <w:adjustRightInd w:val="0"/>
      <w:spacing w:after="0" w:line="240" w:lineRule="auto"/>
    </w:pPr>
    <w:rPr>
      <w:rFonts w:ascii="Calibri" w:hAnsi="Calibri" w:cs="Calibri"/>
      <w:color w:val="000000"/>
      <w:sz w:val="24"/>
      <w:szCs w:val="24"/>
    </w:rPr>
  </w:style>
  <w:style w:type="paragraph" w:customStyle="1" w:styleId="Eredmnyclatblzatban">
    <w:name w:val="Eredménycél a táblázatban"/>
    <w:basedOn w:val="Norml"/>
    <w:link w:val="EredmnyclatblzatbanChar"/>
    <w:qFormat/>
    <w:rsid w:val="00190AD0"/>
    <w:pPr>
      <w:spacing w:after="60" w:line="240" w:lineRule="auto"/>
    </w:pPr>
    <w:rPr>
      <w:lang w:eastAsia="hu-HU"/>
    </w:rPr>
  </w:style>
  <w:style w:type="character" w:customStyle="1" w:styleId="EredmnyclatblzatbanChar">
    <w:name w:val="Eredménycél a táblázatban Char"/>
    <w:basedOn w:val="Bekezdsalapbettpusa"/>
    <w:link w:val="Eredmnyclatblzatban"/>
    <w:rsid w:val="00190AD0"/>
    <w:rPr>
      <w:lang w:eastAsia="hu-HU"/>
    </w:rPr>
  </w:style>
  <w:style w:type="paragraph" w:styleId="Szvegtrzsbehzssal3">
    <w:name w:val="Body Text Indent 3"/>
    <w:basedOn w:val="Norml"/>
    <w:link w:val="Szvegtrzsbehzssal3Char"/>
    <w:uiPriority w:val="99"/>
    <w:semiHidden/>
    <w:unhideWhenUsed/>
    <w:rsid w:val="00190AD0"/>
    <w:pPr>
      <w:spacing w:after="120" w:line="276" w:lineRule="auto"/>
      <w:ind w:left="283"/>
    </w:pPr>
    <w:rPr>
      <w:sz w:val="16"/>
      <w:szCs w:val="16"/>
    </w:rPr>
  </w:style>
  <w:style w:type="character" w:customStyle="1" w:styleId="Szvegtrzsbehzssal3Char">
    <w:name w:val="Szövegtörzs behúzással 3 Char"/>
    <w:basedOn w:val="Bekezdsalapbettpusa"/>
    <w:link w:val="Szvegtrzsbehzssal3"/>
    <w:uiPriority w:val="99"/>
    <w:semiHidden/>
    <w:rsid w:val="00190AD0"/>
    <w:rPr>
      <w:sz w:val="16"/>
      <w:szCs w:val="16"/>
    </w:rPr>
  </w:style>
  <w:style w:type="paragraph" w:styleId="Szvegtrzsbehzssal">
    <w:name w:val="Body Text Indent"/>
    <w:basedOn w:val="Norml"/>
    <w:link w:val="SzvegtrzsbehzssalChar"/>
    <w:unhideWhenUsed/>
    <w:rsid w:val="00190AD0"/>
    <w:pPr>
      <w:spacing w:after="120" w:line="276" w:lineRule="auto"/>
      <w:ind w:left="283"/>
    </w:pPr>
  </w:style>
  <w:style w:type="character" w:customStyle="1" w:styleId="SzvegtrzsbehzssalChar">
    <w:name w:val="Szövegtörzs behúzással Char"/>
    <w:basedOn w:val="Bekezdsalapbettpusa"/>
    <w:link w:val="Szvegtrzsbehzssal"/>
    <w:rsid w:val="00190AD0"/>
  </w:style>
  <w:style w:type="character" w:styleId="Erskiemels">
    <w:name w:val="Intense Emphasis"/>
    <w:aliases w:val="Eredménycél fejlesztési alterület,Eredménycél-fejlesztési alterület,Eredménycél - fejlesztési alterület,Eredménycél -fejlesztési alterület,Eredménycélok fejlesztési alterület"/>
    <w:uiPriority w:val="21"/>
    <w:qFormat/>
    <w:rsid w:val="00190AD0"/>
    <w:rPr>
      <w:rFonts w:ascii="Calibri" w:hAnsi="Calibri"/>
      <w:i/>
    </w:rPr>
  </w:style>
  <w:style w:type="numbering" w:customStyle="1" w:styleId="Stlus12">
    <w:name w:val="Stílus12"/>
    <w:uiPriority w:val="99"/>
    <w:qFormat/>
    <w:rsid w:val="00190AD0"/>
    <w:pPr>
      <w:numPr>
        <w:numId w:val="55"/>
      </w:numPr>
    </w:pPr>
  </w:style>
  <w:style w:type="paragraph" w:styleId="Szvegtrzs">
    <w:name w:val="Body Text"/>
    <w:basedOn w:val="Norml"/>
    <w:link w:val="SzvegtrzsChar"/>
    <w:uiPriority w:val="1"/>
    <w:unhideWhenUsed/>
    <w:qFormat/>
    <w:rsid w:val="00190AD0"/>
    <w:pPr>
      <w:spacing w:after="120" w:line="276" w:lineRule="auto"/>
      <w:jc w:val="both"/>
    </w:pPr>
  </w:style>
  <w:style w:type="character" w:customStyle="1" w:styleId="SzvegtrzsChar">
    <w:name w:val="Szövegtörzs Char"/>
    <w:basedOn w:val="Bekezdsalapbettpusa"/>
    <w:link w:val="Szvegtrzs"/>
    <w:uiPriority w:val="1"/>
    <w:rsid w:val="00190AD0"/>
  </w:style>
  <w:style w:type="paragraph" w:styleId="Idzet">
    <w:name w:val="Quote"/>
    <w:basedOn w:val="Norml"/>
    <w:next w:val="Norml"/>
    <w:link w:val="IdzetChar"/>
    <w:uiPriority w:val="29"/>
    <w:qFormat/>
    <w:rsid w:val="00190AD0"/>
    <w:pPr>
      <w:widowControl w:val="0"/>
      <w:autoSpaceDE w:val="0"/>
      <w:autoSpaceDN w:val="0"/>
      <w:spacing w:before="160" w:line="240" w:lineRule="auto"/>
      <w:jc w:val="center"/>
    </w:pPr>
    <w:rPr>
      <w:rFonts w:ascii="Times New Roman" w:eastAsia="Times New Roman" w:hAnsi="Times New Roman" w:cs="Times New Roman"/>
      <w:i/>
      <w:iCs/>
      <w:color w:val="404040" w:themeColor="text1" w:themeTint="BF"/>
    </w:rPr>
  </w:style>
  <w:style w:type="character" w:customStyle="1" w:styleId="IdzetChar">
    <w:name w:val="Idézet Char"/>
    <w:basedOn w:val="Bekezdsalapbettpusa"/>
    <w:link w:val="Idzet"/>
    <w:uiPriority w:val="29"/>
    <w:rsid w:val="00190AD0"/>
    <w:rPr>
      <w:rFonts w:ascii="Times New Roman" w:eastAsia="Times New Roman" w:hAnsi="Times New Roman" w:cs="Times New Roman"/>
      <w:i/>
      <w:iCs/>
      <w:color w:val="404040" w:themeColor="text1" w:themeTint="BF"/>
    </w:rPr>
  </w:style>
  <w:style w:type="paragraph" w:styleId="Kiemeltidzet">
    <w:name w:val="Intense Quote"/>
    <w:basedOn w:val="Norml"/>
    <w:next w:val="Norml"/>
    <w:link w:val="KiemeltidzetChar"/>
    <w:uiPriority w:val="30"/>
    <w:qFormat/>
    <w:rsid w:val="00190AD0"/>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2F5496" w:themeColor="accent1" w:themeShade="BF"/>
    </w:rPr>
  </w:style>
  <w:style w:type="character" w:customStyle="1" w:styleId="KiemeltidzetChar">
    <w:name w:val="Kiemelt idézet Char"/>
    <w:basedOn w:val="Bekezdsalapbettpusa"/>
    <w:link w:val="Kiemeltidzet"/>
    <w:uiPriority w:val="30"/>
    <w:rsid w:val="00190AD0"/>
    <w:rPr>
      <w:rFonts w:ascii="Times New Roman" w:eastAsia="Times New Roman" w:hAnsi="Times New Roman" w:cs="Times New Roman"/>
      <w:i/>
      <w:iCs/>
      <w:color w:val="2F5496" w:themeColor="accent1" w:themeShade="BF"/>
    </w:rPr>
  </w:style>
  <w:style w:type="character" w:styleId="Ershivatkozs">
    <w:name w:val="Intense Reference"/>
    <w:basedOn w:val="Bekezdsalapbettpusa"/>
    <w:uiPriority w:val="32"/>
    <w:qFormat/>
    <w:rsid w:val="00190AD0"/>
    <w:rPr>
      <w:b/>
      <w:bCs/>
      <w:smallCaps/>
      <w:color w:val="2F5496" w:themeColor="accent1" w:themeShade="BF"/>
      <w:spacing w:val="5"/>
    </w:rPr>
  </w:style>
  <w:style w:type="paragraph" w:styleId="TJ1">
    <w:name w:val="toc 1"/>
    <w:basedOn w:val="Norml"/>
    <w:uiPriority w:val="39"/>
    <w:qFormat/>
    <w:rsid w:val="00190AD0"/>
    <w:pPr>
      <w:widowControl w:val="0"/>
      <w:autoSpaceDE w:val="0"/>
      <w:autoSpaceDN w:val="0"/>
      <w:spacing w:before="412" w:after="0" w:line="240" w:lineRule="auto"/>
      <w:ind w:left="917" w:hanging="480"/>
    </w:pPr>
    <w:rPr>
      <w:rFonts w:ascii="Times New Roman" w:eastAsia="Times New Roman" w:hAnsi="Times New Roman" w:cs="Times New Roman"/>
      <w:sz w:val="24"/>
      <w:szCs w:val="24"/>
    </w:rPr>
  </w:style>
  <w:style w:type="paragraph" w:styleId="TJ2">
    <w:name w:val="toc 2"/>
    <w:basedOn w:val="Norml"/>
    <w:uiPriority w:val="39"/>
    <w:qFormat/>
    <w:rsid w:val="00190AD0"/>
    <w:pPr>
      <w:widowControl w:val="0"/>
      <w:autoSpaceDE w:val="0"/>
      <w:autoSpaceDN w:val="0"/>
      <w:spacing w:after="0" w:line="240" w:lineRule="auto"/>
      <w:ind w:left="1359" w:hanging="641"/>
    </w:pPr>
    <w:rPr>
      <w:rFonts w:ascii="Calibri" w:eastAsia="Calibri" w:hAnsi="Calibri" w:cs="Calibri"/>
      <w:sz w:val="24"/>
      <w:szCs w:val="24"/>
    </w:rPr>
  </w:style>
  <w:style w:type="paragraph" w:customStyle="1" w:styleId="TableParagraph">
    <w:name w:val="Table Paragraph"/>
    <w:basedOn w:val="Norml"/>
    <w:uiPriority w:val="1"/>
    <w:qFormat/>
    <w:rsid w:val="00190AD0"/>
    <w:pPr>
      <w:widowControl w:val="0"/>
      <w:autoSpaceDE w:val="0"/>
      <w:autoSpaceDN w:val="0"/>
      <w:spacing w:after="0" w:line="240" w:lineRule="auto"/>
    </w:pPr>
    <w:rPr>
      <w:rFonts w:ascii="Times New Roman" w:eastAsia="Times New Roman" w:hAnsi="Times New Roman" w:cs="Times New Roman"/>
    </w:rPr>
  </w:style>
  <w:style w:type="table" w:customStyle="1" w:styleId="Rcsostblzat2">
    <w:name w:val="Rácsos táblázat2"/>
    <w:basedOn w:val="Normltblzat"/>
    <w:next w:val="Rcsostblzat"/>
    <w:uiPriority w:val="39"/>
    <w:rsid w:val="0019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39"/>
    <w:rsid w:val="0019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semiHidden/>
    <w:unhideWhenUsed/>
    <w:rsid w:val="001334ED"/>
    <w:pPr>
      <w:spacing w:after="120" w:line="480" w:lineRule="auto"/>
    </w:pPr>
  </w:style>
  <w:style w:type="character" w:customStyle="1" w:styleId="Szvegtrzs2Char">
    <w:name w:val="Szövegtörzs 2 Char"/>
    <w:basedOn w:val="Bekezdsalapbettpusa"/>
    <w:link w:val="Szvegtrzs2"/>
    <w:uiPriority w:val="99"/>
    <w:semiHidden/>
    <w:rsid w:val="001334ED"/>
  </w:style>
  <w:style w:type="paragraph" w:customStyle="1" w:styleId="Listaszerbekezds2">
    <w:name w:val="Listaszerű bekezdés2"/>
    <w:basedOn w:val="Norml"/>
    <w:rsid w:val="001334ED"/>
    <w:pPr>
      <w:spacing w:after="120" w:line="276" w:lineRule="auto"/>
      <w:jc w:val="both"/>
    </w:pPr>
    <w:rPr>
      <w:rFonts w:ascii="Calibri" w:eastAsia="Times New Roman" w:hAnsi="Calibri" w:cs="Times New Roman"/>
      <w:szCs w:val="20"/>
      <w:lang w:val="x-none"/>
    </w:rPr>
  </w:style>
  <w:style w:type="table" w:customStyle="1" w:styleId="Rcsostblzat9">
    <w:name w:val="Rácsos táblázat9"/>
    <w:basedOn w:val="Normltblzat"/>
    <w:next w:val="Rcsostblzat"/>
    <w:uiPriority w:val="39"/>
    <w:rsid w:val="0013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m">
    <w:name w:val="Bold cím"/>
    <w:basedOn w:val="Norml"/>
    <w:link w:val="BoldcmChar"/>
    <w:qFormat/>
    <w:rsid w:val="001334ED"/>
    <w:pPr>
      <w:spacing w:after="0" w:line="276" w:lineRule="auto"/>
      <w:jc w:val="both"/>
    </w:pPr>
    <w:rPr>
      <w:b/>
    </w:rPr>
  </w:style>
  <w:style w:type="character" w:customStyle="1" w:styleId="BoldcmChar">
    <w:name w:val="Bold cím Char"/>
    <w:basedOn w:val="Bekezdsalapbettpusa"/>
    <w:link w:val="Boldcm"/>
    <w:rsid w:val="001334ED"/>
    <w:rPr>
      <w:b/>
    </w:rPr>
  </w:style>
  <w:style w:type="character" w:styleId="Finomhivatkozs">
    <w:name w:val="Subtle Reference"/>
    <w:aliases w:val="felsorolásos eredménycél"/>
    <w:basedOn w:val="Bekezdsalapbettpusa"/>
    <w:uiPriority w:val="31"/>
    <w:qFormat/>
    <w:rsid w:val="001334ED"/>
    <w:rPr>
      <w:smallCaps/>
      <w:color w:val="404040" w:themeColor="text1" w:themeTint="BF"/>
    </w:rPr>
  </w:style>
  <w:style w:type="paragraph" w:customStyle="1" w:styleId="Eredmnycltblzatban">
    <w:name w:val="Eredménycél táblázatban"/>
    <w:basedOn w:val="Norml"/>
    <w:link w:val="EredmnycltblzatbanChar"/>
    <w:qFormat/>
    <w:rsid w:val="001334ED"/>
    <w:pPr>
      <w:spacing w:after="60" w:line="240" w:lineRule="auto"/>
      <w:jc w:val="both"/>
    </w:pPr>
    <w:rPr>
      <w:rFonts w:ascii="Calibri" w:eastAsia="Calibri" w:hAnsi="Calibri" w:cs="Calibri"/>
      <w:color w:val="434343"/>
    </w:rPr>
  </w:style>
  <w:style w:type="character" w:customStyle="1" w:styleId="EredmnycltblzatbanChar">
    <w:name w:val="Eredménycél táblázatban Char"/>
    <w:basedOn w:val="Bekezdsalapbettpusa"/>
    <w:link w:val="Eredmnycltblzatban"/>
    <w:qFormat/>
    <w:rsid w:val="001334ED"/>
    <w:rPr>
      <w:rFonts w:ascii="Calibri" w:eastAsia="Calibri" w:hAnsi="Calibri" w:cs="Calibri"/>
      <w:color w:val="434343"/>
    </w:rPr>
  </w:style>
  <w:style w:type="table" w:customStyle="1" w:styleId="Rcsostblzat8">
    <w:name w:val="Rácsos táblázat8"/>
    <w:basedOn w:val="Normltblzat"/>
    <w:next w:val="Rcsostblzat"/>
    <w:uiPriority w:val="39"/>
    <w:rsid w:val="001334E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3">
    <w:name w:val="toc 3"/>
    <w:basedOn w:val="Norml"/>
    <w:next w:val="Norml"/>
    <w:autoRedefine/>
    <w:uiPriority w:val="39"/>
    <w:unhideWhenUsed/>
    <w:rsid w:val="00851AE6"/>
    <w:pPr>
      <w:spacing w:after="100"/>
      <w:ind w:left="440"/>
    </w:pPr>
  </w:style>
  <w:style w:type="paragraph" w:styleId="TJ4">
    <w:name w:val="toc 4"/>
    <w:basedOn w:val="Norml"/>
    <w:next w:val="Norml"/>
    <w:autoRedefine/>
    <w:uiPriority w:val="39"/>
    <w:unhideWhenUsed/>
    <w:rsid w:val="00851AE6"/>
    <w:pPr>
      <w:spacing w:after="100" w:line="259" w:lineRule="auto"/>
      <w:ind w:left="660"/>
    </w:pPr>
    <w:rPr>
      <w:rFonts w:eastAsiaTheme="minorEastAsia"/>
      <w:lang w:eastAsia="hu-HU"/>
    </w:rPr>
  </w:style>
  <w:style w:type="paragraph" w:styleId="TJ5">
    <w:name w:val="toc 5"/>
    <w:basedOn w:val="Norml"/>
    <w:next w:val="Norml"/>
    <w:autoRedefine/>
    <w:uiPriority w:val="39"/>
    <w:unhideWhenUsed/>
    <w:rsid w:val="00851AE6"/>
    <w:pPr>
      <w:spacing w:after="100" w:line="259" w:lineRule="auto"/>
      <w:ind w:left="880"/>
    </w:pPr>
    <w:rPr>
      <w:rFonts w:eastAsiaTheme="minorEastAsia"/>
      <w:lang w:eastAsia="hu-HU"/>
    </w:rPr>
  </w:style>
  <w:style w:type="paragraph" w:styleId="TJ6">
    <w:name w:val="toc 6"/>
    <w:basedOn w:val="Norml"/>
    <w:next w:val="Norml"/>
    <w:autoRedefine/>
    <w:uiPriority w:val="39"/>
    <w:unhideWhenUsed/>
    <w:rsid w:val="00851AE6"/>
    <w:pPr>
      <w:spacing w:after="100" w:line="259" w:lineRule="auto"/>
      <w:ind w:left="1100"/>
    </w:pPr>
    <w:rPr>
      <w:rFonts w:eastAsiaTheme="minorEastAsia"/>
      <w:lang w:eastAsia="hu-HU"/>
    </w:rPr>
  </w:style>
  <w:style w:type="paragraph" w:styleId="TJ7">
    <w:name w:val="toc 7"/>
    <w:basedOn w:val="Norml"/>
    <w:next w:val="Norml"/>
    <w:autoRedefine/>
    <w:uiPriority w:val="39"/>
    <w:unhideWhenUsed/>
    <w:rsid w:val="00851AE6"/>
    <w:pPr>
      <w:spacing w:after="100" w:line="259" w:lineRule="auto"/>
      <w:ind w:left="1320"/>
    </w:pPr>
    <w:rPr>
      <w:rFonts w:eastAsiaTheme="minorEastAsia"/>
      <w:lang w:eastAsia="hu-HU"/>
    </w:rPr>
  </w:style>
  <w:style w:type="paragraph" w:styleId="TJ8">
    <w:name w:val="toc 8"/>
    <w:basedOn w:val="Norml"/>
    <w:next w:val="Norml"/>
    <w:autoRedefine/>
    <w:uiPriority w:val="39"/>
    <w:unhideWhenUsed/>
    <w:rsid w:val="00851AE6"/>
    <w:pPr>
      <w:spacing w:after="100" w:line="259" w:lineRule="auto"/>
      <w:ind w:left="1540"/>
    </w:pPr>
    <w:rPr>
      <w:rFonts w:eastAsiaTheme="minorEastAsia"/>
      <w:lang w:eastAsia="hu-HU"/>
    </w:rPr>
  </w:style>
  <w:style w:type="paragraph" w:styleId="TJ9">
    <w:name w:val="toc 9"/>
    <w:basedOn w:val="Norml"/>
    <w:next w:val="Norml"/>
    <w:autoRedefine/>
    <w:uiPriority w:val="39"/>
    <w:unhideWhenUsed/>
    <w:rsid w:val="00851AE6"/>
    <w:pPr>
      <w:spacing w:after="100" w:line="259" w:lineRule="auto"/>
      <w:ind w:left="1760"/>
    </w:pPr>
    <w:rPr>
      <w:rFonts w:eastAsiaTheme="minorEastAsia"/>
      <w:lang w:eastAsia="hu-HU"/>
    </w:rPr>
  </w:style>
  <w:style w:type="character" w:styleId="Feloldatlanmegemlts">
    <w:name w:val="Unresolved Mention"/>
    <w:basedOn w:val="Bekezdsalapbettpusa"/>
    <w:uiPriority w:val="99"/>
    <w:semiHidden/>
    <w:unhideWhenUsed/>
    <w:rsid w:val="00851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6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ktatas.hu/kozneveles/erettsegi/kozismereti_vizsgatargyak_2024to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ktatas.hu/kozneveles/kerettantervek/2020_nat/iskolarendszeru_felnottoktatas" TargetMode="External"/><Relationship Id="rId5" Type="http://schemas.openxmlformats.org/officeDocument/2006/relationships/webSettings" Target="webSettings.xml"/><Relationship Id="rId15" Type="http://schemas.openxmlformats.org/officeDocument/2006/relationships/hyperlink" Target="https://www.oktatas.hu/kozneveles/kerettantervek/2020_nat/kerettanterv_gimn_9_12_ev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3E2C4-7693-4319-B668-C70A375F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220</Pages>
  <Words>48652</Words>
  <Characters>335700</Characters>
  <Application>Microsoft Office Word</Application>
  <DocSecurity>0</DocSecurity>
  <Lines>2797</Lines>
  <Paragraphs>767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István Tényi</dc:creator>
  <cp:keywords/>
  <dc:description/>
  <cp:lastModifiedBy>Nemesné Lengl Mariann</cp:lastModifiedBy>
  <cp:revision>2</cp:revision>
  <dcterms:created xsi:type="dcterms:W3CDTF">2025-09-22T11:48:00Z</dcterms:created>
  <dcterms:modified xsi:type="dcterms:W3CDTF">2025-09-22T11:48:00Z</dcterms:modified>
</cp:coreProperties>
</file>